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 w:rsidRPr="00E8525A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第一章 壮</w:t>
            </w:r>
            <w:proofErr w:type="gramStart"/>
            <w:r w:rsidRPr="00E8525A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针刺基础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提出问题：</w:t>
            </w:r>
            <w:proofErr w:type="gramStart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用壮医理</w:t>
            </w:r>
            <w:proofErr w:type="gramEnd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论如何解释人体发病的病因病机？壮</w:t>
            </w:r>
            <w:proofErr w:type="gramStart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针刺疗法为什么能够治病？从而导入学习的内容：壮</w:t>
            </w:r>
            <w:proofErr w:type="gramStart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Tahoma" w:hint="eastAsia"/>
                <w:color w:val="000000"/>
                <w:sz w:val="24"/>
              </w:rPr>
              <w:t>针刺的基本特点、特色和优势、治疗机理及主要功效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。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9B13DB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E8525A" w:rsidRPr="00E8525A" w:rsidRDefault="00E8525A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（1）掌握壮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针刺的治疗机理、主要功效；</w:t>
            </w:r>
          </w:p>
          <w:p w:rsidR="00E8525A" w:rsidRPr="00E8525A" w:rsidRDefault="00E8525A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（2）熟悉壮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针刺生命观、自然观、穴位的基本特点及壮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针刺的特色和禁忌症；</w:t>
            </w:r>
          </w:p>
          <w:p w:rsidR="00A302F0" w:rsidRDefault="00E8525A" w:rsidP="00E8525A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（3）了解壮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针刺的优势、特征。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9B13DB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E8525A" w:rsidRPr="00E8525A" w:rsidRDefault="00E8525A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（1）通过课堂引导、讲解、分析、讨论、归纳总结等教学方法，引导学生将已有的知识整合到新知识体系中，提高学习能力。</w:t>
            </w:r>
          </w:p>
          <w:p w:rsidR="00A302F0" w:rsidRDefault="00E8525A" w:rsidP="00E8525A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（2）通过课堂列举壮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针刺治疗疾病的临床案例，创设话题，提出问题，使学生理解壮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针刺疗法的治疗机理及主要功效，熟悉壮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针刺的基本特点，了解壮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针刺的优势、特征。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E8525A" w:rsidRPr="00E8525A" w:rsidRDefault="00E8525A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（1）紧密结合临床案例的讲解，使学生认识到壮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针刺的治疗机理、主要功效及临床应用价值，从而对壮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针刺疗法产生信心。</w:t>
            </w:r>
          </w:p>
          <w:p w:rsidR="00E8525A" w:rsidRPr="00E8525A" w:rsidRDefault="00E8525A" w:rsidP="00E8525A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（2）通过自主探究法的应用，引导学生学会有效利用学习资源，提高学生学习效率，扩大知识面，开阔视野。</w:t>
            </w:r>
          </w:p>
          <w:p w:rsidR="00E8525A" w:rsidRDefault="00E8525A" w:rsidP="00E8525A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（3）通过课堂讲授壮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针刺疗法的主要功效、疗效机制并进行分组讨论，鼓励学生课下收集更多有关于壮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针刺疗法的文献，加深对壮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sz w:val="24"/>
              </w:rPr>
              <w:t>针刺疗法的兴趣与热爱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A302F0" w:rsidRDefault="00E8525A" w:rsidP="00E8525A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针刺的治疗机理、主要功效；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A302F0" w:rsidRDefault="00E8525A" w:rsidP="00E8525A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如何让学生理解壮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针刺的治疗机理和主要功效？解决方法：分组讨论，让学生课后复习相关的壮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基础理论知识和查阅相关的文献，以加强学生对壮医药线点</w:t>
            </w:r>
            <w:proofErr w:type="gramStart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灸</w:t>
            </w:r>
            <w:proofErr w:type="gramEnd"/>
            <w:r w:rsidRPr="00E8525A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的治疗机理及主要功效的认识，激发兴趣，进一步去研究和探索。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Pr="00E8525A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numPr>
                <w:ilvl w:val="0"/>
                <w:numId w:val="1"/>
              </w:num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学生已具备较为完整的壮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基础知识，壮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基础知识扎实，有利于本课程的学习，学生思维较活跃，课堂氛围好，大多数学生能在教师的引导下积极参与课堂讨论与学习。</w:t>
            </w:r>
          </w:p>
          <w:p w:rsidR="00E8525A" w:rsidRDefault="00E8525A" w:rsidP="00E8525A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（2）学生已经学习壮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基础理论、壮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诊断、解剖学、壮医药线点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学等相关课程，对壮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基础理论及脏腑病症有了初步的认识，具有一定的医学基础。</w:t>
            </w:r>
          </w:p>
          <w:p w:rsidR="00E8525A" w:rsidRDefault="00E8525A" w:rsidP="00E8525A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（3）学生已具备一定的自行思考的方法与能力。</w:t>
            </w:r>
          </w:p>
          <w:p w:rsidR="00E8525A" w:rsidRDefault="00E8525A" w:rsidP="00E8525A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（4）壮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针刺起源较早，在壮族民间均有应用，早在《黄帝内经》之《素问·异法方宜论》就有记载：“南方者……其民嗜酸而食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跗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，故其民皆致理而赤色，其病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挛痹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，其治宜微针。故九针者，亦从南方来。”这里的“南方”，应当包括壮族地区在内。学生已学习《黄帝内经》，作为本校壮医学专业学生也会对其有一定的期待。因此，在教学过程中，着重将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的临床应用状况中进行讲述，以激发学生对深入理解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产生学习热情。</w:t>
            </w:r>
          </w:p>
          <w:p w:rsidR="00E8525A" w:rsidRDefault="00E8525A" w:rsidP="00E8525A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在课堂教学中，让学生了解壮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针刺的特色优势及临床应用的效果等内容，激发学生对壮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针刺的兴趣，巩固学生的专业思想和壮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专业的热爱。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专业课程，具有较强的综合性和实践性，学生已经学习了部分临床专业课程，初步建立了治病的思维模式，但关于运用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疗法治病的原理并不十分了解，因此在本课程教学中应结合实际案例，并于中医、壮医理论相联系，培养学生对壮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的兴趣，让学生逐渐建立使用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治疗疾病的思维方法。</w:t>
            </w:r>
          </w:p>
          <w:p w:rsidR="00E8525A" w:rsidRDefault="00E8525A" w:rsidP="00E8525A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（2）学生对与现实生活相关联的话题可能较感兴趣。</w:t>
            </w:r>
          </w:p>
          <w:p w:rsidR="00E8525A" w:rsidRDefault="00E8525A" w:rsidP="00E8525A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（3）平时和学生接触较多，已建立较好的感情基础，有利于本章节内容的学习。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80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numPr>
                <w:ilvl w:val="0"/>
                <w:numId w:val="2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引言及讲授壮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针刺的基本特点（15分钟）</w:t>
            </w:r>
          </w:p>
          <w:p w:rsidR="00E8525A" w:rsidRDefault="00E8525A" w:rsidP="00E8525A">
            <w:pPr>
              <w:numPr>
                <w:ilvl w:val="0"/>
                <w:numId w:val="2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针刺的特色和优势（10分钟）</w:t>
            </w:r>
          </w:p>
          <w:p w:rsidR="00E8525A" w:rsidRDefault="00E8525A" w:rsidP="00E8525A">
            <w:pPr>
              <w:numPr>
                <w:ilvl w:val="0"/>
                <w:numId w:val="2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</w:t>
            </w:r>
            <w:r>
              <w:rPr>
                <w:rFonts w:hint="eastAsia"/>
                <w:bCs/>
                <w:sz w:val="24"/>
              </w:rPr>
              <w:t>治疗机理</w:t>
            </w:r>
            <w:r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E8525A" w:rsidRDefault="00E8525A" w:rsidP="00E8525A">
            <w:pPr>
              <w:numPr>
                <w:ilvl w:val="0"/>
                <w:numId w:val="2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</w:t>
            </w:r>
            <w:r>
              <w:rPr>
                <w:rFonts w:hint="eastAsia"/>
                <w:bCs/>
                <w:sz w:val="24"/>
              </w:rPr>
              <w:t>主要功效</w:t>
            </w:r>
            <w:r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A302F0" w:rsidRDefault="00E8525A" w:rsidP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针刺的禁忌症、归纳总结（5分钟）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numPr>
                <w:ilvl w:val="0"/>
                <w:numId w:val="3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分组讨论、汇报壮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针刺与中医针刺的异同点（10分钟）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</w:t>
            </w:r>
            <w:r>
              <w:rPr>
                <w:rFonts w:ascii="宋体" w:hAnsi="宋体" w:cs="Tahoma"/>
                <w:kern w:val="0"/>
                <w:sz w:val="24"/>
              </w:rPr>
              <w:t>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与团结协作</w:t>
            </w:r>
            <w:r>
              <w:rPr>
                <w:rFonts w:ascii="宋体" w:hAnsi="宋体" w:cs="Tahom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做到独学、对学、群学，鼓励学生独自思考、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E8525A" w:rsidRDefault="00E8525A" w:rsidP="00E8525A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  <w:p w:rsidR="00E8525A" w:rsidRDefault="00E8525A" w:rsidP="00E8525A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E8525A" w:rsidRDefault="00E8525A" w:rsidP="00E8525A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</w:t>
            </w:r>
            <w:r>
              <w:rPr>
                <w:rFonts w:ascii="宋体" w:hAnsi="宋体" w:cs="Tahoma" w:hint="eastAsia"/>
                <w:kern w:val="0"/>
                <w:sz w:val="24"/>
              </w:rPr>
              <w:t>，按照课程内容先后顺序逐步讲解。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采用提纲式板书，按照教学内容，编排出书写的提纲，充分紧扣教学内容，突出壮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针刺疗法的理论基础及特征优势，能直观地给学生呈现出完整的内容体系，加深对重点内容的印象，启迪学生的思维，并培养其分析概括的能力。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firstLineChars="200" w:firstLine="480"/>
              <w:rPr>
                <w:rFonts w:ascii="宋体" w:eastAsia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利用PPT承载信息量大、便于处理图片、利于内容全面阐述等特点，结合本章的内容制作符合学科特点等。</w:t>
            </w:r>
          </w:p>
          <w:p w:rsidR="00E8525A" w:rsidRDefault="00E8525A" w:rsidP="00E8525A">
            <w:pPr>
              <w:pStyle w:val="a5"/>
              <w:numPr>
                <w:ilvl w:val="0"/>
                <w:numId w:val="4"/>
              </w:numPr>
              <w:spacing w:line="400" w:lineRule="exact"/>
              <w:ind w:firstLineChars="0"/>
              <w:jc w:val="left"/>
              <w:rPr>
                <w:rFonts w:ascii="宋体" w:hAnsi="宋体" w:cs="Tahoma" w:hint="eastAsia"/>
                <w:kern w:val="0"/>
                <w:sz w:val="24"/>
              </w:rPr>
            </w:pPr>
            <w:r w:rsidRPr="00E8525A">
              <w:rPr>
                <w:rFonts w:ascii="宋体" w:hAnsi="宋体" w:cs="Tahoma" w:hint="eastAsia"/>
                <w:kern w:val="0"/>
                <w:sz w:val="24"/>
              </w:rPr>
              <w:t>用多媒体动态演示的方式展示内容，如壮</w:t>
            </w:r>
            <w:proofErr w:type="gramStart"/>
            <w:r w:rsidRPr="00E8525A"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 w:rsidRPr="00E8525A">
              <w:rPr>
                <w:rFonts w:ascii="宋体" w:hAnsi="宋体" w:cs="Tahoma" w:hint="eastAsia"/>
                <w:kern w:val="0"/>
                <w:sz w:val="24"/>
              </w:rPr>
              <w:t>针刺基本手法等，课堂生动活跃，将壮</w:t>
            </w:r>
            <w:proofErr w:type="gramStart"/>
            <w:r w:rsidRPr="00E8525A"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</w:p>
          <w:p w:rsidR="00E8525A" w:rsidRPr="00E8525A" w:rsidRDefault="00E8525A" w:rsidP="00E8525A">
            <w:pPr>
              <w:spacing w:line="400" w:lineRule="exact"/>
              <w:jc w:val="left"/>
              <w:rPr>
                <w:rFonts w:ascii="宋体" w:hAnsi="宋体" w:cs="Tahoma" w:hint="eastAsia"/>
                <w:kern w:val="0"/>
                <w:sz w:val="24"/>
              </w:rPr>
            </w:pPr>
            <w:r w:rsidRPr="00E8525A">
              <w:rPr>
                <w:rFonts w:ascii="宋体" w:hAnsi="宋体" w:cs="Tahoma" w:hint="eastAsia"/>
                <w:kern w:val="0"/>
                <w:sz w:val="24"/>
              </w:rPr>
              <w:t>理论与现代多媒体的多种展现手段结合，学生兴趣浓厚，印象深刻。</w:t>
            </w:r>
          </w:p>
          <w:p w:rsidR="00A302F0" w:rsidRPr="00E8525A" w:rsidRDefault="00E8525A" w:rsidP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②最后利用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将本章内容的重点进行总结、强化，并提出相应的问题进行小测试。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采用对比教学方法引起课堂讨论：</w:t>
            </w:r>
            <w:r>
              <w:rPr>
                <w:rFonts w:ascii="宋体" w:hAnsi="宋体" w:hint="eastAsia"/>
                <w:bCs/>
                <w:sz w:val="24"/>
              </w:rPr>
              <w:t>分组讨论、汇报壮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针刺与中医针刺的异同点？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）建立壮医药线点</w:t>
            </w:r>
            <w:proofErr w:type="gramStart"/>
            <w:r>
              <w:rPr>
                <w:rFonts w:cs="宋体" w:hint="eastAsia"/>
                <w:sz w:val="24"/>
              </w:rPr>
              <w:t>灸</w:t>
            </w:r>
            <w:proofErr w:type="gramEnd"/>
            <w:r>
              <w:rPr>
                <w:rFonts w:cs="宋体" w:hint="eastAsia"/>
                <w:sz w:val="24"/>
              </w:rPr>
              <w:t>学</w:t>
            </w:r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①</w:t>
            </w: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</w:t>
            </w:r>
            <w:r>
              <w:rPr>
                <w:rFonts w:hint="eastAsia"/>
                <w:bCs/>
                <w:sz w:val="24"/>
              </w:rPr>
              <w:t>治疗机理是什么</w:t>
            </w:r>
            <w:r>
              <w:rPr>
                <w:rFonts w:cs="宋体" w:hint="eastAsia"/>
                <w:sz w:val="24"/>
              </w:rPr>
              <w:t>？</w:t>
            </w:r>
          </w:p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②</w:t>
            </w:r>
            <w:r>
              <w:rPr>
                <w:rFonts w:ascii="宋体" w:hAnsi="宋体" w:hint="eastAsia"/>
                <w:bCs/>
                <w:sz w:val="24"/>
              </w:rPr>
              <w:t>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针刺的有哪些</w:t>
            </w:r>
            <w:r>
              <w:rPr>
                <w:rFonts w:hint="eastAsia"/>
                <w:bCs/>
                <w:sz w:val="24"/>
              </w:rPr>
              <w:t>主要功效</w:t>
            </w:r>
            <w:r>
              <w:rPr>
                <w:rFonts w:ascii="宋体" w:hAnsi="宋体" w:cs="Tahoma" w:hint="eastAsia"/>
                <w:kern w:val="0"/>
                <w:sz w:val="24"/>
              </w:rPr>
              <w:t>？</w:t>
            </w:r>
          </w:p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③如何体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现壮医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针刺的轻、中、重三种手法</w:t>
            </w:r>
            <w:r>
              <w:rPr>
                <w:rFonts w:ascii="宋体" w:hAnsi="宋体" w:hint="eastAsia"/>
                <w:bCs/>
                <w:sz w:val="24"/>
              </w:rPr>
              <w:t>？</w:t>
            </w:r>
          </w:p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ascii="宋体" w:eastAsia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（2）在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微信群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、</w:t>
            </w:r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群随时回答解决学生的问题。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E8525A" w:rsidP="00E8525A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这次课学习了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针刺的特色和优势</w:t>
            </w:r>
            <w:r>
              <w:rPr>
                <w:rFonts w:cs="宋体" w:hint="eastAsia"/>
                <w:sz w:val="24"/>
              </w:rPr>
              <w:t>、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针刺的治疗机理</w:t>
            </w:r>
            <w:r>
              <w:rPr>
                <w:rFonts w:hint="eastAsia"/>
                <w:bCs/>
                <w:sz w:val="24"/>
              </w:rPr>
              <w:t>及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针刺的主要功效等，下次课学习壮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针刺的穴位与取穴特点等。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1.</w:t>
            </w:r>
            <w:r>
              <w:rPr>
                <w:rFonts w:cs="宋体" w:hint="eastAsia"/>
                <w:sz w:val="24"/>
              </w:rPr>
              <w:t>教材：林辰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[M].</w:t>
            </w:r>
            <w:r>
              <w:rPr>
                <w:rFonts w:cs="宋体" w:hint="eastAsia"/>
                <w:sz w:val="24"/>
              </w:rPr>
              <w:t>广西科学技术出版社，</w:t>
            </w:r>
            <w:r>
              <w:rPr>
                <w:rFonts w:cs="宋体" w:hint="eastAsia"/>
                <w:sz w:val="24"/>
              </w:rPr>
              <w:t>2014.11</w:t>
            </w:r>
            <w:r>
              <w:rPr>
                <w:rFonts w:cs="宋体" w:hint="eastAsia"/>
                <w:sz w:val="24"/>
              </w:rPr>
              <w:t>．</w:t>
            </w:r>
          </w:p>
          <w:p w:rsidR="00E8525A" w:rsidRDefault="00E8525A" w:rsidP="00E8525A">
            <w:pPr>
              <w:spacing w:line="440" w:lineRule="exac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2.</w:t>
            </w:r>
            <w:r>
              <w:rPr>
                <w:rFonts w:cs="宋体" w:hint="eastAsia"/>
                <w:sz w:val="24"/>
              </w:rPr>
              <w:t>参考书：</w:t>
            </w:r>
            <w:r>
              <w:rPr>
                <w:rFonts w:ascii="宋体" w:eastAsia="宋体" w:hAnsi="宋体" w:cs="宋体" w:hint="eastAsia"/>
                <w:sz w:val="24"/>
              </w:rPr>
              <w:t>黄汉儒.中国壮医学</w:t>
            </w:r>
            <w:r>
              <w:rPr>
                <w:rFonts w:ascii="Times New Roman" w:eastAsia="仿宋" w:hAnsi="Times New Roman" w:cs="Times New Roman" w:hint="eastAsia"/>
                <w:sz w:val="24"/>
                <w:shd w:val="clear" w:color="auto" w:fill="FFFFFF"/>
              </w:rPr>
              <w:t>[M].</w:t>
            </w:r>
            <w:r>
              <w:rPr>
                <w:rFonts w:ascii="宋体" w:eastAsia="宋体" w:hAnsi="宋体" w:cs="宋体" w:hint="eastAsia"/>
                <w:sz w:val="24"/>
              </w:rPr>
              <w:t>广西民族出版社,</w:t>
            </w:r>
            <w:r>
              <w:rPr>
                <w:rFonts w:ascii="Times New Roman" w:eastAsia="仿宋" w:hAnsi="Times New Roman" w:cs="Times New Roman" w:hint="eastAsia"/>
                <w:sz w:val="24"/>
                <w:shd w:val="clear" w:color="auto" w:fill="FFFFFF"/>
              </w:rPr>
              <w:t>2001:25-28.</w:t>
            </w:r>
          </w:p>
          <w:p w:rsidR="00E8525A" w:rsidRDefault="00E8525A" w:rsidP="00E8525A">
            <w:pPr>
              <w:spacing w:line="40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3.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hyperlink r:id="rId8" w:history="1">
              <w:r>
                <w:rPr>
                  <w:rStyle w:val="a6"/>
                  <w:rFonts w:cs="宋体"/>
                  <w:sz w:val="24"/>
                </w:rPr>
                <w:t>http://www.cnki.net/</w:t>
              </w:r>
            </w:hyperlink>
          </w:p>
          <w:p w:rsidR="00E8525A" w:rsidRDefault="00E8525A" w:rsidP="00E8525A">
            <w:pPr>
              <w:spacing w:line="400" w:lineRule="exac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[1]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针刺的穴位特点及取穴原则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广西中医药</w:t>
            </w:r>
            <w:r>
              <w:rPr>
                <w:rFonts w:cs="宋体" w:hint="eastAsia"/>
                <w:sz w:val="24"/>
              </w:rPr>
              <w:t>,2018,41(02):1-2.</w:t>
            </w:r>
          </w:p>
          <w:p w:rsidR="00E8525A" w:rsidRDefault="00E8525A" w:rsidP="00E8525A">
            <w:pPr>
              <w:spacing w:line="400" w:lineRule="exac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[2]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针刺的基本特点及学术思想初探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中国中医基础医学杂志</w:t>
            </w:r>
            <w:r>
              <w:rPr>
                <w:rFonts w:cs="宋体" w:hint="eastAsia"/>
                <w:sz w:val="24"/>
              </w:rPr>
              <w:t>,2016,22(07):949-950+954.</w:t>
            </w:r>
          </w:p>
          <w:p w:rsidR="00E8525A" w:rsidRDefault="00E8525A" w:rsidP="00E8525A">
            <w:pPr>
              <w:spacing w:line="400" w:lineRule="exac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[3]</w:t>
            </w:r>
            <w:r>
              <w:rPr>
                <w:rFonts w:cs="宋体" w:hint="eastAsia"/>
                <w:sz w:val="24"/>
              </w:rPr>
              <w:t>罗本华</w:t>
            </w:r>
            <w:r>
              <w:rPr>
                <w:rFonts w:cs="宋体" w:hint="eastAsia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薛丽飞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中医针灸与壮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针刺调气探讨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辽宁中医杂志</w:t>
            </w:r>
            <w:r>
              <w:rPr>
                <w:rFonts w:cs="宋体" w:hint="eastAsia"/>
                <w:sz w:val="24"/>
              </w:rPr>
              <w:t>,2015,42(03):578-581.</w:t>
            </w:r>
          </w:p>
          <w:p w:rsidR="00A302F0" w:rsidRPr="00E8525A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312" w:lineRule="auto"/>
              <w:ind w:firstLineChars="200" w:firstLine="480"/>
              <w:rPr>
                <w:rFonts w:ascii="宋体" w:hint="eastAsia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整堂课，应用了举例、图片、文本等多种教学多媒体资源，利用提问、案例、现场演示和归纳总结等多种教学方法将整堂课的知识点串联起来，让同学们在思考讨论的环境中学习，知识拓展，建议学生学习现代医学研究，学生完成任务的同时也培养他们探索能力、知识迁移能力及自学能力。虽然教师讲解过程中学生是被动听，但是学生在完成任务，完成目标的过程是主动的。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针刺疗法的热情高涨，兴趣十足，积极回答问题，敢于表现自我。而教师知识充当帮助学生</w:t>
            </w:r>
            <w:proofErr w:type="gramStart"/>
            <w:r>
              <w:rPr>
                <w:rFonts w:hint="eastAsia"/>
                <w:color w:val="000000"/>
                <w:sz w:val="24"/>
              </w:rPr>
              <w:t>梳理问</w:t>
            </w:r>
            <w:proofErr w:type="gramEnd"/>
            <w:r>
              <w:rPr>
                <w:rFonts w:hint="eastAsia"/>
                <w:color w:val="000000"/>
                <w:sz w:val="24"/>
              </w:rPr>
              <w:t>问题、</w:t>
            </w:r>
            <w:proofErr w:type="gramStart"/>
            <w:r>
              <w:rPr>
                <w:rFonts w:hint="eastAsia"/>
                <w:color w:val="000000"/>
                <w:sz w:val="24"/>
              </w:rPr>
              <w:t>点拔</w:t>
            </w:r>
            <w:proofErr w:type="gramEnd"/>
            <w:r>
              <w:rPr>
                <w:rFonts w:hint="eastAsia"/>
                <w:color w:val="000000"/>
                <w:sz w:val="24"/>
              </w:rPr>
              <w:t>疑难的辅助者角色，整个教学过程培养学生发现问题、解决问题的能力，提高学生各方面的综合能力，从而突破难点。通过引导学生自我学习总结后，培养学生归纳总结知识点的习惯，促进同学们的学习热情，学生在课后讨论问题，总结归纳的过程中也会热爱自己的劳动成果，更加喜欢学习。课堂上赏识学生，让学生在课堂上更有成就感，更有自信心，这是健康人格培养的一种过程。在教学中</w:t>
            </w:r>
            <w:proofErr w:type="gramStart"/>
            <w:r>
              <w:rPr>
                <w:rFonts w:hint="eastAsia"/>
                <w:color w:val="000000"/>
                <w:sz w:val="24"/>
              </w:rPr>
              <w:t>发现发现</w:t>
            </w:r>
            <w:proofErr w:type="gramEnd"/>
            <w:r>
              <w:rPr>
                <w:rFonts w:hint="eastAsia"/>
                <w:color w:val="000000"/>
                <w:sz w:val="24"/>
              </w:rPr>
              <w:t>如下问题：</w:t>
            </w:r>
            <w:r>
              <w:rPr>
                <w:rFonts w:ascii="宋体" w:hint="eastAsia"/>
                <w:sz w:val="24"/>
              </w:rPr>
              <w:t>少部分学生课上互动积极性有所欠缺。</w:t>
            </w:r>
          </w:p>
          <w:p w:rsidR="00A302F0" w:rsidRDefault="00E8525A" w:rsidP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25A" w:rsidRDefault="00E8525A" w:rsidP="00E8525A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</w:t>
            </w:r>
            <w:r>
              <w:rPr>
                <w:rFonts w:ascii="宋体" w:hint="eastAsia"/>
                <w:sz w:val="24"/>
              </w:rPr>
              <w:lastRenderedPageBreak/>
              <w:t>注重提高学生实践操作应用能力、发现问题、解决问题的能力及交流能力。整个教学设计充分体现学生为主体，教师为主导的教学理念。</w:t>
            </w:r>
          </w:p>
          <w:p w:rsidR="00A302F0" w:rsidRDefault="00E8525A" w:rsidP="00E8525A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</w:t>
            </w:r>
            <w:bookmarkStart w:id="0" w:name="_GoBack"/>
            <w:bookmarkEnd w:id="0"/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3B" w:rsidRDefault="00A1593B" w:rsidP="00AD2857">
      <w:r>
        <w:separator/>
      </w:r>
    </w:p>
  </w:endnote>
  <w:endnote w:type="continuationSeparator" w:id="0">
    <w:p w:rsidR="00A1593B" w:rsidRDefault="00A1593B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3B" w:rsidRDefault="00A1593B" w:rsidP="00AD2857">
      <w:r>
        <w:separator/>
      </w:r>
    </w:p>
  </w:footnote>
  <w:footnote w:type="continuationSeparator" w:id="0">
    <w:p w:rsidR="00A1593B" w:rsidRDefault="00A1593B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5DF2F4"/>
    <w:multiLevelType w:val="singleLevel"/>
    <w:tmpl w:val="935DF2F4"/>
    <w:lvl w:ilvl="0">
      <w:start w:val="1"/>
      <w:numFmt w:val="decimal"/>
      <w:suff w:val="nothing"/>
      <w:lvlText w:val="（%1）"/>
      <w:lvlJc w:val="left"/>
    </w:lvl>
  </w:abstractNum>
  <w:abstractNum w:abstractNumId="1">
    <w:nsid w:val="A6B86F11"/>
    <w:multiLevelType w:val="singleLevel"/>
    <w:tmpl w:val="A6B86F11"/>
    <w:lvl w:ilvl="0">
      <w:start w:val="1"/>
      <w:numFmt w:val="decimal"/>
      <w:suff w:val="nothing"/>
      <w:lvlText w:val="（%1）"/>
      <w:lvlJc w:val="left"/>
    </w:lvl>
  </w:abstractNum>
  <w:abstractNum w:abstractNumId="2">
    <w:nsid w:val="6B9ED091"/>
    <w:multiLevelType w:val="singleLevel"/>
    <w:tmpl w:val="6B9ED091"/>
    <w:lvl w:ilvl="0">
      <w:start w:val="1"/>
      <w:numFmt w:val="decimal"/>
      <w:suff w:val="nothing"/>
      <w:lvlText w:val="（%1）"/>
      <w:lvlJc w:val="left"/>
    </w:lvl>
  </w:abstractNum>
  <w:abstractNum w:abstractNumId="3">
    <w:nsid w:val="76A02317"/>
    <w:multiLevelType w:val="hybridMultilevel"/>
    <w:tmpl w:val="21CA8CC6"/>
    <w:lvl w:ilvl="0" w:tplc="490220D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3D7016"/>
    <w:rsid w:val="008A43AE"/>
    <w:rsid w:val="009B13DB"/>
    <w:rsid w:val="00A1593B"/>
    <w:rsid w:val="00A302F0"/>
    <w:rsid w:val="00AD2857"/>
    <w:rsid w:val="00D7178E"/>
    <w:rsid w:val="00E758F3"/>
    <w:rsid w:val="00E8525A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E8525A"/>
    <w:pPr>
      <w:ind w:firstLineChars="200" w:firstLine="420"/>
    </w:pPr>
  </w:style>
  <w:style w:type="character" w:styleId="a6">
    <w:name w:val="Hyperlink"/>
    <w:rsid w:val="00E85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E8525A"/>
    <w:pPr>
      <w:ind w:firstLineChars="200" w:firstLine="420"/>
    </w:pPr>
  </w:style>
  <w:style w:type="character" w:styleId="a6">
    <w:name w:val="Hyperlink"/>
    <w:rsid w:val="00E85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ki.ne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576</Words>
  <Characters>3284</Characters>
  <Application>Microsoft Office Word</Application>
  <DocSecurity>0</DocSecurity>
  <Lines>27</Lines>
  <Paragraphs>7</Paragraphs>
  <ScaleCrop>false</ScaleCrop>
  <Company>神州网信技术有限公司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