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3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3：采购需求</w:t>
      </w:r>
    </w:p>
    <w:p w14:paraId="3C148583">
      <w:pPr>
        <w:pStyle w:val="2"/>
        <w:widowControl/>
        <w:spacing w:beforeAutospacing="0" w:afterAutospacing="0" w:line="360" w:lineRule="atLeast"/>
        <w:ind w:firstLine="643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一、项目概况</w:t>
      </w:r>
    </w:p>
    <w:p w14:paraId="09FF422F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项目名称：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激光模拟射击系统</w:t>
      </w: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采购项目（编号：GUCM-2026-XJ-004-XM）采购内容：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激光模拟射击系统</w:t>
      </w: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。</w:t>
      </w:r>
    </w:p>
    <w:p w14:paraId="52F60BAD">
      <w:pPr>
        <w:pStyle w:val="2"/>
        <w:widowControl/>
        <w:spacing w:beforeAutospacing="0" w:afterAutospacing="0" w:line="360" w:lineRule="atLeast"/>
        <w:ind w:firstLine="643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32"/>
          <w:szCs w:val="32"/>
        </w:rPr>
        <w:t>二、▲实质性技术参数要求（必须满足）</w:t>
      </w:r>
    </w:p>
    <w:p w14:paraId="31C6CC62">
      <w:pPr>
        <w:rPr>
          <w:rFonts w:hint="eastAsia" w:ascii="仿宋" w:hAnsi="仿宋" w:eastAsia="仿宋"/>
          <w:sz w:val="24"/>
        </w:rPr>
      </w:pPr>
    </w:p>
    <w:tbl>
      <w:tblPr>
        <w:tblStyle w:val="7"/>
        <w:tblW w:w="5457" w:type="pct"/>
        <w:tblInd w:w="-4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978"/>
        <w:gridCol w:w="943"/>
        <w:gridCol w:w="5733"/>
        <w:gridCol w:w="239"/>
        <w:gridCol w:w="537"/>
      </w:tblGrid>
      <w:tr w14:paraId="09400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一、技术要求</w:t>
            </w:r>
          </w:p>
        </w:tc>
      </w:tr>
      <w:tr w14:paraId="1E2B2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50073F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snapToGrid w:val="0"/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采购内容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7F3871">
            <w:pPr>
              <w:snapToGrid w:val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参考品牌型号</w:t>
            </w: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3150">
            <w:pPr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计量</w:t>
            </w:r>
          </w:p>
          <w:p w14:paraId="28ED51C7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06EB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14:paraId="60DB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E531C1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0294036A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0BDD11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B6AD2F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C64E57E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4591FD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C19F556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BA34C4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60681B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AFCE4BF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3A33EF47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04E90027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53F1DA10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7DE6811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36"/>
                <w:szCs w:val="36"/>
                <w:lang w:bidi="ar"/>
              </w:rPr>
            </w:pPr>
          </w:p>
          <w:p w14:paraId="219400CB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8350718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50CEB8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A10E0C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3F1411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1B1FF44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5F8CB56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5BD7EB0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一、</w:t>
            </w:r>
            <w:r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激光模拟191式发射器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：</w:t>
            </w:r>
          </w:p>
          <w:p w14:paraId="2A00DDFD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1、1：1仿制外形及重量，与191式基本一致。</w:t>
            </w:r>
          </w:p>
          <w:p w14:paraId="743EF42F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2、尺寸：800mm×285mm×75mm（±10mm）。</w:t>
            </w:r>
          </w:p>
          <w:p w14:paraId="5E550AEF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3、重量：3.5kg（±100g）。</w:t>
            </w:r>
          </w:p>
          <w:p w14:paraId="1EE75C03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4、材质：外壳采用合金+复合材料。</w:t>
            </w:r>
          </w:p>
          <w:p w14:paraId="78E8A0AB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5、颜色：黑色。</w:t>
            </w:r>
          </w:p>
          <w:p w14:paraId="1AA36652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6、外观：外表光滑整洁，色泽均匀，无划伤。</w:t>
            </w:r>
          </w:p>
          <w:p w14:paraId="32DFA646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7、工作温度：-20至60℃。</w:t>
            </w:r>
          </w:p>
          <w:p w14:paraId="6195AFCD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8、工作环境：室内、室外、阳光下均可使用。</w:t>
            </w:r>
          </w:p>
          <w:p w14:paraId="31D69B2D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9、满电射击次数：弹匣可拆卸、内置动力锂电池容量2500mah，满电后发射≥8000发，1秒1枪可连续工作时长大于2.5小时。</w:t>
            </w:r>
          </w:p>
          <w:p w14:paraId="06364D19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10、激光等级：射击采用850nm不可见光波段。</w:t>
            </w:r>
          </w:p>
          <w:p w14:paraId="086C92E0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11、射击上报延迟：≤100ms。</w:t>
            </w:r>
          </w:p>
          <w:p w14:paraId="2706BCA4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12、通讯方式：内置2.4G无线通讯，与其他部件快速稳定连接，无需操作。</w:t>
            </w:r>
          </w:p>
          <w:p w14:paraId="3227CE35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13、射击距离：满足≥200米射击训练要求。</w:t>
            </w:r>
          </w:p>
          <w:p w14:paraId="2306926A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14、射击轨迹设置：系统采用不可见激光代替“子弹”，可在终端设置是否使用轨迹，轨迹模式下可清晰看到射手瞄准轨迹和射击弹孔位置。</w:t>
            </w:r>
          </w:p>
          <w:p w14:paraId="2C62E8E4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15、后坐力结构：采用电动后坐力结构，电动回膛行程60mm，后坐时间和复进时间≤70ms，接近真实的射击体验。</w:t>
            </w:r>
          </w:p>
          <w:p w14:paraId="69BEF0C5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16、激光调节：激光发射器方向可上下、左右校准。</w:t>
            </w:r>
          </w:p>
          <w:p w14:paraId="41DA3D84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17、手动校准：191射击模拟器可通过手拧螺丝直接调节激光，无需借助其它工具。</w:t>
            </w:r>
          </w:p>
          <w:p w14:paraId="392CE26E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18、子弹数量配置：终端可配置单次击发的子弹数量。</w:t>
            </w:r>
          </w:p>
          <w:p w14:paraId="5B49C6FF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19、语音提示：弹夹可拆卸充电，激光发射器本身支持语音提示，供电后激光发射器通过内置语音模块播报激光发射器的编号、剩余电量及系统版本号等信息。</w:t>
            </w:r>
          </w:p>
          <w:p w14:paraId="3131728F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20、电量显示：弹匣支持4档电量显示，以及对应的电量数值标注。充电时支持灯光在不同档位间闪烁。</w:t>
            </w:r>
          </w:p>
          <w:p w14:paraId="781E51B0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21、电源开关：弹匣支持三挡电源开关，可调整为放电模式、充电模式、关闭电源三种状态。</w:t>
            </w:r>
          </w:p>
          <w:p w14:paraId="4D24C00C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22、枪支射击寿命：＞100000发。</w:t>
            </w:r>
          </w:p>
          <w:p w14:paraId="61E83EBD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23、激光功率调节：支持通过遥控器调节激光功率大小，激光功率6档调节，0档为关闭激光。</w:t>
            </w:r>
          </w:p>
          <w:p w14:paraId="37FB8551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24、激光工作模式：支持通过遥控器调节激光工作模式，包括常亮精度靶，38K频闪阵列靶，瞬亮动态靶，瞬亮影像靶4种。</w:t>
            </w:r>
          </w:p>
          <w:p w14:paraId="3F94403A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25、枪支音量调节：支持通过遥控器调节枪支的喇叭音量大小，喇叭音量10档调节，0档为关闭喇叭。</w:t>
            </w:r>
          </w:p>
          <w:p w14:paraId="47A5CD11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26、枪支后坐力调节：支持通过遥控器调节枪支后坐力大小，后坐力大小10档调节，0档为关闭后坐力。</w:t>
            </w:r>
          </w:p>
          <w:p w14:paraId="5F846AFD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27、遥控配置子弹：支持通过遥控器配置子弹数量，可自定义数量。</w:t>
            </w:r>
          </w:p>
          <w:p w14:paraId="5939BBBA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28、枪支IP编号：支持通过遥控器设置枪支的IP编号。</w:t>
            </w:r>
          </w:p>
          <w:p w14:paraId="551CBDE7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29、二道火结构：具备二道火结构，扳机为两段式扣发，扣下扳机的时候可以明显感觉到两段不同的力反馈，一道火力度≥20N，二道火力度≥40N。</w:t>
            </w:r>
          </w:p>
          <w:p w14:paraId="62B16D10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30、一道火结构：支持通过旋钮调节扳机预压（一道火）力度。</w:t>
            </w:r>
          </w:p>
          <w:p w14:paraId="552C817C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31、快慢机结构：枪身具有保险、快慢机结构，且支持通过此结构控制扳机无法扣动，调节单连发射击模式，与真枪一致。</w:t>
            </w:r>
          </w:p>
          <w:p w14:paraId="6F37EF43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32、调节装置：照门支持左右移动调节，觇孔、标尺可旋转调节，支持90度折叠收起，准星支持上下调节，支持90度折叠收起，枪管、准星、觇孔为金属材质。</w:t>
            </w:r>
          </w:p>
          <w:p w14:paraId="297DC3DA">
            <w:pPr>
              <w:jc w:val="left"/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bidi="ar"/>
              </w:rPr>
              <w:t>33、装配背带（选配）：支持选配背带，枪身具备金属材质背带环。</w:t>
            </w:r>
          </w:p>
          <w:p w14:paraId="52B9B79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color w:val="auto"/>
                <w:highlight w:val="none"/>
              </w:rPr>
              <w:drawing>
                <wp:inline distT="0" distB="0" distL="0" distR="0">
                  <wp:extent cx="3185160" cy="1430020"/>
                  <wp:effectExtent l="0" t="0" r="5715" b="8255"/>
                  <wp:docPr id="1026" name="图片 13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13" descr=" "/>
                          <pic:cNvPicPr/>
                        </pic:nvPicPr>
                        <pic:blipFill>
                          <a:blip r:embed="rId4" cstate="print"/>
                          <a:srcRect l="12305" t="17660" r="6307" b="12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1430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515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1320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</w:tr>
      <w:tr w14:paraId="74B53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BA460A3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3384C49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6534CA98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16CE6CC6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50F18C95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A7D78C7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2D817458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5F781E6F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62D740DB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B5E1B62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56ABDD12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6F74BA74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2BF8B7C5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046BAE09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4EE3758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02056483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199CD71F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2846D4B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479AE14B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0376B104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68E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二、</w:t>
            </w:r>
            <w:r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  <w:t>激光模拟92G式发射器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：</w:t>
            </w:r>
          </w:p>
          <w:p w14:paraId="284D8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1、外观由金属上盖、合金主体及塑料握把组成，1：1仿制外形及重量，与92G式基本一致，尺寸190mm×140mm×35mm（±10mm），重量0.85kg±50g。</w:t>
            </w:r>
          </w:p>
          <w:p w14:paraId="4139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2、工作环境：-20至60℃，室内、室外、阳光下均可使用。</w:t>
            </w:r>
          </w:p>
          <w:p w14:paraId="6EDAE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3、满电射击次数：弹夹可拆卸、内置动力电池，满电后发射≥2000发。</w:t>
            </w:r>
          </w:p>
          <w:p w14:paraId="2D6A0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4、激光等级：射击激光采用850nm不可见光波段。</w:t>
            </w:r>
          </w:p>
          <w:p w14:paraId="371F7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5、射击上报延迟：≤100ms。</w:t>
            </w:r>
          </w:p>
          <w:p w14:paraId="1C817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6、通讯方式：内置2.4G无线通讯，与其他部件快速稳定链接，无需操作。</w:t>
            </w:r>
          </w:p>
          <w:p w14:paraId="60D0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7、射击距离：满足5-100米射击训练要求。</w:t>
            </w:r>
          </w:p>
          <w:p w14:paraId="12EA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8、射击轨迹设置：系统采用不可见激光代替“子弹”，可在终端设置是否使用轨迹，轨迹模式下可清晰看到射手瞄准轨迹和射击弹孔位置。</w:t>
            </w:r>
          </w:p>
          <w:p w14:paraId="7366F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9、后坐力结构：采用电动后坐力结构,接近真实的射击体验。</w:t>
            </w:r>
          </w:p>
          <w:p w14:paraId="4EC33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10、激光调节：激光发射器方向可调。</w:t>
            </w:r>
          </w:p>
          <w:p w14:paraId="223D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11、子弹数量配置：报靶终端可配置子弹数量。</w:t>
            </w:r>
          </w:p>
          <w:p w14:paraId="73BE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12、语音提示：弹夹可拆卸充电，供电后发射器有编号、剩余电量及版本号语音提示。</w:t>
            </w:r>
          </w:p>
          <w:p w14:paraId="04FF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13、二道火结构：具备二道火结构，扳机为两段式扣发，扣下扳机的时候可以明显感觉到两段不同的力反馈，一道火力度≥10N，二道火力度≥25N。</w:t>
            </w:r>
          </w:p>
          <w:p w14:paraId="07121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14、保险结构：枪身具有保险结构，且支持通过此结构控制扳机保险。</w:t>
            </w:r>
          </w:p>
          <w:p w14:paraId="4CC89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15、枪支射击寿命：＞100000发。</w:t>
            </w:r>
          </w:p>
          <w:p w14:paraId="3069B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16、激光功率调节：支持通过遥控器调节激光功率大小，激光功率6档调节，0档为关闭激光。</w:t>
            </w:r>
          </w:p>
          <w:p w14:paraId="0B395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17、激光工作模式：支持通过遥控器调节激光工作模式，包括常亮精度靶，38K频闪阵列靶，瞬亮动态靶，瞬亮影像靶4种。</w:t>
            </w:r>
          </w:p>
          <w:p w14:paraId="2F93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19、枪支音量调节：支持通过遥控器调节枪支的喇叭音量大小，喇叭音量10档调节，0档为关闭喇叭。</w:t>
            </w:r>
          </w:p>
          <w:p w14:paraId="55E26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20、枪支后坐力调节：支持通过遥控器调节枪支后坐力大小，后坐力大小10档调节，0档为关闭后坐力。</w:t>
            </w:r>
          </w:p>
          <w:p w14:paraId="261F6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21、遥控配置子弹：支持通过遥控器配置子弹数量，可自定义数量。</w:t>
            </w:r>
          </w:p>
          <w:p w14:paraId="41F93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bidi="ar"/>
              </w:rPr>
              <w:t>22、枪支IP编号：支持通过遥控器设置枪支的IP编号。</w:t>
            </w:r>
          </w:p>
          <w:p w14:paraId="386CF6F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drawing>
                <wp:inline distT="0" distB="0" distL="0" distR="0">
                  <wp:extent cx="1278890" cy="920115"/>
                  <wp:effectExtent l="0" t="0" r="6985" b="3810"/>
                  <wp:docPr id="1027" name="图片 4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4" descr=" 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90" cy="920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A432A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FF13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</w:tr>
      <w:tr w14:paraId="5CF4F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4BB1D4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0FAF873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12E82094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15604827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02E119C1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5264B8D0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640E670E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84746B7">
            <w:pPr>
              <w:widowControl/>
              <w:snapToGrid w:val="0"/>
              <w:jc w:val="center"/>
              <w:textAlignment w:val="top"/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E5257B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206193">
            <w:pPr>
              <w:jc w:val="left"/>
              <w:rPr>
                <w:rFonts w:hint="eastAsia" w:ascii="仿宋" w:hAnsi="仿宋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宋体" w:hAnsi="宋体" w:eastAsia="宋体"/>
                <w:color w:val="auto"/>
                <w:sz w:val="28"/>
                <w:szCs w:val="28"/>
                <w:highlight w:val="none"/>
                <w:lang w:val="en-US"/>
              </w:rPr>
              <w:t>智能集成激光感应设备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val="en-US" w:eastAsia="zh-CN"/>
              </w:rPr>
              <w:t>：</w:t>
            </w:r>
          </w:p>
          <w:p w14:paraId="4EC8E39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1、外观尺寸：长550mm*宽550mm*厚130mm（±10mm），靶面尺寸:530*530mm（±10mm）。</w:t>
            </w:r>
          </w:p>
          <w:p w14:paraId="7FF93587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2、感应区域：500mm*500mm。</w:t>
            </w:r>
          </w:p>
          <w:p w14:paraId="77D0BA4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3、整体组成：合金靶箱、合金支架、抗干扰红外摄像头、内置锂电池、无线通讯模组等组成；靶面采用红外摄像头图像识别技术。</w:t>
            </w:r>
          </w:p>
          <w:p w14:paraId="222595C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4、瞄准轨迹：实时采集瞄准轨迹及弹点位置至报靶终端。</w:t>
            </w:r>
          </w:p>
          <w:p w14:paraId="2415E39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5、识别延时：≤100ms。</w:t>
            </w:r>
          </w:p>
          <w:p w14:paraId="73091CA5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6、识别精度：0.1环。</w:t>
            </w:r>
          </w:p>
          <w:p w14:paraId="06238D5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7、通讯方式：2.4GHz专用通讯网络。</w:t>
            </w:r>
          </w:p>
          <w:p w14:paraId="0EAAAB8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8、工作时间：≥24h。</w:t>
            </w:r>
          </w:p>
          <w:p w14:paraId="077C7F2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9、工作温度：-20℃-60℃。</w:t>
            </w:r>
          </w:p>
          <w:p w14:paraId="72B6B6D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10、工作环境：室内、室外，阳光下可用，在照度0.1lux-50000lux照度环境下正常使用。</w:t>
            </w:r>
          </w:p>
          <w:p w14:paraId="10E766D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11、通讯设备：内置无线通讯，与其他部件快速稳定连接，无需操作。</w:t>
            </w:r>
          </w:p>
          <w:p w14:paraId="46AF8A5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12、射击距离：满足5-100米射击训练要求，最大作用距离≥200米。</w:t>
            </w:r>
          </w:p>
          <w:p w14:paraId="4A1403C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13、供电方式：内置锂电池，电池单次工作时间≥24h。</w:t>
            </w:r>
          </w:p>
          <w:p w14:paraId="6B94F62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14、电量及ip：支持电量及ip显示。</w:t>
            </w:r>
          </w:p>
          <w:p w14:paraId="3ADF8C2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15、弹着点识别角度：靶箱在光束入射角不大于 60°时，可正常识别弹着点。</w:t>
            </w:r>
          </w:p>
          <w:p w14:paraId="024617C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16、靶面类型：支持更换50cm*50cm、37.5cm*37.5cm、25cm*25cm、12.5cm*12.5cm靶面进行射击。</w:t>
            </w:r>
          </w:p>
          <w:p w14:paraId="278F8F7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drawing>
                <wp:inline distT="0" distB="0" distL="0" distR="0">
                  <wp:extent cx="2235200" cy="935355"/>
                  <wp:effectExtent l="0" t="0" r="0" b="0"/>
                  <wp:docPr id="1028" name="图片 15" descr="XS101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15" descr="XS101066"/>
                          <pic:cNvPicPr/>
                        </pic:nvPicPr>
                        <pic:blipFill>
                          <a:blip r:embed="rId6" cstate="print">
                            <a:lum bright="18000" contrast="36000"/>
                          </a:blip>
                          <a:srcRect l="4031" t="24544" r="17568" b="2854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35200" cy="935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9F35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21D9B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78546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B403D4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C5F2F54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7A447B34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22430CD4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2EB88D1E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7074778D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5B9B38F2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3197D4FD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375ECBC2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190B3A6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928A3A">
            <w:pPr>
              <w:jc w:val="left"/>
              <w:rPr>
                <w:rFonts w:hint="eastAsia" w:ascii="仿宋" w:hAnsi="仿宋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eastAsia="zh-CN"/>
              </w:rPr>
              <w:t>四、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报靶控制终端+终端软件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387C258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控制终端：</w:t>
            </w:r>
          </w:p>
          <w:p w14:paraId="790787C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1、外观尺寸：长380mm*宽310mm*高140mm(10mm)。</w:t>
            </w:r>
          </w:p>
          <w:p w14:paraId="2F460E7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2、整箱重量：≥40KG。（含激光模拟器、感应设备、终端、通讯基站箱体）</w:t>
            </w:r>
          </w:p>
          <w:p w14:paraId="1D3E3C4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3、外壳材质：PP合金树脂+金属面板。</w:t>
            </w:r>
          </w:p>
          <w:p w14:paraId="503DACC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4、屏幕尺寸：14.1寸；分辨率1920*1080。</w:t>
            </w:r>
          </w:p>
          <w:p w14:paraId="05F5BB3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5、终端CPU：四核 64 位 Cortex-A55，主频最高 2.0GHz，内存2GB，存储8GB，NPU支持1T算力。</w:t>
            </w:r>
          </w:p>
          <w:p w14:paraId="6D46883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6、屏幕类型：高刷新率高亮多彩电容触摸电容屏，太阳直射也可看清屏幕显示内容。</w:t>
            </w:r>
          </w:p>
          <w:p w14:paraId="7F6C450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7、工作温度：-20℃—60℃。</w:t>
            </w:r>
          </w:p>
          <w:p w14:paraId="01DADD3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8、工作环境：室内、室外，阳光下可用。</w:t>
            </w:r>
          </w:p>
          <w:p w14:paraId="7467F9F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9、报靶方式：内置大功率音响，支持外放报靶。</w:t>
            </w:r>
          </w:p>
          <w:p w14:paraId="6EF258D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10、供电电压：12V，满电单次工作时间≥8h。</w:t>
            </w:r>
          </w:p>
          <w:p w14:paraId="3BB421A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11、操作系统：采用国产linux定制系统（不得采用安卓、Windows等系统）。</w:t>
            </w:r>
          </w:p>
          <w:p w14:paraId="416DBC9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12、通讯方式：内置2.4GHz无线通讯，与其他部件快速稳定连接，无需操作。</w:t>
            </w:r>
          </w:p>
          <w:p w14:paraId="1E84BA9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13、射击距离：满足5-100米射击训练要求，最大作用距离≥200米。</w:t>
            </w:r>
          </w:p>
          <w:p w14:paraId="395EB81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14、显示功能：支持电量显示，充电状态及充电时间显示。</w:t>
            </w:r>
          </w:p>
          <w:p w14:paraId="440F1F0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15、弹孔位置显示：可显示每发子弹的弹孔位置。</w:t>
            </w:r>
          </w:p>
          <w:p w14:paraId="6510D79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16、射击轨迹设置：具有轨迹开关，可选择是否显示瞄准轨迹，轨迹模式下可清晰看到射手瞄准轨迹和射击弹孔位置。</w:t>
            </w:r>
          </w:p>
          <w:p w14:paraId="129A7E9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终端软件：</w:t>
            </w:r>
          </w:p>
          <w:p w14:paraId="01F44846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1、设备状态：系统上方展示电池状态（预计充满时间）、网络连接状态、本机IP以及本机声音播放状态。</w:t>
            </w:r>
          </w:p>
          <w:p w14:paraId="43832D5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2、成绩分析评估：训练结束后，可对射击成绩实时显示、汇总，生成训练成绩报表，可以查看成绩上传时间、弹序、命中环数、平均射击间隔等数据。</w:t>
            </w:r>
          </w:p>
          <w:p w14:paraId="7569EDD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3、射击配置：用户可根据实际使用情况进行射击相关参数配置，可配置使用枪支类型、靶板、弹药，可设置射击限时、报靶方式、射击姿势及射击距离、风速模拟、轨迹模式，可更换射击人员。</w:t>
            </w:r>
          </w:p>
          <w:p w14:paraId="451D6F06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4、射击信息：射击开始后，射击信息展示每发射击成绩的弹序、环数、方向、瞄准稳定性、射击稳定性、弹点密集度、射击间隔。</w:t>
            </w:r>
          </w:p>
          <w:p w14:paraId="0FAED4F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、人员管理：支持新增、删除、编辑人员。支持U盘批量导入人员。支持在人员管理查看单个人员的全部射击成绩，支持查看单次射击成绩的成绩报告，成绩报告中支持偏移分析。支持清空、导出成绩；支持查看全部人员的射击成绩排名，支持根据不同规则排名、筛选成绩。</w:t>
            </w:r>
          </w:p>
          <w:p w14:paraId="359E5AE8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6、设备管理：支持进行枪支、靶箱管理和设置。</w:t>
            </w:r>
          </w:p>
          <w:p w14:paraId="33C40C7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7、快速射击模式：具备两种射击模式，在快速射击模式下：用户只需要输入编号，查询核实姓名后就可以进入射击，击发规定弹数后自动退回输入编号界面。</w:t>
            </w:r>
          </w:p>
          <w:p w14:paraId="60E3544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8、不记名射击切换：标准模式下还支持切换不记名射击，该模式下，用户上膛即可开始射击，打完规定弹数后，自动结束，再次上膛可启动下一局，无需点击屏幕做任何操作。</w:t>
            </w:r>
          </w:p>
          <w:p w14:paraId="6C54177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9、系统管理：支持在终端上进行网络设置、基础设置、参数设置、类型设置。</w:t>
            </w:r>
          </w:p>
          <w:p w14:paraId="0E5F6B8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10、击发次数显示：终端软件平台支持查看使用枪支击发总次数。</w:t>
            </w:r>
          </w:p>
          <w:p w14:paraId="5BC2F58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11、节能环保熄屏：三分钟内未对终端进行触碰操作，终端自动息屏，单击屏幕可亮屏。</w:t>
            </w:r>
          </w:p>
          <w:p w14:paraId="16AC3D3C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12、报靶功能检验：在模拟枪支完成一次射击时，主控应在0.1s内做出反应并语音播报此次打靶结果，结果支持环数播报和带点钟方位播报。（需提供军队或公安部检测中心出具的检测报告）</w:t>
            </w:r>
          </w:p>
          <w:p w14:paraId="2E884817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13、轨迹还原检验：在完成射击训练后，应能对此次射击轨迹做到精准还原，可暂停及重新回放。（需提供军队或公安部检测中心出具的检测报告）</w:t>
            </w:r>
          </w:p>
          <w:p w14:paraId="4ED9BC4C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14、用户导入和用户成绩导出：支持通过U盘快速导入1000人以上用户数据，应支持用户成绩批量导出，导出支持成绩对比排名。（需提供军队或公安部检测中心出具的检测报告）</w:t>
            </w:r>
          </w:p>
          <w:p w14:paraId="6C30DFC7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15、射击误差检验：靶箱报靶精度0.1环。（需提供军队或公安部检测中心出具的检测报告）</w:t>
            </w:r>
          </w:p>
          <w:p w14:paraId="0A9F30E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16、射击角度检验：靶箱在光束入射角不大于 60°时，应能正常播报射击成绩。</w:t>
            </w:r>
          </w:p>
          <w:p w14:paraId="15C40A3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17、成绩打印：支持配置打印机，射击训练结束后，可进行成绩单打印。打印内容包括时间、射击器信息、靶面信息、人员、用时、姿势、距离、弹数、模拟靶面弹着点图、成绩明细表、据枪稳定性、击发一致性等射击关键数据指标评估、射手不良问题针对性诊断及训练建议。</w:t>
            </w:r>
          </w:p>
          <w:p w14:paraId="113F07C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18、打印机功能检验:本机自带打印机设备，支持射击结束后，可选择打印对应成绩单，打印速度60-90mm/s，有效打印宽度48mm。（需提供军队或公安部检测中心出具的检测报告）</w:t>
            </w:r>
          </w:p>
          <w:p w14:paraId="3133413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    </w:t>
            </w:r>
            <w:r>
              <w:rPr>
                <w:color w:val="auto"/>
                <w:highlight w:val="none"/>
              </w:rPr>
              <w:drawing>
                <wp:inline distT="0" distB="0" distL="0" distR="0">
                  <wp:extent cx="1521460" cy="1945640"/>
                  <wp:effectExtent l="0" t="0" r="0" b="0"/>
                  <wp:docPr id="1029" name="图片 3" descr="XS10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3" descr="XS101028"/>
                          <pic:cNvPicPr/>
                        </pic:nvPicPr>
                        <pic:blipFill>
                          <a:blip r:embed="rId7" cstate="print"/>
                          <a:srcRect l="15283" r="2736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21460" cy="194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AF4B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BB52C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6568D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9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89130C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10C77C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26681D74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8ECB553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5D0F34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6D8B06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950E5DB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3B47FA79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2C405768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55F8B309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03A435E8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61865B93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54895462">
            <w:pPr>
              <w:widowControl/>
              <w:snapToGrid w:val="0"/>
              <w:jc w:val="center"/>
              <w:textAlignment w:val="top"/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</w:pPr>
          </w:p>
          <w:p w14:paraId="0235BA5F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404B6B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auto"/>
                <w:sz w:val="32"/>
                <w:szCs w:val="40"/>
                <w:highlight w:val="none"/>
                <w:lang w:val="en-US" w:eastAsia="zh-CN"/>
              </w:rPr>
              <w:t>五、通讯基站：</w:t>
            </w:r>
          </w:p>
          <w:p w14:paraId="3D9CC2A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1、无线距离：≥200米。</w:t>
            </w:r>
          </w:p>
          <w:p w14:paraId="78BF2A4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2、基站尺寸：270mm*94.86mm*67.5mm（±10mm）。</w:t>
            </w:r>
          </w:p>
          <w:p w14:paraId="6C4E76C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3、工作频段：2.4GHz。</w:t>
            </w:r>
          </w:p>
          <w:p w14:paraId="2C5276C0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4、最大接入速率：150Mbps。</w:t>
            </w:r>
          </w:p>
          <w:p w14:paraId="3654F24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5、无线协议标准：IEEE 802.11b/g/n。</w:t>
            </w:r>
          </w:p>
          <w:p w14:paraId="72754B2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6、以太网接口：2个10/100Mbps LAN口。</w:t>
            </w:r>
          </w:p>
          <w:p w14:paraId="58C391C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7、工作电压：12V。</w:t>
            </w:r>
          </w:p>
          <w:p w14:paraId="10EEEA5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8、工作时间：≥12h（单次充满）。</w:t>
            </w:r>
          </w:p>
          <w:p w14:paraId="0AD9EAE6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9、最大延时：在无外接干扰情况下，设备1分钟内网络平均网络延时小于10ms，10分钟内波动次数小于5次，最大延时不超过100ms。</w:t>
            </w:r>
          </w:p>
          <w:p w14:paraId="634496E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10、LED：1个PoE/LAN, 3个信号强度指示灯LED1, LED2,LED3。</w:t>
            </w:r>
          </w:p>
          <w:p w14:paraId="64D1EC64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11、天线增益：12dbi定向天线。</w:t>
            </w:r>
          </w:p>
          <w:p w14:paraId="306F0D10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color w:val="auto"/>
                <w:highlight w:val="none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61595</wp:posOffset>
                      </wp:positionV>
                      <wp:extent cx="1468120" cy="2683510"/>
                      <wp:effectExtent l="0" t="0" r="0" b="0"/>
                      <wp:wrapNone/>
                      <wp:docPr id="24" name=" 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1468120" cy="2683804"/>
                                <a:chOff x="8096" y="3611"/>
                                <a:chExt cx="7470" cy="114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6" y="4301"/>
                                  <a:ext cx="7470" cy="107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" name="矩形 1"/>
                              <wps:cNvSpPr/>
                              <wps:spPr>
                                <a:xfrm>
                                  <a:off x="8858" y="3611"/>
                                  <a:ext cx="1926" cy="2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D2E7DF">
                                    <w:pPr>
                                      <w:pStyle w:val="6"/>
                                      <w:kinsoku/>
                                      <w:ind w:left="0"/>
                                      <w:jc w:val="center"/>
                                    </w:pPr>
                                    <w:r>
                                      <w:rPr>
                                        <w:rFonts w:ascii="宋体" w:hAnsi="宋体" w:eastAsia="宋体"/>
                                        <w:color w:val="000000"/>
                                        <w:kern w:val="24"/>
                                        <w:sz w:val="10"/>
                                        <w:szCs w:val="10"/>
                                      </w:rPr>
                                      <w:t>无线</w:t>
                                    </w:r>
                                  </w:p>
                                  <w:p w14:paraId="2514E34E">
                                    <w:pPr>
                                      <w:pStyle w:val="6"/>
                                      <w:kinsoku/>
                                      <w:ind w:left="0"/>
                                      <w:jc w:val="center"/>
                                    </w:pPr>
                                    <w:r>
                                      <w:rPr>
                                        <w:rFonts w:ascii="宋体" w:hAnsi="宋体" w:eastAsia="宋体"/>
                                        <w:color w:val="000000"/>
                                        <w:kern w:val="24"/>
                                        <w:sz w:val="10"/>
                                        <w:szCs w:val="10"/>
                                      </w:rPr>
                                      <w:t>通讯终端</w:t>
                                    </w:r>
                                  </w:p>
                                </w:txbxContent>
                              </wps:txbx>
                              <wps:bodyPr lIns="90000" tIns="46800" rIns="90000" bIns="4680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 " o:spid="_x0000_s1026" o:spt="203" style="position:absolute;left:0pt;margin-left:147.4pt;margin-top:4.85pt;height:211.3pt;width:115.6pt;z-index:251659264;mso-width-relative:page;mso-height-relative:page;" coordorigin="8096,3611" coordsize="7470,11489" o:gfxdata="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">
                      <o:lock v:ext="edit" aspectratio="f"/>
                      <v:shape id="Image" o:spid="_x0000_s1026" o:spt="75" type="#_x0000_t75" style="position:absolute;left:8096;top:4301;height:10799;width:7470;" filled="f" o:preferrelative="t" stroked="f" coordsize="21600,21600" o:gfxdata="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B8Cy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rect id="_x0000_s1026" o:spid="_x0000_s1026" o:spt="1" style="position:absolute;left:8858;top:3611;height:2069;width:1926;v-text-anchor:middle;" filled="f" stroked="f" coordsize="21600,21600" o:gfxdata="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tjpdm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inset="2.5mm,1.3mm,2.5mm,1.3mm">
                          <w:txbxContent>
                            <w:p w14:paraId="7FD2E7DF">
                              <w:pPr>
                                <w:pStyle w:val="6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宋体" w:hAnsi="宋体" w:eastAsia="宋体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无线</w:t>
                              </w:r>
                            </w:p>
                            <w:p w14:paraId="2514E34E">
                              <w:pPr>
                                <w:pStyle w:val="6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ascii="宋体" w:hAnsi="宋体" w:eastAsia="宋体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通讯终端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12、天线角度：水平角度60度　垂直角度30度。</w:t>
            </w:r>
          </w:p>
          <w:p w14:paraId="2BB84A7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13、整机功耗：4.3W。</w:t>
            </w:r>
          </w:p>
          <w:p w14:paraId="3B64877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14、防尘防水等级：IP64。</w:t>
            </w:r>
          </w:p>
          <w:p w14:paraId="789DC6F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    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9930E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9F755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29DA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8D160A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4C5D42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776E743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FB360F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7883E59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97753CB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52FF927E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23B6B8A0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4F27334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9DD1C7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六、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航空箱：</w:t>
            </w:r>
          </w:p>
          <w:p w14:paraId="30870C96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1、颜色黑色。尺寸约：870*700*300mm</w:t>
            </w:r>
          </w:p>
          <w:p w14:paraId="02883D10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2、结构：箱体内侧隔板等材质，构造抗震结构。</w:t>
            </w:r>
          </w:p>
          <w:p w14:paraId="49C2550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3、材质：箱体表具有防火、防潮、抗氧化、耐腐蚀的作用。</w:t>
            </w:r>
          </w:p>
          <w:p w14:paraId="5B1E49D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val="en-US" w:eastAsia="zh-CN"/>
              </w:rPr>
              <w:drawing>
                <wp:inline distT="0" distB="0" distL="0" distR="0">
                  <wp:extent cx="1791970" cy="2474595"/>
                  <wp:effectExtent l="0" t="0" r="8255" b="1905"/>
                  <wp:docPr id="1034" name="图片 13" descr="d1b39085fa65fc7b42f49cdc7f588a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图片 13" descr="d1b39085fa65fc7b42f49cdc7f588ae6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4" cy="247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  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3501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个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5B696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2B475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439F57B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466ACC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18CDEE66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F0F21FA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9016C88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0D3F6A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D6BDB8D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0398F267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6FE87CCC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279E9714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0A5F9EAC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3FFA1E9E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758D9D4">
            <w:pPr>
              <w:jc w:val="left"/>
              <w:rPr>
                <w:rFonts w:hint="eastAsia" w:ascii="仿宋" w:hAnsi="仿宋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七、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5位旋转风车靶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177D3520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1.设备尺寸:1410*700mm</w:t>
            </w:r>
          </w:p>
          <w:p w14:paraId="4EE3823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2.材质:合金+工程塑料</w:t>
            </w:r>
          </w:p>
          <w:p w14:paraId="7DF35B86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3.重量:8.9kg</w:t>
            </w:r>
          </w:p>
          <w:p w14:paraId="61A526BC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4.通讯方式:2.4G专用通讯网络</w:t>
            </w:r>
          </w:p>
          <w:p w14:paraId="16A6AFB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5.识别延时:＜80ms</w:t>
            </w:r>
          </w:p>
          <w:p w14:paraId="4D006BC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6.供电电压:12.6v</w:t>
            </w:r>
          </w:p>
          <w:p w14:paraId="2C6FD46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7.使用时间:待机时间≧4H</w:t>
            </w:r>
          </w:p>
          <w:p w14:paraId="7B683AD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8.工作环境:室内，室外，阳光下可用</w:t>
            </w:r>
          </w:p>
          <w:p w14:paraId="3C7AE7C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9.供电方式:内置锂电池</w:t>
            </w:r>
          </w:p>
          <w:p w14:paraId="0B63F5E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10.工作温度:-20℃—60℃</w:t>
            </w:r>
          </w:p>
          <w:p w14:paraId="2354F6D3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color w:val="auto"/>
                <w:highlight w:val="none"/>
              </w:rPr>
              <w:drawing>
                <wp:inline distT="0" distB="0" distL="0" distR="0">
                  <wp:extent cx="2780030" cy="2458720"/>
                  <wp:effectExtent l="0" t="0" r="1270" b="8255"/>
                  <wp:docPr id="1035" name="图片 3" descr="b025078dc7a5abbc02ddfe57c708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图片 3" descr="b025078dc7a5abbc02ddfe57c708117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030" cy="245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AB8D4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5DF97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  <w:tr w14:paraId="0CEC4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8334CB">
            <w:pPr>
              <w:pStyle w:val="11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C472AA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32"/>
                <w:szCs w:val="32"/>
              </w:rPr>
              <w:t>激光模拟射击系统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489F2DA7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7837E7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A0E83D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3A185A5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3C0C5F4A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3FBD6BD9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09472B27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0DAB768E">
            <w:pPr>
              <w:widowControl/>
              <w:snapToGrid w:val="0"/>
              <w:jc w:val="center"/>
              <w:textAlignment w:val="top"/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</w:pPr>
          </w:p>
          <w:p w14:paraId="1BB1E65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7342E6">
            <w:pPr>
              <w:jc w:val="left"/>
              <w:rPr>
                <w:rFonts w:hint="eastAsia" w:ascii="仿宋" w:hAnsi="仿宋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八、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</w:rPr>
              <w:t>4位摇摆磁吸靶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2507122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1.设备尺寸:1430*1050mm</w:t>
            </w:r>
          </w:p>
          <w:p w14:paraId="2618657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2.材质:合金+工程塑料</w:t>
            </w:r>
          </w:p>
          <w:p w14:paraId="40138CF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3.重量:9kg</w:t>
            </w:r>
          </w:p>
          <w:p w14:paraId="6C46B7B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4.通讯方式:2.4G专用通讯网络</w:t>
            </w:r>
          </w:p>
          <w:p w14:paraId="18D639D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5.识别延时:＜80ms</w:t>
            </w:r>
          </w:p>
          <w:p w14:paraId="12CCA748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6.供电电压:12.6v</w:t>
            </w:r>
          </w:p>
          <w:p w14:paraId="0C8D8FB8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7.使用时间:待机时间≧4H</w:t>
            </w:r>
          </w:p>
          <w:p w14:paraId="4F1DF29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8.工作环境:室内，室外，阳光下可用</w:t>
            </w:r>
          </w:p>
          <w:p w14:paraId="5C0A07C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9.供电方式:内置锂电池</w:t>
            </w:r>
          </w:p>
          <w:p w14:paraId="26A29B51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10.工作温度:-20℃—60             </w:t>
            </w:r>
          </w:p>
          <w:p w14:paraId="3B9AC1F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  <w:r>
              <w:drawing>
                <wp:inline distT="0" distB="0" distL="0" distR="0">
                  <wp:extent cx="2481580" cy="1606550"/>
                  <wp:effectExtent l="0" t="0" r="4445" b="3175"/>
                  <wp:docPr id="1036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图片 1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580" cy="160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7D18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套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F9394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</w:tbl>
    <w:tbl>
      <w:tblPr>
        <w:tblStyle w:val="7"/>
        <w:tblpPr w:leftFromText="180" w:rightFromText="180" w:vertAnchor="text" w:horzAnchor="page" w:tblpX="1425" w:tblpY="18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7396"/>
      </w:tblGrid>
      <w:tr w14:paraId="5B8D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AB4E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二、商务需求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）</w:t>
            </w:r>
          </w:p>
        </w:tc>
      </w:tr>
      <w:tr w14:paraId="569F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5B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644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广广西中医药大学仙葫校区指定地点。</w:t>
            </w:r>
          </w:p>
        </w:tc>
      </w:tr>
      <w:tr w14:paraId="0022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EC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383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≥自最终验收合格之日起计算≥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</w:p>
        </w:tc>
      </w:tr>
      <w:tr w14:paraId="31C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84A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EE21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全部货物安装验收合格后 15 个工作日内，凭全额增值税普通发票一次性支付（财政封账、假期顺延）。</w:t>
            </w:r>
          </w:p>
        </w:tc>
      </w:tr>
      <w:tr w14:paraId="6751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A8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DEE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14:paraId="7F2B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B6EC">
            <w:pPr>
              <w:pStyle w:val="2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售后服务要求</w:t>
            </w:r>
          </w:p>
          <w:p w14:paraId="48F471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9A7ED">
            <w:pPr>
              <w:widowControl/>
              <w:spacing w:line="360" w:lineRule="atLeast"/>
              <w:ind w:left="-360"/>
              <w:jc w:val="left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1、</w:t>
            </w:r>
            <w:r>
              <w:rPr>
                <w:rFonts w:hint="eastAsia" w:ascii="宋体" w:hAnsi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  <w:t>本项目设备整机质保期限为5年，自交货验收合格之日起计算，按以下两个阶段执行：</w:t>
            </w:r>
          </w:p>
          <w:p w14:paraId="49B3E35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  <w:t>2.第1-2年免费质保阶段：供方提供整机免费质保服务，期间无条件免费提供设备整机维修、原厂配件更换、故障排查、系统维护、技术培训及7×24小时远程技术支持。因人为损坏、私自改装及不可抗力因素造成的设备损坏，不在免费质保范围内。</w:t>
            </w:r>
          </w:p>
          <w:p w14:paraId="1646C26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  <w:t>3.第3-5年质保阶段：供方保持同等售后响应标准与技术兜底保障，持续提供设备维修、现场维保、故障处理等免费服务。期间若发生配件损坏或设备故障需维修、更换的，由甲方承担原厂配件成本费用，供方不收取任何附加服务费、管理费、溢价费用。设备远程技术指导、故障排查服务永久免费。</w:t>
            </w:r>
          </w:p>
          <w:p w14:paraId="1352063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4"/>
                <w:lang w:val="en-US" w:eastAsia="zh-CN" w:bidi="ar-SA"/>
              </w:rPr>
              <w:t>4.质保期内，供方每年于军训开始前、军训结束后必须各提供1次上门维护保养服务。</w:t>
            </w:r>
          </w:p>
          <w:p w14:paraId="0C894D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color w:val="0000FF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2"/>
                <w:lang w:val="en-US" w:eastAsia="zh-CN"/>
              </w:rPr>
              <w:t>5.故障响应：接到通知24 小时内到场，24 小时内维修完毕。</w:t>
            </w:r>
          </w:p>
          <w:p w14:paraId="59E7B1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color w:val="0000FF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2"/>
                <w:lang w:val="en-US" w:eastAsia="zh-CN"/>
              </w:rPr>
              <w:t>6.紧急抢修：24 小时内到场并排除故障。</w:t>
            </w:r>
          </w:p>
          <w:p w14:paraId="08596B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color w:val="0000FF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2"/>
                <w:lang w:val="en-US" w:eastAsia="zh-CN"/>
              </w:rPr>
              <w:t>7.维修保障：同一产品经 2 次维修仍不能正常使用，供应商免费更换，更换部件重新计算质保期。</w:t>
            </w:r>
          </w:p>
          <w:p w14:paraId="6DE9431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 xml:space="preserve">中标人提供的服务未达到招标文件规定要求，且对采购人造成损失的，由中标人承担一切责任，并赔偿所造成的损失。 </w:t>
            </w:r>
          </w:p>
          <w:p w14:paraId="0B50451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报价供应商应当承诺提供该物资的技术培训、技术支持和维修巡检服务，服务内容包括：</w:t>
            </w:r>
          </w:p>
          <w:p w14:paraId="0D8C75A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（1）供应商应提供对采购单位的培训，使采购单位能够正常操作；</w:t>
            </w:r>
          </w:p>
          <w:p w14:paraId="531E5D9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80" w:lineRule="exact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（2）供应商应在项目验收合格后一个月内，在项目现场对采购单位组织完成集中培训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/>
              </w:rPr>
              <w:t>。</w:t>
            </w:r>
          </w:p>
          <w:p w14:paraId="11FF7E8F">
            <w:pPr>
              <w:rPr>
                <w:rFonts w:hint="eastAsia"/>
                <w:lang w:val="en-US" w:eastAsia="zh-CN"/>
              </w:rPr>
            </w:pPr>
          </w:p>
          <w:p w14:paraId="34922DF6">
            <w:pPr>
              <w:numPr>
                <w:ilvl w:val="0"/>
                <w:numId w:val="1"/>
              </w:numPr>
              <w:ind w:left="0" w:leftChars="0" w:hanging="360" w:firstLineChar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74C5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BAD0">
            <w:pPr>
              <w:pStyle w:val="2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验收要求</w:t>
            </w:r>
          </w:p>
          <w:p w14:paraId="1E6FF7C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F2AC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1.到货验收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：核对品牌、材质、数量、规格，不符合要求 2 日内更换补齐。</w:t>
            </w:r>
          </w:p>
          <w:p w14:paraId="0F313C56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2.安装调试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：供应商负责安装、培训，全程安全施工，承担安全责任。</w:t>
            </w:r>
          </w:p>
          <w:p w14:paraId="0FB08CB2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3.最终验收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：安装完成后双方共同验收，供应商必须在场；不合格 2 日内整改并重新验收。</w:t>
            </w:r>
          </w:p>
          <w:p w14:paraId="761868B7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4.货物风险自</w:t>
            </w: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最终验收合格之日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起由采购人承担。</w:t>
            </w:r>
          </w:p>
          <w:p w14:paraId="3A41C537">
            <w:pPr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7500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E9A87">
            <w:pPr>
              <w:pStyle w:val="2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违约责任</w:t>
            </w:r>
          </w:p>
          <w:p w14:paraId="78E214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CEE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1.逾期交付 / 安装：每日按合同总额 1%</w:t>
            </w:r>
            <w:r>
              <w:rPr>
                <w:rStyle w:val="9"/>
                <w:rFonts w:hint="eastAsia" w:ascii="仿宋" w:hAnsi="仿宋" w:eastAsia="仿宋"/>
                <w:bCs/>
                <w:color w:val="000000"/>
                <w:sz w:val="24"/>
              </w:rPr>
              <w:t>支付违约金；逾期超 7 日，采购人可解除合同，供应商支付合同总额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20% 违约金。</w:t>
            </w:r>
          </w:p>
          <w:p w14:paraId="16C5D371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2.产品不符合要求：采购人有权拒收、退货、更换或降价；拒绝整改的，采购人可单方解约，供应商支付合同总额 20% 违约金。</w:t>
            </w:r>
          </w:p>
          <w:p w14:paraId="70517E9C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3.未履行保修义务：每次支付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</w:rPr>
              <w:t>合同总额 3</w:t>
            </w:r>
            <w:r>
              <w:rPr>
                <w:rFonts w:hint="eastAsia" w:ascii="仿宋" w:hAnsi="仿宋" w:eastAsia="仿宋" w:cs="Arial"/>
                <w:color w:val="000000"/>
                <w:sz w:val="24"/>
                <w:u w:val="single"/>
              </w:rPr>
              <w:t>‰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违约金，采购人可委托第三方维修，费用由供应商承担。</w:t>
            </w:r>
          </w:p>
          <w:p w14:paraId="7C2C7D82">
            <w:pPr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违约方赔偿守约方全部经济损失</w:t>
            </w:r>
          </w:p>
        </w:tc>
      </w:tr>
    </w:tbl>
    <w:p w14:paraId="773DAF6E">
      <w:pPr>
        <w:rPr>
          <w:rFonts w:hint="eastAsia" w:ascii="仿宋" w:hAnsi="仿宋" w:eastAsia="仿宋"/>
          <w:sz w:val="28"/>
          <w:szCs w:val="28"/>
        </w:rPr>
      </w:pPr>
    </w:p>
    <w:p w14:paraId="65146BA3">
      <w:pPr>
        <w:rPr>
          <w:rFonts w:hint="eastAsia" w:ascii="仿宋" w:hAnsi="仿宋" w:eastAsia="仿宋"/>
          <w:sz w:val="28"/>
          <w:szCs w:val="28"/>
        </w:rPr>
      </w:pPr>
    </w:p>
    <w:p w14:paraId="08C63CF0">
      <w:pPr>
        <w:rPr>
          <w:rFonts w:hint="eastAsia" w:ascii="仿宋" w:hAnsi="仿宋" w:eastAsia="仿宋"/>
          <w:sz w:val="28"/>
          <w:szCs w:val="28"/>
        </w:rPr>
      </w:pPr>
    </w:p>
    <w:p w14:paraId="28D62039">
      <w:pPr>
        <w:rPr>
          <w:rFonts w:hint="eastAsia" w:ascii="仿宋" w:hAnsi="仿宋" w:eastAsia="仿宋"/>
          <w:sz w:val="28"/>
          <w:szCs w:val="28"/>
        </w:rPr>
      </w:pPr>
    </w:p>
    <w:p w14:paraId="453E5999">
      <w:pPr>
        <w:rPr>
          <w:rFonts w:hint="eastAsia" w:ascii="仿宋" w:hAnsi="仿宋" w:eastAsia="仿宋"/>
          <w:sz w:val="28"/>
          <w:szCs w:val="28"/>
        </w:rPr>
      </w:pPr>
    </w:p>
    <w:p w14:paraId="3177B1F0">
      <w:pPr>
        <w:rPr>
          <w:rFonts w:hint="eastAsia" w:ascii="仿宋" w:hAnsi="仿宋" w:eastAsia="仿宋"/>
          <w:sz w:val="28"/>
          <w:szCs w:val="28"/>
        </w:rPr>
      </w:pPr>
    </w:p>
    <w:p w14:paraId="31A0E847">
      <w:pPr>
        <w:rPr>
          <w:rFonts w:hint="eastAsia" w:ascii="仿宋" w:hAnsi="仿宋" w:eastAsia="仿宋"/>
          <w:sz w:val="28"/>
          <w:szCs w:val="28"/>
        </w:rPr>
      </w:pPr>
    </w:p>
    <w:p w14:paraId="3226437F">
      <w:pPr>
        <w:rPr>
          <w:rFonts w:hint="eastAsia" w:ascii="仿宋" w:hAnsi="仿宋" w:eastAsia="仿宋"/>
          <w:sz w:val="28"/>
          <w:szCs w:val="28"/>
        </w:rPr>
      </w:pPr>
    </w:p>
    <w:p w14:paraId="44590937">
      <w:pPr>
        <w:rPr>
          <w:rFonts w:hint="eastAsia" w:ascii="仿宋" w:hAnsi="仿宋" w:eastAsia="仿宋"/>
          <w:sz w:val="28"/>
          <w:szCs w:val="28"/>
        </w:rPr>
      </w:pPr>
    </w:p>
    <w:p w14:paraId="11FA7CA5">
      <w:pPr>
        <w:rPr>
          <w:rFonts w:hint="eastAsia" w:ascii="仿宋" w:hAnsi="仿宋" w:eastAsia="仿宋"/>
          <w:sz w:val="28"/>
          <w:szCs w:val="28"/>
        </w:rPr>
      </w:pPr>
    </w:p>
    <w:p w14:paraId="2766B2A6">
      <w:pPr>
        <w:rPr>
          <w:rFonts w:hint="eastAsia" w:ascii="仿宋" w:hAnsi="仿宋" w:eastAsia="仿宋"/>
          <w:sz w:val="28"/>
          <w:szCs w:val="28"/>
        </w:rPr>
      </w:pPr>
    </w:p>
    <w:p w14:paraId="3A7A37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BAF8C"/>
    <w:multiLevelType w:val="multilevel"/>
    <w:tmpl w:val="B31BAF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D40BD39"/>
    <w:multiLevelType w:val="multilevel"/>
    <w:tmpl w:val="ED40BD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E976A70"/>
    <w:multiLevelType w:val="multilevel"/>
    <w:tmpl w:val="3E976A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6095C"/>
    <w:rsid w:val="5BFEEDFE"/>
    <w:rsid w:val="6BFDCAB8"/>
    <w:rsid w:val="7F3FA9C4"/>
    <w:rsid w:val="AED9C814"/>
    <w:rsid w:val="BABBCA42"/>
    <w:rsid w:val="DDBD3232"/>
    <w:rsid w:val="F5BAA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0"/>
    <w:rPr>
      <w:szCs w:val="20"/>
    </w:rPr>
  </w:style>
  <w:style w:type="paragraph" w:styleId="6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styleId="11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5547</Words>
  <Characters>6226</Characters>
  <Lines>0</Lines>
  <Paragraphs>0</Paragraphs>
  <TotalTime>3</TotalTime>
  <ScaleCrop>false</ScaleCrop>
  <LinksUpToDate>false</LinksUpToDate>
  <CharactersWithSpaces>6336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2026-07-22T18:40:00Z</dcterms:created>
  <dc:creator>files</dc:creator>
  <cp:lastModifiedBy>XM</cp:lastModifiedBy>
  <cp:lastPrinted>2026-07-24T09:02:30Z</cp:lastPrinted>
  <dcterms:modified xsi:type="dcterms:W3CDTF">2026-07-24T09:15:00Z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75B9C8ADB120B1F232DC5E6A6FC36187_42</vt:lpwstr>
  </property>
  <property fmtid="{D5CDD505-2E9C-101B-9397-08002B2CF9AE}" pid="4" name="KSOTemplateDocerSaveRecord">
    <vt:lpwstr>eyJoZGlkIjoiZjk0NzFhN2JlMDE0YjQ0YjY1ODhiNzk1NWNmM2M0M2UiLCJ1c2VySWQiOiI0ODkyMzA2NTYifQ==</vt:lpwstr>
  </property>
</Properties>
</file>