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黑体" w:eastAsia="黑体" w:cs="宋体"/>
          <w:b/>
          <w:bCs/>
          <w:color w:val="000000"/>
          <w:sz w:val="32"/>
          <w:szCs w:val="32"/>
        </w:rPr>
      </w:pPr>
      <w:r>
        <w:rPr>
          <w:rFonts w:hint="eastAsia" w:ascii="黑体" w:hAnsi="黑体" w:eastAsia="黑体" w:cs="宋体"/>
          <w:b/>
          <w:bCs/>
          <w:color w:val="000000"/>
          <w:sz w:val="32"/>
          <w:szCs w:val="32"/>
        </w:rPr>
        <w:t>附件</w:t>
      </w:r>
      <w:r>
        <w:rPr>
          <w:rFonts w:ascii="黑体" w:hAnsi="黑体" w:eastAsia="黑体" w:cs="宋体"/>
          <w:b/>
          <w:bCs/>
          <w:color w:val="000000"/>
          <w:sz w:val="32"/>
          <w:szCs w:val="32"/>
        </w:rPr>
        <w:t>1</w:t>
      </w:r>
    </w:p>
    <w:p>
      <w:pPr>
        <w:widowControl/>
        <w:jc w:val="center"/>
        <w:rPr>
          <w:rFonts w:hint="eastAsia" w:ascii="宋体" w:hAnsi="宋体" w:cs="宋体"/>
          <w:b/>
          <w:bCs/>
          <w:color w:val="000000"/>
          <w:sz w:val="32"/>
          <w:szCs w:val="32"/>
        </w:rPr>
      </w:pPr>
      <w:r>
        <w:rPr>
          <w:rFonts w:hint="eastAsia" w:ascii="宋体" w:hAnsi="宋体" w:cs="宋体"/>
          <w:b/>
          <w:bCs/>
          <w:color w:val="000000"/>
          <w:sz w:val="32"/>
          <w:szCs w:val="32"/>
        </w:rPr>
        <w:t>采购项目需求表</w:t>
      </w:r>
    </w:p>
    <w:p>
      <w:pPr>
        <w:spacing w:line="400" w:lineRule="exact"/>
        <w:rPr>
          <w:rFonts w:hint="eastAsia" w:ascii="宋体" w:hAnsi="宋体"/>
          <w:b/>
          <w:color w:val="000000"/>
          <w:szCs w:val="21"/>
        </w:rPr>
      </w:pPr>
      <w:r>
        <w:rPr>
          <w:rFonts w:hint="eastAsia" w:ascii="宋体" w:hAnsi="宋体"/>
          <w:b/>
          <w:color w:val="000000"/>
          <w:szCs w:val="21"/>
        </w:rPr>
        <w:t>说明：</w:t>
      </w:r>
      <w:r>
        <w:rPr>
          <w:rFonts w:ascii="宋体" w:hAnsi="宋体"/>
          <w:b/>
          <w:bCs/>
          <w:szCs w:val="24"/>
        </w:rPr>
        <w:t>1.</w:t>
      </w:r>
      <w:r>
        <w:rPr>
          <w:rFonts w:hint="eastAsia" w:ascii="宋体" w:hAnsi="宋体"/>
          <w:b/>
          <w:szCs w:val="24"/>
        </w:rPr>
        <w:t>本需求</w:t>
      </w:r>
      <w:r>
        <w:rPr>
          <w:rFonts w:ascii="宋体" w:hAnsi="宋体"/>
          <w:b/>
          <w:bCs/>
          <w:szCs w:val="24"/>
        </w:rPr>
        <w:t>中</w:t>
      </w:r>
      <w:r>
        <w:rPr>
          <w:rFonts w:hint="eastAsia" w:ascii="宋体" w:hAnsi="宋体"/>
          <w:b/>
          <w:bCs/>
          <w:szCs w:val="24"/>
        </w:rPr>
        <w:t>的相关参数有</w:t>
      </w:r>
      <w:r>
        <w:rPr>
          <w:rFonts w:ascii="宋体" w:hAnsi="宋体"/>
          <w:b/>
          <w:bCs/>
          <w:szCs w:val="24"/>
        </w:rPr>
        <w:t>不明确或有误的，</w:t>
      </w:r>
      <w:r>
        <w:rPr>
          <w:rFonts w:hint="eastAsia" w:ascii="宋体" w:hAnsi="宋体"/>
          <w:b/>
          <w:bCs/>
          <w:szCs w:val="24"/>
        </w:rPr>
        <w:t>报价人</w:t>
      </w:r>
      <w:r>
        <w:rPr>
          <w:rFonts w:ascii="宋体" w:hAnsi="宋体"/>
          <w:b/>
          <w:bCs/>
          <w:szCs w:val="24"/>
        </w:rPr>
        <w:t>请以详细、正确的参数</w:t>
      </w:r>
      <w:r>
        <w:rPr>
          <w:rFonts w:hint="eastAsia" w:ascii="宋体" w:hAnsi="宋体"/>
          <w:b/>
          <w:bCs/>
          <w:szCs w:val="24"/>
        </w:rPr>
        <w:t>另做附件</w:t>
      </w:r>
      <w:r>
        <w:rPr>
          <w:rFonts w:ascii="宋体" w:hAnsi="宋体"/>
          <w:b/>
          <w:bCs/>
          <w:szCs w:val="24"/>
        </w:rPr>
        <w:t>。</w:t>
      </w:r>
    </w:p>
    <w:p>
      <w:pPr>
        <w:numPr>
          <w:ilvl w:val="0"/>
          <w:numId w:val="1"/>
        </w:numPr>
        <w:spacing w:line="360" w:lineRule="exact"/>
        <w:ind w:right="2" w:rightChars="1"/>
        <w:rPr>
          <w:rFonts w:hint="eastAsia" w:ascii="宋体" w:hAnsi="宋体"/>
          <w:b/>
          <w:bCs/>
          <w:szCs w:val="21"/>
        </w:rPr>
      </w:pPr>
      <w:r>
        <w:rPr>
          <w:rFonts w:hint="eastAsia" w:ascii="宋体" w:hAnsi="宋体"/>
          <w:b/>
          <w:bCs/>
          <w:szCs w:val="24"/>
        </w:rPr>
        <w:t>报价人必须自行为其报价产品或服务侵犯其他供应商担相应法律责任</w:t>
      </w:r>
      <w:r>
        <w:rPr>
          <w:rFonts w:hint="eastAsia" w:ascii="宋体" w:hAnsi="宋体"/>
          <w:b/>
          <w:bCs/>
          <w:szCs w:val="21"/>
        </w:rPr>
        <w:t>。</w:t>
      </w:r>
    </w:p>
    <w:p>
      <w:pPr>
        <w:spacing w:line="400" w:lineRule="exact"/>
        <w:ind w:firstLine="632" w:firstLineChars="300"/>
      </w:pPr>
      <w:r>
        <w:rPr>
          <w:rFonts w:hint="eastAsia" w:ascii="宋体" w:hAnsi="宋体"/>
          <w:b/>
          <w:szCs w:val="24"/>
        </w:rPr>
        <w:t>3.本章中带▲号条款为实质性内容要求，投标时必须满足。</w:t>
      </w:r>
    </w:p>
    <w:tbl>
      <w:tblPr>
        <w:tblStyle w:val="6"/>
        <w:tblW w:w="0" w:type="auto"/>
        <w:tblInd w:w="17" w:type="dxa"/>
        <w:tblLayout w:type="fixed"/>
        <w:tblCellMar>
          <w:top w:w="13" w:type="dxa"/>
          <w:left w:w="57" w:type="dxa"/>
          <w:bottom w:w="0" w:type="dxa"/>
          <w:right w:w="57" w:type="dxa"/>
        </w:tblCellMar>
      </w:tblPr>
      <w:tblGrid>
        <w:gridCol w:w="326"/>
        <w:gridCol w:w="839"/>
        <w:gridCol w:w="94"/>
        <w:gridCol w:w="1712"/>
        <w:gridCol w:w="3667"/>
        <w:gridCol w:w="727"/>
        <w:gridCol w:w="987"/>
      </w:tblGrid>
      <w:tr>
        <w:tblPrEx>
          <w:tblCellMar>
            <w:top w:w="13" w:type="dxa"/>
            <w:left w:w="57" w:type="dxa"/>
            <w:bottom w:w="0" w:type="dxa"/>
            <w:right w:w="57" w:type="dxa"/>
          </w:tblCellMar>
        </w:tblPrEx>
        <w:trPr>
          <w:trHeight w:val="454"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rPr>
                <w:rFonts w:hint="eastAsia" w:ascii="宋体" w:hAnsi="宋体"/>
                <w:b/>
                <w:bCs/>
                <w:color w:val="000000"/>
                <w:szCs w:val="21"/>
              </w:rPr>
            </w:pPr>
            <w:r>
              <w:rPr>
                <w:rFonts w:hint="eastAsia" w:ascii="宋体" w:hAnsi="宋体"/>
                <w:b/>
                <w:szCs w:val="21"/>
              </w:rPr>
              <w:t>▲</w:t>
            </w:r>
            <w:r>
              <w:rPr>
                <w:rFonts w:hint="eastAsia" w:ascii="宋体" w:hAnsi="宋体"/>
                <w:b/>
                <w:bCs/>
                <w:color w:val="000000"/>
                <w:szCs w:val="21"/>
              </w:rPr>
              <w:t>一、技术要求</w:t>
            </w:r>
          </w:p>
        </w:tc>
      </w:tr>
      <w:tr>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b/>
                <w:bCs/>
                <w:color w:val="000000"/>
                <w:kern w:val="0"/>
                <w:szCs w:val="21"/>
              </w:rPr>
            </w:pPr>
            <w:r>
              <w:rPr>
                <w:rFonts w:hint="eastAsia" w:ascii="宋体" w:hAnsi="宋体"/>
                <w:b/>
                <w:bCs/>
                <w:color w:val="000000"/>
                <w:kern w:val="0"/>
                <w:szCs w:val="21"/>
              </w:rPr>
              <w:t>序号</w:t>
            </w: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b/>
                <w:bCs/>
                <w:color w:val="000000"/>
                <w:szCs w:val="21"/>
              </w:rPr>
            </w:pPr>
            <w:r>
              <w:rPr>
                <w:rFonts w:hint="eastAsia" w:ascii="宋体" w:hAnsi="宋体"/>
                <w:b/>
                <w:bCs/>
                <w:color w:val="000000"/>
                <w:szCs w:val="21"/>
              </w:rPr>
              <w:t>采购内容</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b/>
                <w:bCs/>
                <w:color w:val="000000"/>
                <w:kern w:val="0"/>
                <w:szCs w:val="21"/>
              </w:rPr>
            </w:pPr>
            <w:r>
              <w:rPr>
                <w:rFonts w:hint="eastAsia" w:ascii="宋体" w:hAnsi="宋体"/>
                <w:b/>
                <w:bCs/>
                <w:color w:val="000000"/>
                <w:szCs w:val="21"/>
              </w:rPr>
              <w:t>品牌型号要求</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b/>
                <w:bCs/>
                <w:color w:val="000000"/>
                <w:szCs w:val="21"/>
              </w:rPr>
            </w:pPr>
            <w:r>
              <w:rPr>
                <w:rFonts w:hint="eastAsia" w:ascii="宋体" w:hAnsi="宋体" w:cs="仿宋_GB2312"/>
                <w:b/>
                <w:bCs/>
                <w:color w:val="000000"/>
                <w:kern w:val="0"/>
                <w:szCs w:val="21"/>
              </w:rPr>
              <w:t>技术参数</w:t>
            </w:r>
          </w:p>
        </w:tc>
        <w:tc>
          <w:tcPr>
            <w:tcW w:w="727" w:type="dxa"/>
            <w:tcBorders>
              <w:top w:val="single" w:color="auto" w:sz="4" w:space="0"/>
              <w:left w:val="nil"/>
              <w:bottom w:val="single" w:color="auto" w:sz="4" w:space="0"/>
              <w:right w:val="single" w:color="auto" w:sz="4" w:space="0"/>
            </w:tcBorders>
            <w:vAlign w:val="center"/>
          </w:tcPr>
          <w:p>
            <w:pPr>
              <w:jc w:val="center"/>
              <w:rPr>
                <w:rFonts w:hint="eastAsia" w:ascii="宋体" w:hAnsi="宋体" w:cs="仿宋_GB2312"/>
                <w:b/>
                <w:bCs/>
                <w:color w:val="000000"/>
                <w:kern w:val="0"/>
                <w:szCs w:val="21"/>
              </w:rPr>
            </w:pPr>
            <w:r>
              <w:rPr>
                <w:rFonts w:hint="eastAsia" w:ascii="宋体" w:hAnsi="宋体" w:cs="仿宋_GB2312"/>
                <w:b/>
                <w:bCs/>
                <w:color w:val="000000"/>
                <w:kern w:val="0"/>
                <w:szCs w:val="21"/>
              </w:rPr>
              <w:t>计量</w:t>
            </w:r>
          </w:p>
          <w:p>
            <w:pPr>
              <w:jc w:val="center"/>
              <w:rPr>
                <w:rFonts w:hint="eastAsia" w:ascii="宋体" w:hAnsi="宋体"/>
                <w:b/>
                <w:bCs/>
                <w:color w:val="000000"/>
                <w:szCs w:val="21"/>
              </w:rPr>
            </w:pPr>
            <w:r>
              <w:rPr>
                <w:rFonts w:hint="eastAsia" w:ascii="宋体" w:hAnsi="宋体" w:cs="仿宋_GB2312"/>
                <w:b/>
                <w:bCs/>
                <w:color w:val="000000"/>
                <w:kern w:val="0"/>
                <w:szCs w:val="21"/>
              </w:rPr>
              <w:t>单位</w:t>
            </w:r>
          </w:p>
        </w:tc>
        <w:tc>
          <w:tcPr>
            <w:tcW w:w="987" w:type="dxa"/>
            <w:tcBorders>
              <w:top w:val="single" w:color="auto" w:sz="4" w:space="0"/>
              <w:left w:val="nil"/>
              <w:bottom w:val="single" w:color="auto" w:sz="4" w:space="0"/>
              <w:right w:val="single" w:color="auto" w:sz="4" w:space="0"/>
            </w:tcBorders>
            <w:vAlign w:val="center"/>
          </w:tcPr>
          <w:p>
            <w:pPr>
              <w:jc w:val="center"/>
              <w:rPr>
                <w:rFonts w:hint="eastAsia" w:ascii="宋体" w:hAnsi="宋体"/>
                <w:b/>
                <w:bCs/>
                <w:color w:val="000000"/>
                <w:szCs w:val="21"/>
              </w:rPr>
            </w:pPr>
            <w:r>
              <w:rPr>
                <w:rFonts w:hint="eastAsia" w:ascii="宋体" w:hAnsi="宋体" w:cs="仿宋_GB2312"/>
                <w:b/>
                <w:bCs/>
                <w:color w:val="000000"/>
                <w:kern w:val="0"/>
                <w:szCs w:val="21"/>
              </w:rPr>
              <w:t>数量</w:t>
            </w:r>
          </w:p>
        </w:tc>
      </w:tr>
      <w:tr>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pStyle w:val="9"/>
              <w:widowControl/>
              <w:numPr>
                <w:ilvl w:val="0"/>
                <w:numId w:val="2"/>
              </w:numPr>
              <w:ind w:firstLineChars="0"/>
              <w:jc w:val="center"/>
              <w:rPr>
                <w:rFonts w:hint="eastAsia"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pPr>
              <w:widowControl/>
              <w:jc w:val="center"/>
              <w:rPr>
                <w:rFonts w:hint="eastAsia" w:ascii="宋体" w:hAnsi="宋体" w:cs="宋体"/>
                <w:color w:val="000000"/>
                <w:kern w:val="0"/>
                <w:szCs w:val="21"/>
                <w:lang w:bidi="zh-CN"/>
              </w:rPr>
            </w:pPr>
            <w:r>
              <w:rPr>
                <w:rFonts w:hint="eastAsia" w:ascii="宋体" w:hAnsi="宋体"/>
                <w:color w:val="000000"/>
                <w:szCs w:val="24"/>
                <w:lang w:val="en-US" w:eastAsia="zh-CN"/>
              </w:rPr>
              <w:t>红外检测器</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pPr>
              <w:widowControl/>
              <w:jc w:val="center"/>
              <w:rPr>
                <w:rFonts w:hint="eastAsia" w:ascii="宋体" w:hAnsi="宋体"/>
                <w:color w:val="000000"/>
                <w:szCs w:val="24"/>
                <w:lang w:val="en-US" w:eastAsia="zh-CN"/>
              </w:rPr>
            </w:pPr>
            <w:r>
              <w:rPr>
                <w:rFonts w:hint="eastAsia" w:ascii="宋体" w:hAnsi="宋体"/>
                <w:color w:val="000000"/>
                <w:szCs w:val="24"/>
                <w:lang w:val="en-US" w:eastAsia="zh-CN"/>
              </w:rPr>
              <w:t>Thermo Nicolet iS10</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pPr>
              <w:widowControl/>
              <w:jc w:val="center"/>
              <w:rPr>
                <w:rFonts w:hint="default" w:ascii="宋体" w:hAnsi="宋体"/>
                <w:color w:val="000000"/>
                <w:szCs w:val="24"/>
                <w:lang w:val="en-US" w:eastAsia="zh-CN"/>
              </w:rPr>
            </w:pPr>
            <w:r>
              <w:rPr>
                <w:rFonts w:hint="eastAsia" w:ascii="宋体" w:hAnsi="宋体"/>
                <w:color w:val="000000"/>
                <w:szCs w:val="24"/>
                <w:lang w:val="en-US" w:eastAsia="zh-CN"/>
              </w:rPr>
              <w:t>全新的原厂Nicolet iS10检测器</w:t>
            </w:r>
          </w:p>
        </w:tc>
        <w:tc>
          <w:tcPr>
            <w:tcW w:w="72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块</w:t>
            </w:r>
          </w:p>
        </w:tc>
        <w:tc>
          <w:tcPr>
            <w:tcW w:w="98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Cs w:val="21"/>
                <w:highlight w:val="yellow"/>
                <w:lang w:bidi="zh-CN"/>
              </w:rPr>
            </w:pPr>
            <w:r>
              <w:rPr>
                <w:rFonts w:hint="eastAsia" w:ascii="宋体" w:hAnsi="宋体" w:cs="宋体"/>
                <w:color w:val="000000"/>
                <w:kern w:val="0"/>
                <w:szCs w:val="21"/>
                <w:lang w:bidi="zh-CN"/>
              </w:rPr>
              <w:t>1</w:t>
            </w:r>
          </w:p>
        </w:tc>
      </w:tr>
      <w:tr>
        <w:tblPrEx>
          <w:tblCellMar>
            <w:top w:w="13" w:type="dxa"/>
            <w:left w:w="57" w:type="dxa"/>
            <w:bottom w:w="0" w:type="dxa"/>
            <w:right w:w="57" w:type="dxa"/>
          </w:tblCellMar>
        </w:tblPrEx>
        <w:trPr>
          <w:trHeight w:val="454"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rPr>
                <w:rFonts w:hint="eastAsia" w:ascii="宋体" w:hAnsi="宋体"/>
                <w:b/>
                <w:bCs/>
                <w:color w:val="000000"/>
                <w:szCs w:val="21"/>
              </w:rPr>
            </w:pPr>
            <w:r>
              <w:rPr>
                <w:rFonts w:hint="eastAsia" w:ascii="宋体" w:hAnsi="宋体"/>
                <w:b/>
                <w:szCs w:val="21"/>
              </w:rPr>
              <w:t>▲</w:t>
            </w:r>
            <w:r>
              <w:rPr>
                <w:rFonts w:hint="eastAsia" w:ascii="宋体" w:hAnsi="宋体"/>
                <w:b/>
                <w:bCs/>
                <w:color w:val="000000"/>
                <w:szCs w:val="21"/>
              </w:rPr>
              <w:t>二、商务要求</w:t>
            </w:r>
          </w:p>
        </w:tc>
      </w:tr>
      <w:tr>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cs="宋体"/>
                <w:b/>
                <w:bCs/>
                <w:szCs w:val="21"/>
              </w:rPr>
            </w:pPr>
            <w:r>
              <w:rPr>
                <w:rFonts w:hint="eastAsia" w:ascii="宋体" w:hAnsi="宋体" w:cs="宋体"/>
                <w:b/>
                <w:bCs/>
                <w:szCs w:val="21"/>
              </w:rPr>
              <w:t>质保期</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pPr>
              <w:rPr>
                <w:rFonts w:hint="eastAsia" w:ascii="宋体" w:hAnsi="宋体" w:cs="宋体"/>
                <w:szCs w:val="21"/>
              </w:rPr>
            </w:pPr>
            <w:r>
              <w:rPr>
                <w:rFonts w:ascii="宋体" w:hAnsi="宋体" w:cs="宋体"/>
                <w:b/>
                <w:szCs w:val="21"/>
              </w:rPr>
              <w:t>1.</w:t>
            </w:r>
            <w:r>
              <w:rPr>
                <w:rFonts w:hint="eastAsia" w:ascii="宋体" w:hAnsi="宋体" w:cs="宋体"/>
                <w:b/>
                <w:szCs w:val="21"/>
              </w:rPr>
              <w:t>质保期</w:t>
            </w:r>
            <w:r>
              <w:rPr>
                <w:rFonts w:hint="eastAsia" w:ascii="宋体" w:hAnsi="宋体" w:cs="宋体"/>
                <w:b/>
                <w:szCs w:val="21"/>
                <w:u w:val="single"/>
              </w:rPr>
              <w:t xml:space="preserve"> 6 </w:t>
            </w:r>
            <w:r>
              <w:rPr>
                <w:rFonts w:hint="eastAsia" w:ascii="宋体" w:hAnsi="宋体" w:cs="宋体"/>
                <w:b/>
                <w:szCs w:val="21"/>
              </w:rPr>
              <w:t>个月。</w:t>
            </w:r>
            <w:r>
              <w:rPr>
                <w:rFonts w:hint="eastAsia" w:ascii="宋体" w:hAnsi="宋体" w:cs="宋体"/>
                <w:szCs w:val="21"/>
              </w:rPr>
              <w:t>（分项货物服务要求中有特别注明的，按特别注明的执行）</w:t>
            </w:r>
          </w:p>
          <w:p>
            <w:pPr>
              <w:rPr>
                <w:rFonts w:hint="eastAsia" w:ascii="宋体" w:hAnsi="宋体" w:cs="宋体"/>
                <w:szCs w:val="21"/>
              </w:rPr>
            </w:pPr>
            <w:r>
              <w:rPr>
                <w:rFonts w:hint="eastAsia" w:ascii="宋体" w:hAnsi="宋体" w:cs="宋体"/>
                <w:szCs w:val="21"/>
              </w:rPr>
              <w:t>2.所有货物服务</w:t>
            </w:r>
            <w:r>
              <w:rPr>
                <w:rFonts w:ascii="宋体" w:hAnsi="宋体" w:cs="宋体"/>
                <w:szCs w:val="21"/>
              </w:rPr>
              <w:t>按</w:t>
            </w:r>
            <w:r>
              <w:rPr>
                <w:rFonts w:hint="eastAsia" w:ascii="宋体" w:hAnsi="宋体" w:cs="宋体"/>
                <w:szCs w:val="21"/>
              </w:rPr>
              <w:t>国家</w:t>
            </w:r>
            <w:r>
              <w:rPr>
                <w:rFonts w:ascii="宋体" w:hAnsi="宋体" w:cs="宋体"/>
                <w:szCs w:val="21"/>
              </w:rPr>
              <w:t>“三包”</w:t>
            </w:r>
            <w:r>
              <w:rPr>
                <w:rFonts w:hint="eastAsia" w:ascii="宋体" w:hAnsi="宋体" w:cs="宋体"/>
                <w:szCs w:val="21"/>
              </w:rPr>
              <w:t>有关</w:t>
            </w:r>
            <w:r>
              <w:rPr>
                <w:rFonts w:ascii="宋体" w:hAnsi="宋体" w:cs="宋体"/>
                <w:szCs w:val="21"/>
              </w:rPr>
              <w:t>规定执行“三包”</w:t>
            </w:r>
            <w:r>
              <w:rPr>
                <w:rFonts w:hint="eastAsia" w:ascii="宋体" w:hAnsi="宋体" w:cs="宋体"/>
                <w:szCs w:val="21"/>
              </w:rPr>
              <w:t>。质保期自交付验收合格之日起计算，质保期内提供上门维修；质保期结束后，提供终身维护，并优惠提供相关零配件。</w:t>
            </w:r>
          </w:p>
        </w:tc>
      </w:tr>
      <w:tr>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cs="宋体"/>
                <w:b/>
                <w:bCs/>
                <w:szCs w:val="21"/>
              </w:rPr>
            </w:pPr>
            <w:r>
              <w:rPr>
                <w:rFonts w:hint="eastAsia" w:ascii="宋体" w:hAnsi="宋体" w:cs="宋体"/>
                <w:b/>
                <w:bCs/>
                <w:szCs w:val="21"/>
              </w:rPr>
              <w:t>产品及售后服务要求</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pPr>
              <w:rPr>
                <w:rFonts w:hint="eastAsia" w:ascii="宋体" w:hAnsi="宋体" w:cs="宋体"/>
                <w:szCs w:val="21"/>
              </w:rPr>
            </w:pPr>
            <w:r>
              <w:rPr>
                <w:rFonts w:ascii="宋体" w:hAnsi="宋体" w:cs="宋体"/>
                <w:szCs w:val="21"/>
              </w:rPr>
              <w:t>1.</w:t>
            </w:r>
            <w:r>
              <w:rPr>
                <w:rFonts w:hint="eastAsia" w:ascii="宋体" w:hAnsi="宋体" w:cs="宋体"/>
                <w:szCs w:val="21"/>
              </w:rPr>
              <w:t>成交人</w:t>
            </w:r>
            <w:r>
              <w:rPr>
                <w:rFonts w:ascii="宋体" w:hAnsi="宋体" w:cs="宋体"/>
                <w:szCs w:val="21"/>
              </w:rPr>
              <w:t>交付的所有</w:t>
            </w:r>
            <w:r>
              <w:rPr>
                <w:rFonts w:ascii="宋体" w:hAnsi="宋体" w:cs="宋体"/>
                <w:b/>
                <w:szCs w:val="21"/>
              </w:rPr>
              <w:t>设备</w:t>
            </w:r>
            <w:r>
              <w:rPr>
                <w:rFonts w:ascii="宋体" w:hAnsi="宋体" w:cs="宋体"/>
                <w:szCs w:val="21"/>
              </w:rPr>
              <w:t>必须是签订合同之日</w:t>
            </w:r>
            <w:r>
              <w:rPr>
                <w:rFonts w:hint="eastAsia" w:ascii="宋体" w:hAnsi="宋体" w:cs="宋体"/>
                <w:szCs w:val="21"/>
              </w:rPr>
              <w:t>近</w:t>
            </w:r>
            <w:r>
              <w:rPr>
                <w:rFonts w:hint="eastAsia" w:ascii="宋体" w:hAnsi="宋体" w:cs="宋体"/>
                <w:b/>
                <w:szCs w:val="21"/>
                <w:u w:val="single"/>
              </w:rPr>
              <w:t xml:space="preserve">  1  </w:t>
            </w:r>
            <w:r>
              <w:rPr>
                <w:rFonts w:ascii="宋体" w:hAnsi="宋体" w:cs="宋体"/>
                <w:b/>
                <w:szCs w:val="21"/>
              </w:rPr>
              <w:t>年</w:t>
            </w:r>
            <w:r>
              <w:rPr>
                <w:rFonts w:ascii="宋体" w:hAnsi="宋体" w:cs="宋体"/>
                <w:szCs w:val="21"/>
              </w:rPr>
              <w:t>内生产的产品。</w:t>
            </w:r>
          </w:p>
          <w:p>
            <w:pPr>
              <w:rPr>
                <w:rFonts w:hint="eastAsia" w:ascii="宋体" w:hAnsi="宋体" w:cs="宋体"/>
                <w:b/>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送货至采购人指定地点，协助进行安装场地设计，完成安装和调试。所有安装应符合国家、行业相关标准及规范。</w:t>
            </w:r>
            <w:r>
              <w:rPr>
                <w:rFonts w:hint="eastAsia" w:ascii="宋体" w:hAnsi="宋体" w:cs="宋体"/>
                <w:b/>
                <w:szCs w:val="21"/>
              </w:rPr>
              <w:t>（所有货物仅接受现场交付，不接受邮递）</w:t>
            </w:r>
          </w:p>
          <w:p>
            <w:pPr>
              <w:rPr>
                <w:rFonts w:hint="eastAsia" w:ascii="宋体" w:hAnsi="宋体" w:cs="宋体"/>
                <w:szCs w:val="21"/>
              </w:rPr>
            </w:pPr>
            <w:r>
              <w:rPr>
                <w:rFonts w:ascii="宋体" w:hAnsi="宋体" w:cs="宋体"/>
                <w:szCs w:val="21"/>
              </w:rPr>
              <w:t>3.为采购</w:t>
            </w:r>
            <w:r>
              <w:rPr>
                <w:rFonts w:hint="eastAsia" w:ascii="宋体" w:hAnsi="宋体" w:cs="宋体"/>
                <w:szCs w:val="21"/>
              </w:rPr>
              <w:t>人</w:t>
            </w:r>
            <w:r>
              <w:rPr>
                <w:rFonts w:ascii="宋体" w:hAnsi="宋体" w:cs="宋体"/>
                <w:szCs w:val="21"/>
              </w:rPr>
              <w:t>提供</w:t>
            </w:r>
            <w:r>
              <w:rPr>
                <w:rFonts w:hint="eastAsia" w:ascii="宋体" w:hAnsi="宋体" w:cs="宋体"/>
                <w:szCs w:val="21"/>
              </w:rPr>
              <w:t>产品</w:t>
            </w:r>
            <w:r>
              <w:rPr>
                <w:rFonts w:ascii="宋体" w:hAnsi="宋体" w:cs="宋体"/>
                <w:szCs w:val="21"/>
              </w:rPr>
              <w:t>操作</w:t>
            </w:r>
            <w:r>
              <w:rPr>
                <w:rFonts w:hint="eastAsia" w:ascii="宋体" w:hAnsi="宋体" w:cs="宋体"/>
                <w:szCs w:val="21"/>
              </w:rPr>
              <w:t>、维修、日常养护等方面的</w:t>
            </w:r>
            <w:r>
              <w:rPr>
                <w:rFonts w:ascii="宋体" w:hAnsi="宋体" w:cs="宋体"/>
                <w:szCs w:val="21"/>
              </w:rPr>
              <w:t>培训，确保</w:t>
            </w:r>
            <w:r>
              <w:rPr>
                <w:rFonts w:hint="eastAsia" w:ascii="宋体" w:hAnsi="宋体" w:cs="宋体"/>
                <w:szCs w:val="21"/>
              </w:rPr>
              <w:t>采购方使用人员</w:t>
            </w:r>
            <w:r>
              <w:rPr>
                <w:rFonts w:ascii="宋体" w:hAnsi="宋体" w:cs="宋体"/>
                <w:szCs w:val="21"/>
              </w:rPr>
              <w:t>能独立操作使用</w:t>
            </w:r>
            <w:r>
              <w:rPr>
                <w:rFonts w:hint="eastAsia" w:ascii="宋体" w:hAnsi="宋体" w:cs="宋体"/>
                <w:szCs w:val="21"/>
              </w:rPr>
              <w:t>，</w:t>
            </w:r>
            <w:r>
              <w:rPr>
                <w:rFonts w:ascii="宋体" w:hAnsi="宋体" w:cs="宋体"/>
                <w:szCs w:val="21"/>
              </w:rPr>
              <w:t>培训人数</w:t>
            </w:r>
            <w:r>
              <w:rPr>
                <w:rFonts w:hint="eastAsia" w:ascii="宋体" w:hAnsi="宋体" w:cs="宋体"/>
                <w:szCs w:val="21"/>
              </w:rPr>
              <w:t>、时间、地点等</w:t>
            </w:r>
            <w:r>
              <w:rPr>
                <w:rFonts w:ascii="宋体" w:hAnsi="宋体" w:cs="宋体"/>
                <w:szCs w:val="21"/>
              </w:rPr>
              <w:t>由采购</w:t>
            </w:r>
            <w:r>
              <w:rPr>
                <w:rFonts w:hint="eastAsia" w:ascii="宋体" w:hAnsi="宋体" w:cs="宋体"/>
                <w:szCs w:val="21"/>
              </w:rPr>
              <w:t>人指定</w:t>
            </w:r>
            <w:r>
              <w:rPr>
                <w:rFonts w:ascii="宋体" w:hAnsi="宋体" w:cs="宋体"/>
                <w:szCs w:val="21"/>
              </w:rPr>
              <w:t>。</w:t>
            </w:r>
          </w:p>
          <w:p>
            <w:pPr>
              <w:spacing w:line="380" w:lineRule="exact"/>
              <w:rPr>
                <w:rFonts w:hint="eastAsia" w:ascii="宋体" w:hAnsi="宋体" w:cs="宋体"/>
                <w:szCs w:val="21"/>
              </w:rPr>
            </w:pPr>
            <w:r>
              <w:rPr>
                <w:rFonts w:ascii="宋体" w:hAnsi="宋体" w:cs="宋体"/>
                <w:szCs w:val="21"/>
              </w:rPr>
              <w:t>4.故障响应时间：</w:t>
            </w:r>
            <w:r>
              <w:rPr>
                <w:rFonts w:hint="eastAsia" w:ascii="Arial" w:hAnsi="Arial" w:cs="Arial"/>
                <w:szCs w:val="21"/>
              </w:rPr>
              <w:t>乙方在接到甲方通知后在按</w:t>
            </w:r>
            <w:r>
              <w:rPr>
                <w:rFonts w:hint="eastAsia" w:ascii="Arial" w:hAnsi="Arial" w:cs="Arial"/>
                <w:szCs w:val="21"/>
                <w:u w:val="single"/>
              </w:rPr>
              <w:t xml:space="preserve"> 4 </w:t>
            </w:r>
            <w:r>
              <w:rPr>
                <w:rFonts w:hint="eastAsia" w:ascii="Arial" w:hAnsi="Arial" w:cs="Arial"/>
                <w:szCs w:val="21"/>
              </w:rPr>
              <w:t>小时内进行处理，</w:t>
            </w:r>
            <w:r>
              <w:rPr>
                <w:rFonts w:hint="eastAsia" w:ascii="Arial" w:hAnsi="Arial" w:cs="Arial"/>
                <w:szCs w:val="21"/>
                <w:u w:val="none"/>
                <w:lang w:eastAsia="zh-CN"/>
              </w:rPr>
              <w:t>一星期</w:t>
            </w:r>
            <w:r>
              <w:rPr>
                <w:rFonts w:hint="eastAsia" w:ascii="Arial" w:hAnsi="Arial" w:cs="Arial"/>
                <w:szCs w:val="21"/>
              </w:rPr>
              <w:t>内排除故障，恢复正常使用</w:t>
            </w:r>
            <w:r>
              <w:rPr>
                <w:rFonts w:ascii="宋体" w:hAnsi="宋体" w:cs="宋体"/>
                <w:szCs w:val="21"/>
              </w:rPr>
              <w:t>。</w:t>
            </w:r>
          </w:p>
          <w:p>
            <w:pPr>
              <w:rPr>
                <w:rFonts w:hint="eastAsia" w:ascii="宋体" w:hAnsi="宋体" w:cs="宋体"/>
                <w:szCs w:val="21"/>
              </w:rPr>
            </w:pPr>
            <w:r>
              <w:rPr>
                <w:rFonts w:ascii="宋体" w:hAnsi="宋体" w:cs="宋体"/>
                <w:szCs w:val="21"/>
              </w:rPr>
              <w:t>5.</w:t>
            </w:r>
            <w:r>
              <w:rPr>
                <w:rFonts w:hint="eastAsia" w:ascii="宋体" w:hAnsi="宋体" w:cs="宋体"/>
                <w:szCs w:val="21"/>
              </w:rPr>
              <w:t>成交人须遵守校园出入规定，在供货、安装过程中确保相关人员安全。</w:t>
            </w:r>
            <w:r>
              <w:rPr>
                <w:rFonts w:ascii="宋体" w:hAnsi="宋体" w:cs="宋体"/>
                <w:szCs w:val="21"/>
              </w:rPr>
              <w:t>供货</w:t>
            </w:r>
            <w:r>
              <w:rPr>
                <w:rFonts w:hint="eastAsia" w:ascii="宋体" w:hAnsi="宋体" w:cs="宋体"/>
                <w:szCs w:val="21"/>
              </w:rPr>
              <w:t>、</w:t>
            </w:r>
            <w:r>
              <w:rPr>
                <w:rFonts w:ascii="宋体" w:hAnsi="宋体" w:cs="宋体"/>
                <w:szCs w:val="21"/>
              </w:rPr>
              <w:t>安装过程中产生的残留物或垃圾，</w:t>
            </w:r>
            <w:r>
              <w:rPr>
                <w:rFonts w:hint="eastAsia" w:ascii="宋体" w:hAnsi="宋体" w:cs="宋体"/>
                <w:szCs w:val="21"/>
              </w:rPr>
              <w:t>成交人需</w:t>
            </w:r>
            <w:r>
              <w:rPr>
                <w:rFonts w:ascii="宋体" w:hAnsi="宋体" w:cs="宋体"/>
                <w:szCs w:val="21"/>
              </w:rPr>
              <w:t>自行清理至校外。</w:t>
            </w:r>
          </w:p>
        </w:tc>
      </w:tr>
      <w:tr>
        <w:tblPrEx>
          <w:tblCellMar>
            <w:top w:w="13" w:type="dxa"/>
            <w:left w:w="57" w:type="dxa"/>
            <w:bottom w:w="0" w:type="dxa"/>
            <w:right w:w="57" w:type="dxa"/>
          </w:tblCellMar>
        </w:tblPrEx>
        <w:trPr>
          <w:trHeight w:val="454"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cs="宋体"/>
                <w:b/>
                <w:bCs/>
                <w:szCs w:val="21"/>
              </w:rPr>
            </w:pPr>
            <w:r>
              <w:rPr>
                <w:rFonts w:hint="eastAsia" w:ascii="宋体" w:hAnsi="宋体" w:cs="宋体"/>
                <w:b/>
                <w:bCs/>
                <w:szCs w:val="21"/>
              </w:rPr>
              <w:t>交付时间、交付地点</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pPr>
              <w:rPr>
                <w:rFonts w:hint="eastAsia" w:ascii="宋体" w:hAnsi="宋体" w:cs="宋体"/>
                <w:spacing w:val="-2"/>
                <w:szCs w:val="21"/>
              </w:rPr>
            </w:pPr>
            <w:r>
              <w:rPr>
                <w:rFonts w:ascii="宋体" w:hAnsi="宋体" w:cs="宋体"/>
                <w:spacing w:val="-2"/>
                <w:szCs w:val="21"/>
              </w:rPr>
              <w:t>1.交</w:t>
            </w:r>
            <w:r>
              <w:rPr>
                <w:rFonts w:hint="eastAsia" w:ascii="宋体" w:hAnsi="宋体" w:cs="宋体"/>
                <w:spacing w:val="-2"/>
                <w:szCs w:val="21"/>
              </w:rPr>
              <w:t>付</w:t>
            </w:r>
            <w:r>
              <w:rPr>
                <w:rFonts w:ascii="宋体" w:hAnsi="宋体" w:cs="宋体"/>
                <w:spacing w:val="-2"/>
                <w:szCs w:val="21"/>
              </w:rPr>
              <w:t>时间：自签订合同之日起</w:t>
            </w:r>
            <w:r>
              <w:rPr>
                <w:rFonts w:hint="eastAsia" w:ascii="宋体" w:hAnsi="宋体" w:cs="宋体"/>
                <w:spacing w:val="-2"/>
                <w:szCs w:val="21"/>
                <w:u w:val="single"/>
              </w:rPr>
              <w:t xml:space="preserve">  15  </w:t>
            </w:r>
            <w:r>
              <w:rPr>
                <w:rFonts w:hint="eastAsia" w:ascii="宋体" w:hAnsi="宋体" w:cs="宋体"/>
                <w:spacing w:val="-2"/>
                <w:szCs w:val="21"/>
              </w:rPr>
              <w:t>日内全部交付完成并验收合格。</w:t>
            </w:r>
          </w:p>
          <w:p>
            <w:pPr>
              <w:rPr>
                <w:rFonts w:hint="eastAsia" w:ascii="宋体" w:hAnsi="宋体" w:cs="宋体"/>
                <w:szCs w:val="21"/>
              </w:rPr>
            </w:pPr>
            <w:r>
              <w:rPr>
                <w:rFonts w:ascii="宋体" w:hAnsi="宋体" w:cs="宋体"/>
                <w:szCs w:val="21"/>
              </w:rPr>
              <w:t>2.交</w:t>
            </w:r>
            <w:r>
              <w:rPr>
                <w:rFonts w:hint="eastAsia" w:ascii="宋体" w:hAnsi="宋体" w:cs="宋体"/>
                <w:szCs w:val="21"/>
              </w:rPr>
              <w:t>付</w:t>
            </w:r>
            <w:r>
              <w:rPr>
                <w:rFonts w:ascii="宋体" w:hAnsi="宋体" w:cs="宋体"/>
                <w:szCs w:val="21"/>
              </w:rPr>
              <w:t>地点：广西</w:t>
            </w:r>
            <w:r>
              <w:rPr>
                <w:rFonts w:hint="eastAsia" w:ascii="宋体" w:hAnsi="宋体" w:cs="宋体"/>
                <w:szCs w:val="21"/>
              </w:rPr>
              <w:t>中医药大学自明楼b607</w:t>
            </w:r>
            <w:r>
              <w:rPr>
                <w:rFonts w:ascii="宋体" w:hAnsi="宋体" w:cs="宋体"/>
                <w:szCs w:val="21"/>
              </w:rPr>
              <w:t>。</w:t>
            </w:r>
            <w:bookmarkStart w:id="0" w:name="_GoBack"/>
            <w:bookmarkEnd w:id="0"/>
          </w:p>
        </w:tc>
      </w:tr>
      <w:tr>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cs="宋体"/>
                <w:b/>
                <w:bCs/>
                <w:szCs w:val="21"/>
              </w:rPr>
            </w:pPr>
            <w:r>
              <w:rPr>
                <w:rFonts w:hint="eastAsia" w:ascii="宋体" w:hAnsi="宋体" w:cs="宋体"/>
                <w:b/>
                <w:bCs/>
                <w:szCs w:val="21"/>
              </w:rPr>
              <w:t>付款条件</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pPr>
              <w:rPr>
                <w:rFonts w:hint="eastAsia" w:ascii="宋体" w:hAnsi="宋体" w:cs="宋体"/>
                <w:szCs w:val="21"/>
              </w:rPr>
            </w:pPr>
            <w:r>
              <w:rPr>
                <w:rFonts w:hint="eastAsia" w:ascii="Arial" w:hAnsi="Arial" w:cs="Arial"/>
                <w:szCs w:val="21"/>
              </w:rPr>
              <w:t>1、一次性支付：本合同项下的全部货物经最终验收合格后 15 个工作日内，采购人凭乙方开具的全额发票向乙方支付全部合同价款。若乙方未按时开具发票，甲方有权延迟付款（无息）。甲方按约将货款付至合同约定的银行账户</w:t>
            </w:r>
            <w:r>
              <w:rPr>
                <w:rFonts w:ascii="Arial" w:hAnsi="Arial" w:cs="Arial"/>
                <w:szCs w:val="21"/>
              </w:rPr>
              <w:t>(</w:t>
            </w:r>
            <w:r>
              <w:rPr>
                <w:rFonts w:hint="eastAsia" w:ascii="Arial" w:hAnsi="Arial" w:cs="Arial"/>
                <w:szCs w:val="21"/>
              </w:rPr>
              <w:t>该账户的真实性及合法性由乙方负责</w:t>
            </w:r>
            <w:r>
              <w:rPr>
                <w:rFonts w:ascii="Arial" w:hAnsi="Arial" w:cs="Arial"/>
                <w:szCs w:val="21"/>
              </w:rPr>
              <w:t>)</w:t>
            </w:r>
            <w:r>
              <w:rPr>
                <w:rFonts w:hint="eastAsia" w:ascii="Arial" w:hAnsi="Arial" w:cs="Arial"/>
                <w:szCs w:val="21"/>
              </w:rPr>
              <w:t>；如因乙方提供的账户信息错误导致无法付款、迟延付款等情形的不视为甲方违约；乙方变更收款银行账户的，应在变更之前书面通知甲方，否则应承担甲方无法付款、迟延付款或付款错误等全部责任。</w:t>
            </w:r>
          </w:p>
          <w:p>
            <w:pPr>
              <w:rPr>
                <w:rFonts w:hint="eastAsia" w:ascii="宋体" w:hAnsi="宋体" w:cs="宋体"/>
                <w:szCs w:val="21"/>
              </w:rPr>
            </w:pPr>
            <w:r>
              <w:rPr>
                <w:rFonts w:hint="eastAsia" w:ascii="宋体" w:hAnsi="宋体" w:cs="宋体"/>
                <w:szCs w:val="21"/>
              </w:rPr>
              <w:t>2.本项目收取履约保证金：☑无    □有，人民币</w:t>
            </w:r>
            <w:r>
              <w:rPr>
                <w:rFonts w:hint="eastAsia" w:ascii="宋体" w:hAnsi="宋体" w:cs="宋体"/>
                <w:szCs w:val="21"/>
                <w:u w:val="single"/>
              </w:rPr>
              <w:t xml:space="preserve">        </w:t>
            </w:r>
            <w:r>
              <w:rPr>
                <w:rFonts w:hint="eastAsia" w:ascii="宋体" w:hAnsi="宋体" w:cs="宋体"/>
                <w:szCs w:val="21"/>
              </w:rPr>
              <w:t>元。</w:t>
            </w:r>
          </w:p>
          <w:p>
            <w:pPr>
              <w:jc w:val="left"/>
              <w:rPr>
                <w:rFonts w:hint="eastAsia" w:ascii="宋体" w:hAnsi="宋体" w:cs="宋体"/>
                <w:szCs w:val="21"/>
              </w:rPr>
            </w:pPr>
            <w:r>
              <w:rPr>
                <w:rFonts w:hint="eastAsia" w:ascii="宋体" w:hAnsi="宋体" w:cs="宋体"/>
                <w:bCs/>
                <w:szCs w:val="21"/>
              </w:rPr>
              <w:t>3</w:t>
            </w:r>
            <w:r>
              <w:rPr>
                <w:rFonts w:ascii="宋体" w:hAnsi="宋体" w:cs="宋体"/>
                <w:bCs/>
                <w:szCs w:val="21"/>
              </w:rPr>
              <w:t>.</w:t>
            </w:r>
            <w:r>
              <w:rPr>
                <w:rFonts w:hint="eastAsia" w:ascii="宋体" w:hAnsi="宋体" w:cs="宋体"/>
                <w:bCs/>
                <w:szCs w:val="21"/>
              </w:rPr>
              <w:t>项目收取履约保证金的，成交人须在合同签订前向采购人账户转付成交金额</w:t>
            </w:r>
            <w:r>
              <w:rPr>
                <w:rFonts w:ascii="宋体" w:hAnsi="宋体" w:cs="宋体"/>
                <w:bCs/>
                <w:szCs w:val="21"/>
              </w:rPr>
              <w:t>2%的履约保证金，否则不予签订合同</w:t>
            </w:r>
            <w:r>
              <w:rPr>
                <w:rFonts w:hint="eastAsia" w:ascii="宋体" w:hAnsi="宋体" w:cs="宋体"/>
                <w:bCs/>
                <w:szCs w:val="21"/>
              </w:rPr>
              <w:t>。</w:t>
            </w:r>
            <w:r>
              <w:rPr>
                <w:rFonts w:ascii="宋体" w:hAnsi="宋体" w:cs="宋体"/>
                <w:bCs/>
                <w:szCs w:val="21"/>
              </w:rPr>
              <w:t>履约保证金在</w:t>
            </w:r>
            <w:r>
              <w:rPr>
                <w:rFonts w:hint="eastAsia" w:ascii="宋体" w:hAnsi="宋体" w:cs="宋体"/>
                <w:bCs/>
                <w:szCs w:val="21"/>
              </w:rPr>
              <w:t>采购内容全部交付</w:t>
            </w:r>
            <w:r>
              <w:rPr>
                <w:rFonts w:ascii="宋体" w:hAnsi="宋体" w:cs="宋体"/>
                <w:bCs/>
                <w:szCs w:val="21"/>
              </w:rPr>
              <w:t>验收</w:t>
            </w:r>
            <w:r>
              <w:rPr>
                <w:rFonts w:hint="eastAsia" w:ascii="宋体" w:hAnsi="宋体" w:cs="宋体"/>
                <w:bCs/>
                <w:szCs w:val="21"/>
              </w:rPr>
              <w:t>完成</w:t>
            </w:r>
            <w:r>
              <w:rPr>
                <w:rFonts w:ascii="宋体" w:hAnsi="宋体" w:cs="宋体"/>
                <w:bCs/>
                <w:szCs w:val="21"/>
              </w:rPr>
              <w:t>之后</w:t>
            </w:r>
            <w:r>
              <w:rPr>
                <w:rFonts w:hint="eastAsia" w:ascii="宋体" w:hAnsi="宋体" w:cs="宋体"/>
                <w:bCs/>
                <w:szCs w:val="21"/>
              </w:rPr>
              <w:t>（或服务期满后）</w:t>
            </w:r>
            <w:r>
              <w:rPr>
                <w:rFonts w:ascii="宋体" w:hAnsi="宋体" w:cs="宋体"/>
                <w:bCs/>
                <w:szCs w:val="21"/>
              </w:rPr>
              <w:t>无息退付。</w:t>
            </w:r>
          </w:p>
        </w:tc>
      </w:tr>
      <w:tr>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cs="宋体"/>
                <w:b/>
                <w:bCs/>
                <w:szCs w:val="21"/>
              </w:rPr>
            </w:pPr>
            <w:r>
              <w:rPr>
                <w:rFonts w:hint="eastAsia" w:ascii="宋体" w:hAnsi="宋体" w:cs="宋体"/>
                <w:b/>
                <w:bCs/>
                <w:szCs w:val="21"/>
              </w:rPr>
              <w:t>报价要求</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pPr>
              <w:numPr>
                <w:ilvl w:val="0"/>
                <w:numId w:val="3"/>
              </w:numPr>
              <w:rPr>
                <w:rFonts w:hint="eastAsia" w:ascii="宋体" w:hAnsi="宋体" w:cs="仿宋"/>
                <w:b/>
                <w:color w:val="000000"/>
                <w:szCs w:val="21"/>
              </w:rPr>
            </w:pPr>
            <w:r>
              <w:rPr>
                <w:rFonts w:hint="eastAsia" w:ascii="宋体" w:hAnsi="宋体" w:cs="仿宋"/>
                <w:b/>
                <w:color w:val="000000"/>
                <w:szCs w:val="21"/>
              </w:rPr>
              <w:t>所有价格均用人民币表示，单位为元，精确到小数点后两位；高于预算金额的报价无效。</w:t>
            </w:r>
          </w:p>
          <w:p>
            <w:pPr>
              <w:numPr>
                <w:ilvl w:val="0"/>
                <w:numId w:val="3"/>
              </w:numPr>
              <w:rPr>
                <w:rFonts w:hint="eastAsia" w:ascii="宋体" w:hAnsi="宋体" w:cs="宋体"/>
                <w:b/>
                <w:szCs w:val="21"/>
              </w:rPr>
            </w:pPr>
            <w:r>
              <w:rPr>
                <w:rFonts w:hint="eastAsia" w:ascii="宋体" w:hAnsi="宋体" w:cs="宋体"/>
                <w:b/>
                <w:bCs/>
                <w:szCs w:val="21"/>
              </w:rPr>
              <w:t>报价一经涂改，应在涂改处加盖单位公章，否则其投标作无效标处理。</w:t>
            </w:r>
          </w:p>
          <w:p>
            <w:pPr>
              <w:numPr>
                <w:ilvl w:val="0"/>
                <w:numId w:val="3"/>
              </w:numPr>
              <w:rPr>
                <w:rFonts w:hint="eastAsia" w:ascii="宋体" w:hAnsi="宋体" w:cs="宋体"/>
                <w:bCs/>
                <w:szCs w:val="21"/>
              </w:rPr>
            </w:pPr>
            <w:r>
              <w:rPr>
                <w:rFonts w:hint="eastAsia" w:ascii="宋体" w:hAnsi="宋体" w:cs="仿宋"/>
                <w:b/>
                <w:color w:val="000000"/>
                <w:szCs w:val="21"/>
              </w:rPr>
              <w:t>报价包括项目采购标的及实施所需的材料费、设备费、人工费、服务费、运输费、安装调试费、税费、质保期内维护费（含维修、养护、软件升级等）、必要的保险或检测费用等其他一切费用</w:t>
            </w:r>
          </w:p>
        </w:tc>
      </w:tr>
      <w:tr>
        <w:tblPrEx>
          <w:tblCellMar>
            <w:top w:w="13" w:type="dxa"/>
            <w:left w:w="57" w:type="dxa"/>
            <w:bottom w:w="0" w:type="dxa"/>
            <w:right w:w="57" w:type="dxa"/>
          </w:tblCellMar>
        </w:tblPrEx>
        <w:trPr>
          <w:trHeight w:val="20"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rPr>
                <w:rFonts w:hint="eastAsia" w:ascii="宋体" w:hAnsi="宋体" w:cs="仿宋"/>
                <w:b/>
                <w:color w:val="000000"/>
                <w:szCs w:val="21"/>
              </w:rPr>
            </w:pPr>
            <w:r>
              <w:rPr>
                <w:rFonts w:hint="eastAsia" w:ascii="宋体" w:hAnsi="宋体"/>
                <w:b/>
                <w:szCs w:val="21"/>
              </w:rPr>
              <w:t>▲</w:t>
            </w:r>
            <w:r>
              <w:rPr>
                <w:rFonts w:hint="eastAsia" w:ascii="宋体" w:hAnsi="宋体" w:cs="宋体"/>
                <w:b/>
                <w:bCs/>
                <w:szCs w:val="21"/>
              </w:rPr>
              <w:t>三、其他需求</w:t>
            </w:r>
          </w:p>
        </w:tc>
      </w:tr>
      <w:tr>
        <w:tblPrEx>
          <w:tblCellMar>
            <w:top w:w="13" w:type="dxa"/>
            <w:left w:w="57" w:type="dxa"/>
            <w:bottom w:w="0" w:type="dxa"/>
            <w:right w:w="57" w:type="dxa"/>
          </w:tblCellMar>
        </w:tblPrEx>
        <w:trPr>
          <w:trHeight w:val="20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rPr>
                <w:rFonts w:hint="eastAsia" w:ascii="宋体" w:hAnsi="宋体" w:cs="宋体"/>
                <w:b/>
                <w:bCs/>
                <w:szCs w:val="21"/>
              </w:rPr>
            </w:pPr>
            <w:r>
              <w:rPr>
                <w:rFonts w:hint="eastAsia" w:ascii="宋体" w:hAnsi="宋体" w:cs="宋体"/>
                <w:b/>
                <w:bCs/>
                <w:szCs w:val="21"/>
              </w:rPr>
              <w:t>其它要求</w:t>
            </w:r>
          </w:p>
        </w:tc>
        <w:tc>
          <w:tcPr>
            <w:tcW w:w="7093" w:type="dxa"/>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rPr>
                <w:rFonts w:hint="eastAsia" w:ascii="宋体" w:hAnsi="宋体" w:cs="宋体"/>
                <w:szCs w:val="21"/>
              </w:rPr>
            </w:pPr>
            <w:r>
              <w:rPr>
                <w:rFonts w:hint="eastAsia" w:ascii="宋体" w:hAnsi="宋体" w:cs="宋体"/>
                <w:szCs w:val="21"/>
              </w:rPr>
              <w:t>1.对在“信用中国”网站、中国政府采购网被列入失信被执行人、重大税收违法案件当事人名单、政府采购严重违法失信行为记录名单及其他不符合《中华人民共和国政府采购法》第二十二条规定的供应商，不得参与投标报价。</w:t>
            </w:r>
          </w:p>
          <w:p>
            <w:pPr>
              <w:rPr>
                <w:rFonts w:hint="eastAsia" w:ascii="宋体" w:hAnsi="宋体" w:cs="宋体"/>
                <w:szCs w:val="21"/>
              </w:rPr>
            </w:pPr>
            <w:r>
              <w:rPr>
                <w:rFonts w:hint="eastAsia" w:ascii="宋体" w:hAnsi="宋体" w:cs="宋体"/>
                <w:szCs w:val="21"/>
              </w:rPr>
              <w:t>2、成交供应商在收到成交结果通知之日起5个工作日内必须向采购人提供询价货物的以下纸质资料：</w:t>
            </w:r>
          </w:p>
          <w:p>
            <w:pPr>
              <w:rPr>
                <w:rFonts w:hint="eastAsia" w:ascii="宋体" w:hAnsi="宋体" w:cs="宋体"/>
                <w:szCs w:val="21"/>
              </w:rPr>
            </w:pPr>
            <w:r>
              <w:rPr>
                <w:rFonts w:hint="eastAsia" w:ascii="宋体" w:hAnsi="宋体" w:cs="宋体"/>
                <w:szCs w:val="21"/>
              </w:rPr>
              <w:t>（1）提供厂家针对该项目的授权书，并加盖厂家公章。</w:t>
            </w:r>
          </w:p>
          <w:p>
            <w:pPr>
              <w:rPr>
                <w:rFonts w:hint="eastAsia" w:ascii="宋体" w:hAnsi="宋体" w:cs="宋体"/>
                <w:b/>
                <w:bCs/>
                <w:szCs w:val="21"/>
              </w:rPr>
            </w:pPr>
            <w:r>
              <w:rPr>
                <w:rFonts w:hint="eastAsia" w:ascii="宋体" w:hAnsi="宋体" w:cs="宋体"/>
                <w:szCs w:val="21"/>
              </w:rPr>
              <w:t>3、本项目采购任务急，现特向潜在供应商作出相关提醒：供应商存在不按要求报价、不按要求提供审查资料、或资料审查不合格、成交后无故放弃、不按合同履行等违约行为的， 采购人有权按预算金额20%的赔偿金额向成交供应商追偿其所造成的损失。</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E9A58F"/>
    <w:multiLevelType w:val="singleLevel"/>
    <w:tmpl w:val="E1E9A58F"/>
    <w:lvl w:ilvl="0" w:tentative="0">
      <w:start w:val="2"/>
      <w:numFmt w:val="decimal"/>
      <w:suff w:val="nothing"/>
      <w:lvlText w:val="%1．"/>
      <w:lvlJc w:val="left"/>
      <w:pPr>
        <w:ind w:left="619" w:firstLine="0"/>
      </w:pPr>
    </w:lvl>
  </w:abstractNum>
  <w:abstractNum w:abstractNumId="1">
    <w:nsid w:val="2A371A66"/>
    <w:multiLevelType w:val="singleLevel"/>
    <w:tmpl w:val="2A371A66"/>
    <w:lvl w:ilvl="0" w:tentative="0">
      <w:start w:val="1"/>
      <w:numFmt w:val="decimal"/>
      <w:lvlText w:val="%1."/>
      <w:lvlJc w:val="left"/>
      <w:pPr>
        <w:ind w:left="425" w:hanging="425"/>
      </w:pPr>
    </w:lvl>
  </w:abstractNum>
  <w:abstractNum w:abstractNumId="2">
    <w:nsid w:val="78F06FAE"/>
    <w:multiLevelType w:val="multilevel"/>
    <w:tmpl w:val="78F06FAE"/>
    <w:lvl w:ilvl="0" w:tentative="0">
      <w:start w:val="1"/>
      <w:numFmt w:val="decimal"/>
      <w:lvlText w:val="%1."/>
      <w:lvlJc w:val="left"/>
      <w:pPr>
        <w:ind w:left="420" w:hanging="420"/>
      </w:pPr>
      <w:rPr>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F5C"/>
    <w:rsid w:val="000B73F7"/>
    <w:rsid w:val="00210150"/>
    <w:rsid w:val="006170F8"/>
    <w:rsid w:val="006D407F"/>
    <w:rsid w:val="008E7F5C"/>
    <w:rsid w:val="00F34649"/>
    <w:rsid w:val="037477E4"/>
    <w:rsid w:val="2F9E3253"/>
    <w:rsid w:val="40A765C8"/>
    <w:rsid w:val="47FE6321"/>
    <w:rsid w:val="5D2F7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jc w:val="left"/>
    </w:pPr>
    <w:rPr>
      <w:sz w:val="18"/>
      <w:szCs w:val="18"/>
    </w:rPr>
  </w:style>
  <w:style w:type="paragraph" w:styleId="4">
    <w:name w:val="header"/>
    <w:basedOn w:val="1"/>
    <w:link w:val="8"/>
    <w:qFormat/>
    <w:uiPriority w:val="0"/>
    <w:pPr>
      <w:tabs>
        <w:tab w:val="center" w:pos="4153"/>
        <w:tab w:val="right" w:pos="8306"/>
      </w:tabs>
      <w:jc w:val="center"/>
    </w:pPr>
    <w:rPr>
      <w:sz w:val="18"/>
      <w:szCs w:val="18"/>
    </w:rPr>
  </w:style>
  <w:style w:type="paragraph" w:styleId="5">
    <w:name w:val="toc 1"/>
    <w:basedOn w:val="1"/>
    <w:next w:val="1"/>
    <w:unhideWhenUsed/>
    <w:qFormat/>
    <w:uiPriority w:val="39"/>
  </w:style>
  <w:style w:type="character" w:customStyle="1" w:styleId="8">
    <w:name w:val="页眉 字符"/>
    <w:link w:val="4"/>
    <w:qFormat/>
    <w:uiPriority w:val="0"/>
    <w:rPr>
      <w:kern w:val="2"/>
      <w:sz w:val="18"/>
      <w:szCs w:val="18"/>
    </w:rPr>
  </w:style>
  <w:style w:type="paragraph" w:customStyle="1" w:styleId="9">
    <w:name w:val="列表段落1"/>
    <w:basedOn w:val="1"/>
    <w:qFormat/>
    <w:uiPriority w:val="0"/>
    <w:pPr>
      <w:ind w:firstLine="420" w:firstLineChars="200"/>
    </w:pPr>
    <w:rPr>
      <w:rFonts w:ascii="Times New Roman" w:hAnsi="Times New Roman"/>
      <w:szCs w:val="21"/>
    </w:rPr>
  </w:style>
  <w:style w:type="character" w:customStyle="1" w:styleId="10">
    <w:name w:val="font31"/>
    <w:qFormat/>
    <w:uiPriority w:val="0"/>
    <w:rPr>
      <w:rFonts w:hint="eastAsia" w:ascii="宋体" w:hAnsi="宋体" w:eastAsia="宋体" w:cs="宋体"/>
      <w:b/>
      <w:bCs/>
      <w:color w:val="000000"/>
      <w:sz w:val="20"/>
      <w:szCs w:val="20"/>
      <w:u w:val="none"/>
    </w:rPr>
  </w:style>
  <w:style w:type="character" w:customStyle="1" w:styleId="11">
    <w:name w:val="页脚 字符"/>
    <w:link w:val="3"/>
    <w:qFormat/>
    <w:uiPriority w:val="0"/>
    <w:rPr>
      <w:kern w:val="2"/>
      <w:sz w:val="18"/>
      <w:szCs w:val="18"/>
    </w:rPr>
  </w:style>
  <w:style w:type="character" w:customStyle="1" w:styleId="12">
    <w:name w:val="font21"/>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1393</Words>
  <Characters>1429</Characters>
  <Lines>42</Lines>
  <Paragraphs>48</Paragraphs>
  <TotalTime>2</TotalTime>
  <ScaleCrop>false</ScaleCrop>
  <LinksUpToDate>false</LinksUpToDate>
  <CharactersWithSpaces>1458</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2025-09-09T10:37:00Z</dcterms:created>
  <dc:creator>lenovo</dc:creator>
  <cp:lastModifiedBy>江</cp:lastModifiedBy>
  <cp:lastPrinted>2025-09-09T02:39:00Z</cp:lastPrinted>
  <dcterms:modified xsi:type="dcterms:W3CDTF">2026-05-28T01:57:44Z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eyJoZGlkIjoiM2E5MzA3Zjc3YTQ5YzI4MGZkM2Y3ZGY3MTU4YTQ2ZjAiLCJ1c2VySWQiOiIyNDE1NTg5MDMifQ==</vt:lpwstr>
  </property>
  <property fmtid="{D5CDD505-2E9C-101B-9397-08002B2CF9AE}" pid="3" name="KSOProductBuildVer">
    <vt:lpwstr>2052-11.8.2.11813</vt:lpwstr>
  </property>
  <property fmtid="{D5CDD505-2E9C-101B-9397-08002B2CF9AE}" pid="4" name="ICV">
    <vt:lpwstr>133B83980825445B880C333B77907F47</vt:lpwstr>
  </property>
</Properties>
</file>