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B7A703C">
      <w:pPr>
        <w:spacing w:line="400" w:lineRule="exact"/>
        <w:rPr>
          <w:rFonts w:hint="eastAsia" w:ascii="宋体" w:hAnsi="宋体"/>
          <w:b/>
          <w:sz w:val="28"/>
          <w:szCs w:val="28"/>
        </w:rPr>
      </w:pPr>
      <w:r>
        <w:rPr>
          <w:rFonts w:hint="eastAsia" w:ascii="宋体" w:hAnsi="宋体"/>
          <w:b/>
          <w:sz w:val="28"/>
          <w:szCs w:val="28"/>
        </w:rPr>
        <w:t>附件3</w:t>
      </w:r>
    </w:p>
    <w:p w14:paraId="33308E88">
      <w:pPr>
        <w:spacing w:line="400" w:lineRule="exact"/>
        <w:jc w:val="center"/>
        <w:rPr>
          <w:rFonts w:hint="eastAsia" w:ascii="宋体" w:hAnsi="宋体"/>
          <w:b/>
          <w:sz w:val="28"/>
          <w:szCs w:val="28"/>
        </w:rPr>
      </w:pPr>
      <w:r>
        <w:rPr>
          <w:rFonts w:hint="eastAsia" w:ascii="宋体" w:hAnsi="宋体"/>
          <w:b/>
          <w:sz w:val="28"/>
          <w:szCs w:val="28"/>
        </w:rPr>
        <w:t>采购需求</w:t>
      </w:r>
      <w:bookmarkStart w:id="2" w:name="_GoBack"/>
      <w:bookmarkEnd w:id="2"/>
    </w:p>
    <w:tbl>
      <w:tblPr>
        <w:tblStyle w:val="16"/>
        <w:tblW w:w="9209"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830"/>
        <w:gridCol w:w="983"/>
        <w:gridCol w:w="199"/>
        <w:gridCol w:w="1013"/>
        <w:gridCol w:w="882"/>
        <w:gridCol w:w="5302"/>
      </w:tblGrid>
      <w:tr w14:paraId="5DFD70C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99" w:hRule="atLeast"/>
          <w:jc w:val="center"/>
        </w:trPr>
        <w:tc>
          <w:tcPr>
            <w:tcW w:w="9209" w:type="dxa"/>
            <w:gridSpan w:val="6"/>
            <w:tcBorders>
              <w:top w:val="single" w:color="auto" w:sz="4" w:space="0"/>
              <w:left w:val="single" w:color="auto" w:sz="4" w:space="0"/>
              <w:bottom w:val="single" w:color="auto" w:sz="4" w:space="0"/>
              <w:right w:val="single" w:color="auto" w:sz="4" w:space="0"/>
            </w:tcBorders>
            <w:vAlign w:val="center"/>
          </w:tcPr>
          <w:p w14:paraId="68D8BDFD">
            <w:pPr>
              <w:spacing w:line="360" w:lineRule="auto"/>
              <w:jc w:val="left"/>
              <w:rPr>
                <w:rFonts w:hint="eastAsia" w:ascii="宋体" w:hAnsi="宋体"/>
                <w:b/>
                <w:szCs w:val="21"/>
              </w:rPr>
            </w:pPr>
            <w:r>
              <w:rPr>
                <w:rFonts w:hint="eastAsia" w:ascii="宋体" w:hAnsi="宋体"/>
                <w:b/>
                <w:szCs w:val="21"/>
              </w:rPr>
              <w:t>一、物品参数需求</w:t>
            </w:r>
          </w:p>
        </w:tc>
      </w:tr>
      <w:tr w14:paraId="27DE3CE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wAfter w:w="0" w:type="auto"/>
          <w:trHeight w:val="399" w:hRule="atLeast"/>
          <w:jc w:val="center"/>
        </w:trPr>
        <w:tc>
          <w:tcPr>
            <w:tcW w:w="830" w:type="dxa"/>
            <w:tcBorders>
              <w:top w:val="single" w:color="auto" w:sz="4" w:space="0"/>
              <w:left w:val="single" w:color="auto" w:sz="4" w:space="0"/>
              <w:bottom w:val="single" w:color="auto" w:sz="4" w:space="0"/>
              <w:right w:val="single" w:color="auto" w:sz="4" w:space="0"/>
            </w:tcBorders>
            <w:vAlign w:val="center"/>
          </w:tcPr>
          <w:p w14:paraId="5EDD0C70">
            <w:pPr>
              <w:spacing w:line="360" w:lineRule="auto"/>
              <w:jc w:val="center"/>
              <w:rPr>
                <w:rFonts w:hint="eastAsia" w:ascii="宋体" w:hAnsi="宋体"/>
                <w:b/>
                <w:szCs w:val="21"/>
              </w:rPr>
            </w:pPr>
            <w:r>
              <w:rPr>
                <w:rFonts w:hint="eastAsia" w:ascii="宋体" w:hAnsi="宋体"/>
                <w:b/>
                <w:szCs w:val="21"/>
              </w:rPr>
              <w:t>序号</w:t>
            </w:r>
          </w:p>
        </w:tc>
        <w:tc>
          <w:tcPr>
            <w:tcW w:w="1182" w:type="dxa"/>
            <w:gridSpan w:val="2"/>
            <w:tcBorders>
              <w:top w:val="single" w:color="auto" w:sz="4" w:space="0"/>
              <w:left w:val="single" w:color="auto" w:sz="4" w:space="0"/>
              <w:bottom w:val="single" w:color="auto" w:sz="4" w:space="0"/>
              <w:right w:val="single" w:color="auto" w:sz="4" w:space="0"/>
            </w:tcBorders>
            <w:vAlign w:val="center"/>
          </w:tcPr>
          <w:p w14:paraId="613305B8">
            <w:pPr>
              <w:spacing w:line="360" w:lineRule="auto"/>
              <w:jc w:val="center"/>
              <w:rPr>
                <w:rFonts w:hint="eastAsia" w:ascii="宋体" w:hAnsi="宋体"/>
                <w:b/>
                <w:szCs w:val="21"/>
              </w:rPr>
            </w:pPr>
            <w:r>
              <w:rPr>
                <w:rFonts w:hint="eastAsia" w:ascii="宋体" w:hAnsi="宋体"/>
                <w:b/>
                <w:szCs w:val="21"/>
              </w:rPr>
              <w:t>采购物品名称</w:t>
            </w:r>
          </w:p>
        </w:tc>
        <w:tc>
          <w:tcPr>
            <w:tcW w:w="1013" w:type="dxa"/>
            <w:tcBorders>
              <w:top w:val="single" w:color="auto" w:sz="4" w:space="0"/>
              <w:left w:val="single" w:color="auto" w:sz="4" w:space="0"/>
              <w:bottom w:val="single" w:color="auto" w:sz="4" w:space="0"/>
              <w:right w:val="single" w:color="auto" w:sz="4" w:space="0"/>
            </w:tcBorders>
            <w:vAlign w:val="center"/>
          </w:tcPr>
          <w:p w14:paraId="7D6F464C">
            <w:pPr>
              <w:spacing w:line="360" w:lineRule="auto"/>
              <w:jc w:val="center"/>
              <w:rPr>
                <w:rFonts w:hint="eastAsia" w:ascii="宋体" w:hAnsi="宋体"/>
                <w:b/>
                <w:szCs w:val="21"/>
              </w:rPr>
            </w:pPr>
            <w:r>
              <w:rPr>
                <w:rFonts w:hint="eastAsia" w:ascii="宋体" w:hAnsi="宋体"/>
                <w:b/>
                <w:szCs w:val="21"/>
              </w:rPr>
              <w:t>品牌</w:t>
            </w:r>
          </w:p>
        </w:tc>
        <w:tc>
          <w:tcPr>
            <w:tcW w:w="882" w:type="dxa"/>
            <w:tcBorders>
              <w:top w:val="single" w:color="auto" w:sz="4" w:space="0"/>
              <w:left w:val="single" w:color="auto" w:sz="4" w:space="0"/>
              <w:bottom w:val="single" w:color="auto" w:sz="4" w:space="0"/>
              <w:right w:val="single" w:color="auto" w:sz="4" w:space="0"/>
            </w:tcBorders>
            <w:vAlign w:val="center"/>
          </w:tcPr>
          <w:p w14:paraId="30E8C560">
            <w:pPr>
              <w:spacing w:line="360" w:lineRule="auto"/>
              <w:jc w:val="center"/>
              <w:rPr>
                <w:rFonts w:hint="eastAsia" w:ascii="宋体" w:hAnsi="宋体"/>
                <w:b/>
                <w:szCs w:val="21"/>
              </w:rPr>
            </w:pPr>
            <w:r>
              <w:rPr>
                <w:rFonts w:hint="eastAsia" w:ascii="宋体" w:hAnsi="宋体"/>
                <w:b/>
                <w:szCs w:val="21"/>
              </w:rPr>
              <w:t>数量</w:t>
            </w:r>
          </w:p>
          <w:p w14:paraId="6CE8BFC6">
            <w:pPr>
              <w:spacing w:line="360" w:lineRule="auto"/>
              <w:jc w:val="center"/>
              <w:rPr>
                <w:rFonts w:hint="eastAsia" w:ascii="宋体" w:hAnsi="宋体"/>
                <w:b/>
                <w:szCs w:val="21"/>
              </w:rPr>
            </w:pPr>
            <w:r>
              <w:rPr>
                <w:rFonts w:hint="eastAsia" w:ascii="宋体" w:hAnsi="宋体"/>
                <w:b/>
                <w:szCs w:val="21"/>
              </w:rPr>
              <w:t>单位</w:t>
            </w:r>
          </w:p>
        </w:tc>
        <w:tc>
          <w:tcPr>
            <w:tcW w:w="5302" w:type="dxa"/>
            <w:tcBorders>
              <w:top w:val="single" w:color="auto" w:sz="4" w:space="0"/>
              <w:left w:val="single" w:color="auto" w:sz="4" w:space="0"/>
              <w:bottom w:val="single" w:color="auto" w:sz="4" w:space="0"/>
              <w:right w:val="single" w:color="auto" w:sz="4" w:space="0"/>
            </w:tcBorders>
            <w:vAlign w:val="center"/>
          </w:tcPr>
          <w:p w14:paraId="38120F35">
            <w:pPr>
              <w:spacing w:line="360" w:lineRule="auto"/>
              <w:jc w:val="center"/>
              <w:rPr>
                <w:rFonts w:hint="eastAsia" w:ascii="宋体" w:hAnsi="宋体"/>
                <w:b/>
                <w:szCs w:val="21"/>
              </w:rPr>
            </w:pPr>
            <w:r>
              <w:rPr>
                <w:rFonts w:hint="eastAsia" w:ascii="宋体" w:hAnsi="宋体"/>
                <w:b/>
                <w:szCs w:val="21"/>
              </w:rPr>
              <w:t>项目要求及物品参数需求</w:t>
            </w:r>
          </w:p>
        </w:tc>
      </w:tr>
      <w:tr w14:paraId="5426961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wAfter w:w="0" w:type="auto"/>
          <w:trHeight w:val="423" w:hRule="atLeast"/>
          <w:jc w:val="center"/>
        </w:trPr>
        <w:tc>
          <w:tcPr>
            <w:tcW w:w="830" w:type="dxa"/>
            <w:tcBorders>
              <w:top w:val="single" w:color="auto" w:sz="4" w:space="0"/>
              <w:left w:val="single" w:color="auto" w:sz="4" w:space="0"/>
              <w:bottom w:val="single" w:color="auto" w:sz="4" w:space="0"/>
              <w:right w:val="single" w:color="auto" w:sz="4" w:space="0"/>
            </w:tcBorders>
            <w:vAlign w:val="center"/>
          </w:tcPr>
          <w:p w14:paraId="13D2F276">
            <w:pPr>
              <w:spacing w:line="360" w:lineRule="auto"/>
              <w:jc w:val="center"/>
              <w:rPr>
                <w:rFonts w:hint="eastAsia" w:ascii="宋体" w:hAnsi="宋体"/>
                <w:szCs w:val="21"/>
              </w:rPr>
            </w:pPr>
            <w:r>
              <w:rPr>
                <w:rFonts w:hint="eastAsia" w:ascii="宋体" w:hAnsi="宋体"/>
                <w:szCs w:val="21"/>
              </w:rPr>
              <w:t>1</w:t>
            </w:r>
          </w:p>
        </w:tc>
        <w:tc>
          <w:tcPr>
            <w:tcW w:w="1182" w:type="dxa"/>
            <w:gridSpan w:val="2"/>
            <w:tcBorders>
              <w:top w:val="single" w:color="auto" w:sz="4" w:space="0"/>
              <w:left w:val="single" w:color="auto" w:sz="4" w:space="0"/>
              <w:bottom w:val="single" w:color="auto" w:sz="4" w:space="0"/>
              <w:right w:val="single" w:color="auto" w:sz="4" w:space="0"/>
            </w:tcBorders>
            <w:vAlign w:val="center"/>
          </w:tcPr>
          <w:p w14:paraId="1EAC6778">
            <w:pPr>
              <w:autoSpaceDE w:val="0"/>
              <w:autoSpaceDN w:val="0"/>
              <w:adjustRightInd w:val="0"/>
              <w:spacing w:line="360" w:lineRule="auto"/>
              <w:jc w:val="both"/>
              <w:rPr>
                <w:rFonts w:hint="eastAsia" w:ascii="宋体" w:hAnsi="宋体" w:cs="宋体"/>
                <w:kern w:val="0"/>
                <w:szCs w:val="21"/>
              </w:rPr>
            </w:pPr>
            <w:r>
              <w:rPr>
                <w:rFonts w:hint="eastAsia" w:ascii="宋体" w:hAnsi="宋体" w:eastAsia="宋体" w:cs="宋体"/>
                <w:color w:val="auto"/>
                <w:kern w:val="0"/>
                <w:sz w:val="20"/>
                <w:szCs w:val="20"/>
                <w:highlight w:val="none"/>
                <w:lang w:val="en-US" w:eastAsia="zh-CN"/>
              </w:rPr>
              <w:t>课程宣传片</w:t>
            </w:r>
          </w:p>
        </w:tc>
        <w:tc>
          <w:tcPr>
            <w:tcW w:w="1013" w:type="dxa"/>
            <w:tcBorders>
              <w:top w:val="single" w:color="auto" w:sz="4" w:space="0"/>
              <w:left w:val="single" w:color="auto" w:sz="4" w:space="0"/>
              <w:bottom w:val="single" w:color="auto" w:sz="4" w:space="0"/>
              <w:right w:val="single" w:color="auto" w:sz="4" w:space="0"/>
            </w:tcBorders>
            <w:vAlign w:val="center"/>
          </w:tcPr>
          <w:p w14:paraId="2E9E9768">
            <w:pPr>
              <w:pStyle w:val="2"/>
              <w:ind w:left="0" w:leftChars="0" w:firstLine="0" w:firstLineChars="0"/>
              <w:rPr>
                <w:rFonts w:hint="default"/>
                <w:lang w:val="en-US" w:eastAsia="zh-CN"/>
              </w:rPr>
            </w:pPr>
          </w:p>
        </w:tc>
        <w:tc>
          <w:tcPr>
            <w:tcW w:w="882" w:type="dxa"/>
            <w:tcBorders>
              <w:top w:val="single" w:color="auto" w:sz="4" w:space="0"/>
              <w:left w:val="single" w:color="auto" w:sz="4" w:space="0"/>
              <w:bottom w:val="single" w:color="auto" w:sz="4" w:space="0"/>
              <w:right w:val="single" w:color="auto" w:sz="4" w:space="0"/>
            </w:tcBorders>
            <w:vAlign w:val="center"/>
          </w:tcPr>
          <w:p w14:paraId="3CB33263">
            <w:pPr>
              <w:spacing w:line="360" w:lineRule="auto"/>
              <w:jc w:val="center"/>
              <w:rPr>
                <w:rFonts w:hint="default" w:ascii="宋体" w:hAnsi="宋体" w:cs="宋体" w:eastAsiaTheme="minorEastAsia"/>
                <w:kern w:val="0"/>
                <w:szCs w:val="21"/>
                <w:lang w:val="en-US" w:eastAsia="zh-CN"/>
              </w:rPr>
            </w:pPr>
            <w:r>
              <w:rPr>
                <w:rFonts w:hint="eastAsia" w:ascii="宋体" w:hAnsi="宋体" w:cs="宋体"/>
                <w:kern w:val="0"/>
                <w:szCs w:val="21"/>
                <w:lang w:val="en-US" w:eastAsia="zh-CN"/>
              </w:rPr>
              <w:t>2套</w:t>
            </w:r>
          </w:p>
        </w:tc>
        <w:tc>
          <w:tcPr>
            <w:tcW w:w="5302" w:type="dxa"/>
            <w:tcBorders>
              <w:top w:val="single" w:color="auto" w:sz="4" w:space="0"/>
              <w:left w:val="single" w:color="auto" w:sz="4" w:space="0"/>
              <w:bottom w:val="single" w:color="auto" w:sz="4" w:space="0"/>
              <w:right w:val="single" w:color="auto" w:sz="4" w:space="0"/>
            </w:tcBorders>
            <w:vAlign w:val="center"/>
          </w:tcPr>
          <w:p w14:paraId="42F01737">
            <w:pPr>
              <w:keepNext w:val="0"/>
              <w:keepLines w:val="0"/>
              <w:pageBreakBefore w:val="0"/>
              <w:widowControl w:val="0"/>
              <w:numPr>
                <w:ilvl w:val="0"/>
                <w:numId w:val="0"/>
              </w:numPr>
              <w:kinsoku/>
              <w:wordWrap/>
              <w:overflowPunct/>
              <w:topLinePunct w:val="0"/>
              <w:autoSpaceDE/>
              <w:autoSpaceDN/>
              <w:bidi w:val="0"/>
              <w:adjustRightInd/>
              <w:snapToGrid/>
              <w:spacing w:after="0" w:line="340" w:lineRule="exact"/>
              <w:jc w:val="left"/>
              <w:textAlignment w:val="auto"/>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1.</w:t>
            </w:r>
            <w:r>
              <w:rPr>
                <w:rFonts w:hint="eastAsia" w:ascii="宋体" w:hAnsi="宋体" w:eastAsia="宋体" w:cs="宋体"/>
                <w:color w:val="auto"/>
                <w:sz w:val="20"/>
                <w:szCs w:val="20"/>
                <w:highlight w:val="none"/>
              </w:rPr>
              <w:t>制作</w:t>
            </w:r>
            <w:r>
              <w:rPr>
                <w:rFonts w:hint="eastAsia" w:ascii="宋体" w:hAnsi="宋体" w:eastAsia="宋体" w:cs="宋体"/>
                <w:color w:val="auto"/>
                <w:sz w:val="20"/>
                <w:szCs w:val="20"/>
                <w:highlight w:val="none"/>
                <w:lang w:val="en-US" w:eastAsia="zh-CN"/>
              </w:rPr>
              <w:t>2门</w:t>
            </w:r>
            <w:r>
              <w:rPr>
                <w:rFonts w:hint="eastAsia" w:ascii="宋体" w:hAnsi="宋体" w:eastAsia="宋体" w:cs="宋体"/>
                <w:color w:val="auto"/>
                <w:sz w:val="20"/>
                <w:szCs w:val="20"/>
                <w:highlight w:val="none"/>
              </w:rPr>
              <w:t>课程</w:t>
            </w:r>
            <w:r>
              <w:rPr>
                <w:rFonts w:hint="eastAsia" w:ascii="宋体" w:hAnsi="宋体" w:eastAsia="宋体" w:cs="宋体"/>
                <w:color w:val="auto"/>
                <w:sz w:val="20"/>
                <w:szCs w:val="20"/>
                <w:highlight w:val="none"/>
                <w:lang w:val="en-US" w:eastAsia="zh-CN"/>
              </w:rPr>
              <w:t>宣传片</w:t>
            </w:r>
            <w:r>
              <w:rPr>
                <w:rFonts w:hint="eastAsia" w:ascii="宋体" w:hAnsi="宋体" w:eastAsia="宋体" w:cs="宋体"/>
                <w:color w:val="auto"/>
                <w:sz w:val="20"/>
                <w:szCs w:val="20"/>
                <w:highlight w:val="none"/>
              </w:rPr>
              <w:t>。</w:t>
            </w:r>
          </w:p>
          <w:p w14:paraId="752DF8C0">
            <w:pPr>
              <w:keepNext w:val="0"/>
              <w:keepLines w:val="0"/>
              <w:pageBreakBefore w:val="0"/>
              <w:widowControl w:val="0"/>
              <w:numPr>
                <w:ilvl w:val="0"/>
                <w:numId w:val="0"/>
              </w:numPr>
              <w:kinsoku/>
              <w:wordWrap/>
              <w:overflowPunct/>
              <w:topLinePunct w:val="0"/>
              <w:autoSpaceDE/>
              <w:autoSpaceDN/>
              <w:bidi w:val="0"/>
              <w:adjustRightInd/>
              <w:snapToGrid/>
              <w:spacing w:after="0" w:line="340" w:lineRule="exact"/>
              <w:jc w:val="left"/>
              <w:textAlignment w:val="auto"/>
              <w:rPr>
                <w:rFonts w:hint="eastAsia" w:ascii="宋体" w:hAnsi="宋体" w:eastAsia="宋体" w:cs="宋体"/>
                <w:color w:val="auto"/>
                <w:sz w:val="20"/>
                <w:szCs w:val="20"/>
                <w:highlight w:val="none"/>
              </w:rPr>
            </w:pPr>
            <w:r>
              <w:rPr>
                <w:rFonts w:hint="eastAsia" w:ascii="宋体" w:hAnsi="宋体" w:eastAsia="宋体" w:cs="宋体"/>
                <w:color w:val="auto"/>
                <w:kern w:val="0"/>
                <w:sz w:val="20"/>
                <w:szCs w:val="20"/>
                <w:highlight w:val="none"/>
                <w:lang w:val="en-US" w:eastAsia="zh-CN"/>
              </w:rPr>
              <w:t>2.</w:t>
            </w:r>
            <w:r>
              <w:rPr>
                <w:rFonts w:hint="eastAsia" w:ascii="宋体" w:hAnsi="宋体" w:eastAsia="宋体" w:cs="宋体"/>
                <w:color w:val="auto"/>
                <w:kern w:val="0"/>
                <w:sz w:val="20"/>
                <w:szCs w:val="20"/>
                <w:highlight w:val="none"/>
              </w:rPr>
              <w:t>课程宣传片需</w:t>
            </w:r>
            <w:r>
              <w:rPr>
                <w:rFonts w:hint="eastAsia" w:ascii="宋体" w:hAnsi="宋体" w:eastAsia="宋体" w:cs="宋体"/>
                <w:color w:val="auto"/>
                <w:sz w:val="20"/>
                <w:szCs w:val="20"/>
                <w:highlight w:val="none"/>
              </w:rPr>
              <w:t>包含学校LOGO、课程名称、教师团队介绍、主讲教师姓名、专业技术职务、单位、教学目标、内容简介、课程特色等信息（1-3分钟）。</w:t>
            </w:r>
          </w:p>
          <w:p w14:paraId="1A980F8F">
            <w:pPr>
              <w:keepNext w:val="0"/>
              <w:keepLines w:val="0"/>
              <w:pageBreakBefore w:val="0"/>
              <w:widowControl w:val="0"/>
              <w:numPr>
                <w:ilvl w:val="0"/>
                <w:numId w:val="0"/>
              </w:numPr>
              <w:kinsoku/>
              <w:wordWrap/>
              <w:overflowPunct/>
              <w:topLinePunct w:val="0"/>
              <w:autoSpaceDE/>
              <w:autoSpaceDN/>
              <w:bidi w:val="0"/>
              <w:adjustRightInd/>
              <w:snapToGrid/>
              <w:spacing w:after="0" w:line="340" w:lineRule="exact"/>
              <w:jc w:val="left"/>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3.</w:t>
            </w:r>
            <w:r>
              <w:rPr>
                <w:rFonts w:hint="eastAsia" w:ascii="宋体" w:hAnsi="宋体" w:eastAsia="宋体" w:cs="宋体"/>
                <w:color w:val="auto"/>
                <w:sz w:val="20"/>
                <w:szCs w:val="20"/>
                <w:highlight w:val="none"/>
              </w:rPr>
              <w:t xml:space="preserve">视频压缩格式：包含字幕的MP4格式，视频码流率：1024Kbps -2500Kbps。 </w:t>
            </w:r>
          </w:p>
          <w:p w14:paraId="1CA55380">
            <w:pPr>
              <w:keepNext w:val="0"/>
              <w:keepLines w:val="0"/>
              <w:pageBreakBefore w:val="0"/>
              <w:widowControl w:val="0"/>
              <w:numPr>
                <w:ilvl w:val="0"/>
                <w:numId w:val="0"/>
              </w:numPr>
              <w:kinsoku/>
              <w:wordWrap/>
              <w:overflowPunct/>
              <w:topLinePunct w:val="0"/>
              <w:autoSpaceDE/>
              <w:autoSpaceDN/>
              <w:bidi w:val="0"/>
              <w:adjustRightInd/>
              <w:snapToGrid/>
              <w:spacing w:after="0" w:line="340" w:lineRule="exact"/>
              <w:jc w:val="left"/>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4.</w:t>
            </w:r>
            <w:r>
              <w:rPr>
                <w:rFonts w:hint="eastAsia" w:ascii="宋体" w:hAnsi="宋体" w:eastAsia="宋体" w:cs="宋体"/>
                <w:color w:val="auto"/>
                <w:sz w:val="20"/>
                <w:szCs w:val="20"/>
                <w:highlight w:val="none"/>
              </w:rPr>
              <w:t>视频分辨率：同一门课程各节视频的视频分辨率必须统一，统一采用高清16:9拍摄，设定为1920×1080视频画幅宽高比，视频统一片头和片尾。</w:t>
            </w:r>
          </w:p>
          <w:p w14:paraId="7A8E647C">
            <w:pPr>
              <w:keepNext w:val="0"/>
              <w:keepLines w:val="0"/>
              <w:pageBreakBefore w:val="0"/>
              <w:widowControl w:val="0"/>
              <w:kinsoku/>
              <w:wordWrap/>
              <w:overflowPunct/>
              <w:topLinePunct w:val="0"/>
              <w:autoSpaceDE w:val="0"/>
              <w:autoSpaceDN w:val="0"/>
              <w:bidi w:val="0"/>
              <w:adjustRightInd w:val="0"/>
              <w:snapToGrid/>
              <w:spacing w:after="0" w:line="340" w:lineRule="exact"/>
              <w:jc w:val="left"/>
              <w:textAlignment w:val="auto"/>
            </w:pPr>
            <w:r>
              <w:rPr>
                <w:rFonts w:hint="eastAsia" w:ascii="宋体" w:hAnsi="宋体" w:eastAsia="宋体" w:cs="宋体"/>
                <w:color w:val="auto"/>
                <w:sz w:val="20"/>
                <w:szCs w:val="20"/>
                <w:highlight w:val="none"/>
                <w:lang w:val="en-US" w:eastAsia="zh-CN"/>
              </w:rPr>
              <w:t>5.</w:t>
            </w:r>
            <w:r>
              <w:rPr>
                <w:rFonts w:hint="eastAsia" w:ascii="宋体" w:hAnsi="宋体" w:eastAsia="宋体" w:cs="宋体"/>
                <w:color w:val="auto"/>
                <w:sz w:val="20"/>
                <w:szCs w:val="20"/>
                <w:highlight w:val="none"/>
              </w:rPr>
              <w:t>转场过渡顺畅自然，动画流畅，无明显抖动，风格、基调与脚本要求一致。</w:t>
            </w:r>
          </w:p>
        </w:tc>
      </w:tr>
      <w:tr w14:paraId="0531B2C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wAfter w:w="0" w:type="auto"/>
          <w:trHeight w:val="90" w:hRule="atLeast"/>
          <w:jc w:val="center"/>
        </w:trPr>
        <w:tc>
          <w:tcPr>
            <w:tcW w:w="830" w:type="dxa"/>
            <w:tcBorders>
              <w:top w:val="single" w:color="auto" w:sz="4" w:space="0"/>
              <w:left w:val="single" w:color="auto" w:sz="4" w:space="0"/>
              <w:bottom w:val="single" w:color="auto" w:sz="4" w:space="0"/>
              <w:right w:val="single" w:color="auto" w:sz="4" w:space="0"/>
            </w:tcBorders>
            <w:vAlign w:val="center"/>
          </w:tcPr>
          <w:p w14:paraId="6759DE9A">
            <w:pPr>
              <w:tabs>
                <w:tab w:val="left" w:pos="290"/>
              </w:tabs>
              <w:spacing w:line="360" w:lineRule="auto"/>
              <w:jc w:val="left"/>
              <w:rPr>
                <w:rFonts w:hint="eastAsia" w:ascii="宋体" w:hAnsi="宋体"/>
                <w:szCs w:val="21"/>
              </w:rPr>
            </w:pPr>
            <w:r>
              <w:rPr>
                <w:rFonts w:hint="eastAsia" w:ascii="宋体" w:hAnsi="宋体"/>
                <w:szCs w:val="21"/>
              </w:rPr>
              <w:tab/>
            </w:r>
            <w:r>
              <w:rPr>
                <w:rFonts w:hint="eastAsia" w:ascii="宋体" w:hAnsi="宋体"/>
                <w:szCs w:val="21"/>
              </w:rPr>
              <w:t>2</w:t>
            </w:r>
          </w:p>
        </w:tc>
        <w:tc>
          <w:tcPr>
            <w:tcW w:w="1182" w:type="dxa"/>
            <w:gridSpan w:val="2"/>
            <w:tcBorders>
              <w:top w:val="single" w:color="auto" w:sz="4" w:space="0"/>
              <w:left w:val="single" w:color="auto" w:sz="4" w:space="0"/>
              <w:bottom w:val="single" w:color="auto" w:sz="4" w:space="0"/>
              <w:right w:val="single" w:color="auto" w:sz="4" w:space="0"/>
            </w:tcBorders>
            <w:vAlign w:val="center"/>
          </w:tcPr>
          <w:p w14:paraId="7DBDB4C0">
            <w:pPr>
              <w:autoSpaceDE w:val="0"/>
              <w:autoSpaceDN w:val="0"/>
              <w:adjustRightInd w:val="0"/>
              <w:spacing w:line="360" w:lineRule="auto"/>
              <w:jc w:val="center"/>
              <w:rPr>
                <w:rFonts w:hint="eastAsia" w:ascii="宋体" w:hAnsi="宋体" w:eastAsia="宋体" w:cs="宋体"/>
                <w:color w:val="000000"/>
                <w:kern w:val="0"/>
                <w:szCs w:val="21"/>
                <w:lang w:bidi="ar"/>
              </w:rPr>
            </w:pPr>
            <w:r>
              <w:rPr>
                <w:rFonts w:hint="eastAsia" w:ascii="宋体" w:hAnsi="宋体" w:eastAsia="宋体" w:cs="宋体"/>
                <w:color w:val="000000"/>
                <w:kern w:val="0"/>
                <w:szCs w:val="21"/>
                <w:lang w:bidi="ar"/>
              </w:rPr>
              <w:t>在线精品课程教学视频拍摄制作</w:t>
            </w:r>
          </w:p>
        </w:tc>
        <w:tc>
          <w:tcPr>
            <w:tcW w:w="1013" w:type="dxa"/>
            <w:tcBorders>
              <w:top w:val="single" w:color="auto" w:sz="4" w:space="0"/>
              <w:left w:val="single" w:color="auto" w:sz="4" w:space="0"/>
              <w:bottom w:val="single" w:color="auto" w:sz="4" w:space="0"/>
              <w:right w:val="single" w:color="auto" w:sz="4" w:space="0"/>
            </w:tcBorders>
            <w:vAlign w:val="center"/>
          </w:tcPr>
          <w:p w14:paraId="5F3B77DA">
            <w:pPr>
              <w:spacing w:line="360" w:lineRule="auto"/>
              <w:jc w:val="center"/>
              <w:rPr>
                <w:rFonts w:hint="eastAsia" w:ascii="宋体" w:hAnsi="宋体" w:eastAsia="宋体" w:cs="宋体"/>
                <w:color w:val="000000"/>
                <w:kern w:val="0"/>
                <w:szCs w:val="21"/>
                <w:lang w:val="en-US" w:eastAsia="zh-CN" w:bidi="ar"/>
              </w:rPr>
            </w:pPr>
          </w:p>
        </w:tc>
        <w:tc>
          <w:tcPr>
            <w:tcW w:w="882" w:type="dxa"/>
            <w:tcBorders>
              <w:top w:val="single" w:color="auto" w:sz="4" w:space="0"/>
              <w:left w:val="single" w:color="auto" w:sz="4" w:space="0"/>
              <w:bottom w:val="single" w:color="auto" w:sz="4" w:space="0"/>
              <w:right w:val="single" w:color="auto" w:sz="4" w:space="0"/>
            </w:tcBorders>
            <w:vAlign w:val="center"/>
          </w:tcPr>
          <w:p w14:paraId="3EC5FABB">
            <w:pPr>
              <w:spacing w:line="360" w:lineRule="auto"/>
              <w:jc w:val="center"/>
              <w:rPr>
                <w:rFonts w:hint="default" w:ascii="宋体" w:hAnsi="宋体" w:cs="宋体" w:eastAsiaTheme="minorEastAsia"/>
                <w:kern w:val="0"/>
                <w:szCs w:val="21"/>
                <w:lang w:val="en-US" w:eastAsia="zh-CN"/>
              </w:rPr>
            </w:pPr>
            <w:r>
              <w:rPr>
                <w:rFonts w:hint="eastAsia" w:ascii="宋体" w:hAnsi="宋体" w:cs="宋体"/>
                <w:kern w:val="0"/>
                <w:szCs w:val="21"/>
                <w:lang w:val="en-US" w:eastAsia="zh-CN"/>
              </w:rPr>
              <w:t>300分钟</w:t>
            </w:r>
          </w:p>
        </w:tc>
        <w:tc>
          <w:tcPr>
            <w:tcW w:w="5302" w:type="dxa"/>
            <w:tcBorders>
              <w:top w:val="single" w:color="auto" w:sz="4" w:space="0"/>
              <w:left w:val="single" w:color="auto" w:sz="4" w:space="0"/>
              <w:bottom w:val="single" w:color="auto" w:sz="4" w:space="0"/>
              <w:right w:val="single" w:color="auto" w:sz="4" w:space="0"/>
            </w:tcBorders>
            <w:vAlign w:val="center"/>
          </w:tcPr>
          <w:p w14:paraId="6A13C36C">
            <w:pPr>
              <w:keepNext w:val="0"/>
              <w:keepLines w:val="0"/>
              <w:pageBreakBefore w:val="0"/>
              <w:widowControl w:val="0"/>
              <w:kinsoku/>
              <w:wordWrap/>
              <w:overflowPunct/>
              <w:topLinePunct w:val="0"/>
              <w:autoSpaceDE/>
              <w:autoSpaceDN/>
              <w:bidi w:val="0"/>
              <w:adjustRightInd/>
              <w:snapToGrid/>
              <w:spacing w:after="0" w:line="340" w:lineRule="exact"/>
              <w:ind w:left="0" w:leftChars="0" w:firstLine="0" w:firstLineChars="0"/>
              <w:jc w:val="left"/>
              <w:textAlignment w:val="auto"/>
              <w:rPr>
                <w:rFonts w:hint="eastAsia" w:ascii="宋体" w:hAnsi="宋体" w:eastAsia="宋体" w:cs="宋体"/>
                <w:b/>
                <w:bCs/>
                <w:color w:val="auto"/>
                <w:sz w:val="20"/>
                <w:szCs w:val="20"/>
                <w:highlight w:val="none"/>
              </w:rPr>
            </w:pPr>
            <w:r>
              <w:rPr>
                <w:rFonts w:hint="eastAsia" w:ascii="宋体" w:hAnsi="宋体" w:eastAsia="宋体" w:cs="宋体"/>
                <w:b/>
                <w:bCs/>
                <w:color w:val="auto"/>
                <w:sz w:val="20"/>
                <w:szCs w:val="20"/>
                <w:highlight w:val="none"/>
              </w:rPr>
              <w:t>一、基本要求</w:t>
            </w:r>
          </w:p>
          <w:p w14:paraId="4949BF81">
            <w:pPr>
              <w:keepNext w:val="0"/>
              <w:keepLines w:val="0"/>
              <w:pageBreakBefore w:val="0"/>
              <w:widowControl w:val="0"/>
              <w:numPr>
                <w:ilvl w:val="0"/>
                <w:numId w:val="0"/>
              </w:numPr>
              <w:kinsoku/>
              <w:wordWrap/>
              <w:overflowPunct/>
              <w:topLinePunct w:val="0"/>
              <w:autoSpaceDE/>
              <w:autoSpaceDN/>
              <w:bidi w:val="0"/>
              <w:adjustRightInd/>
              <w:snapToGrid/>
              <w:spacing w:after="0" w:line="340" w:lineRule="exact"/>
              <w:ind w:left="0" w:leftChars="0" w:firstLine="0" w:firstLineChars="0"/>
              <w:jc w:val="left"/>
              <w:textAlignment w:val="auto"/>
              <w:rPr>
                <w:rFonts w:hint="eastAsia" w:ascii="宋体" w:hAnsi="宋体" w:eastAsia="宋体" w:cs="宋体"/>
                <w:b w:val="0"/>
                <w:bCs w:val="0"/>
                <w:color w:val="auto"/>
                <w:sz w:val="20"/>
                <w:szCs w:val="20"/>
                <w:highlight w:val="none"/>
                <w:lang w:val="en-US" w:eastAsia="zh-CN"/>
              </w:rPr>
            </w:pPr>
            <w:r>
              <w:rPr>
                <w:rFonts w:hint="eastAsia" w:ascii="宋体" w:hAnsi="宋体" w:eastAsia="宋体" w:cs="宋体"/>
                <w:b w:val="0"/>
                <w:bCs w:val="0"/>
                <w:color w:val="auto"/>
                <w:kern w:val="0"/>
                <w:sz w:val="20"/>
                <w:szCs w:val="20"/>
                <w:highlight w:val="none"/>
              </w:rPr>
              <w:t>1</w:t>
            </w:r>
            <w:r>
              <w:rPr>
                <w:rFonts w:hint="eastAsia" w:ascii="宋体" w:hAnsi="宋体" w:eastAsia="宋体" w:cs="宋体"/>
                <w:b w:val="0"/>
                <w:bCs w:val="0"/>
                <w:color w:val="auto"/>
                <w:kern w:val="0"/>
                <w:sz w:val="20"/>
                <w:szCs w:val="20"/>
                <w:highlight w:val="none"/>
                <w:lang w:val="en-US" w:eastAsia="zh-CN"/>
              </w:rPr>
              <w:t>.视频</w:t>
            </w:r>
            <w:r>
              <w:rPr>
                <w:rFonts w:hint="eastAsia" w:ascii="宋体" w:hAnsi="宋体" w:eastAsia="宋体" w:cs="宋体"/>
                <w:b w:val="0"/>
                <w:bCs w:val="0"/>
                <w:color w:val="auto"/>
                <w:kern w:val="0"/>
                <w:sz w:val="20"/>
                <w:szCs w:val="20"/>
                <w:highlight w:val="none"/>
              </w:rPr>
              <w:t>数量：</w:t>
            </w:r>
            <w:r>
              <w:rPr>
                <w:rFonts w:hint="eastAsia" w:ascii="宋体" w:hAnsi="宋体" w:eastAsia="宋体" w:cs="宋体"/>
                <w:b w:val="0"/>
                <w:bCs w:val="0"/>
                <w:color w:val="auto"/>
                <w:sz w:val="20"/>
                <w:szCs w:val="20"/>
                <w:highlight w:val="none"/>
                <w:lang w:val="en-US" w:eastAsia="zh-CN"/>
              </w:rPr>
              <w:t>每门课程视频18～22个（5-10分钟/个），总时长150分钟，其中每个视频加入15～40秒以内的动画元素，以增加课程视频的趣味性和欣赏性，动画形式包括：MG动画、二维动画等。</w:t>
            </w:r>
          </w:p>
          <w:p w14:paraId="57D4782E">
            <w:pPr>
              <w:keepNext w:val="0"/>
              <w:keepLines w:val="0"/>
              <w:pageBreakBefore w:val="0"/>
              <w:widowControl w:val="0"/>
              <w:kinsoku/>
              <w:wordWrap/>
              <w:overflowPunct/>
              <w:topLinePunct w:val="0"/>
              <w:autoSpaceDE/>
              <w:autoSpaceDN/>
              <w:bidi w:val="0"/>
              <w:adjustRightInd/>
              <w:snapToGrid/>
              <w:spacing w:after="0" w:line="340" w:lineRule="exact"/>
              <w:ind w:left="0" w:leftChars="0" w:firstLine="0" w:firstLineChars="0"/>
              <w:jc w:val="left"/>
              <w:textAlignment w:val="auto"/>
              <w:rPr>
                <w:rFonts w:hint="eastAsia" w:ascii="宋体" w:hAnsi="宋体" w:eastAsia="宋体" w:cs="宋体"/>
                <w:b w:val="0"/>
                <w:bCs w:val="0"/>
                <w:i w:val="0"/>
                <w:iCs w:val="0"/>
                <w:color w:val="000000"/>
                <w:kern w:val="0"/>
                <w:sz w:val="20"/>
                <w:szCs w:val="20"/>
                <w:highlight w:val="none"/>
                <w:u w:val="none"/>
                <w:shd w:val="clear"/>
                <w:lang w:val="en-US" w:eastAsia="zh-CN" w:bidi="ar"/>
              </w:rPr>
            </w:pPr>
            <w:r>
              <w:rPr>
                <w:rFonts w:hint="eastAsia" w:ascii="宋体" w:hAnsi="宋体" w:eastAsia="宋体" w:cs="宋体"/>
                <w:b w:val="0"/>
                <w:bCs w:val="0"/>
                <w:color w:val="auto"/>
                <w:kern w:val="0"/>
                <w:sz w:val="20"/>
                <w:szCs w:val="20"/>
                <w:highlight w:val="none"/>
                <w:lang w:val="en-US" w:eastAsia="zh-CN"/>
              </w:rPr>
              <w:t>2.</w:t>
            </w:r>
            <w:r>
              <w:rPr>
                <w:rFonts w:hint="eastAsia" w:ascii="宋体" w:hAnsi="宋体" w:eastAsia="宋体" w:cs="宋体"/>
                <w:b w:val="0"/>
                <w:bCs w:val="0"/>
                <w:color w:val="auto"/>
                <w:kern w:val="0"/>
                <w:sz w:val="20"/>
                <w:szCs w:val="20"/>
                <w:highlight w:val="none"/>
              </w:rPr>
              <w:t>课程名称：</w:t>
            </w:r>
            <w:bookmarkStart w:id="0" w:name="OLE_LINK1"/>
            <w:r>
              <w:rPr>
                <w:rFonts w:hint="eastAsia" w:ascii="宋体" w:hAnsi="宋体" w:eastAsia="宋体" w:cs="宋体"/>
                <w:b w:val="0"/>
                <w:bCs w:val="0"/>
                <w:i w:val="0"/>
                <w:iCs w:val="0"/>
                <w:color w:val="000000"/>
                <w:kern w:val="0"/>
                <w:sz w:val="20"/>
                <w:szCs w:val="20"/>
                <w:highlight w:val="none"/>
                <w:u w:val="none"/>
                <w:shd w:val="clear"/>
                <w:lang w:val="en-US" w:eastAsia="zh-CN" w:bidi="ar"/>
              </w:rPr>
              <w:t>《实用老年照护技术》《老年人安宁疗护》</w:t>
            </w:r>
            <w:bookmarkEnd w:id="0"/>
            <w:r>
              <w:rPr>
                <w:rFonts w:hint="eastAsia" w:ascii="宋体" w:hAnsi="宋体" w:eastAsia="宋体" w:cs="宋体"/>
                <w:b w:val="0"/>
                <w:bCs w:val="0"/>
                <w:i w:val="0"/>
                <w:iCs w:val="0"/>
                <w:color w:val="000000"/>
                <w:kern w:val="0"/>
                <w:sz w:val="20"/>
                <w:szCs w:val="20"/>
                <w:highlight w:val="none"/>
                <w:u w:val="none"/>
                <w:shd w:val="clear"/>
                <w:lang w:val="en-US" w:eastAsia="zh-CN" w:bidi="ar"/>
              </w:rPr>
              <w:t>。</w:t>
            </w:r>
          </w:p>
          <w:p w14:paraId="571163CF">
            <w:pPr>
              <w:keepNext w:val="0"/>
              <w:keepLines w:val="0"/>
              <w:pageBreakBefore w:val="0"/>
              <w:widowControl w:val="0"/>
              <w:kinsoku/>
              <w:wordWrap/>
              <w:overflowPunct/>
              <w:topLinePunct w:val="0"/>
              <w:autoSpaceDE/>
              <w:autoSpaceDN/>
              <w:bidi w:val="0"/>
              <w:adjustRightInd/>
              <w:snapToGrid/>
              <w:spacing w:after="0" w:line="340" w:lineRule="exact"/>
              <w:ind w:left="0" w:leftChars="0" w:firstLine="0" w:firstLineChars="0"/>
              <w:jc w:val="left"/>
              <w:textAlignment w:val="auto"/>
              <w:rPr>
                <w:rFonts w:hint="eastAsia" w:ascii="宋体" w:hAnsi="宋体" w:eastAsia="宋体" w:cs="宋体"/>
                <w:b w:val="0"/>
                <w:bCs w:val="0"/>
                <w:color w:val="auto"/>
                <w:sz w:val="20"/>
                <w:szCs w:val="20"/>
                <w:highlight w:val="none"/>
                <w:lang w:eastAsia="zh-CN"/>
              </w:rPr>
            </w:pPr>
            <w:r>
              <w:rPr>
                <w:rFonts w:hint="eastAsia" w:ascii="宋体" w:hAnsi="宋体" w:eastAsia="宋体" w:cs="宋体"/>
                <w:b w:val="0"/>
                <w:bCs w:val="0"/>
                <w:color w:val="auto"/>
                <w:sz w:val="20"/>
                <w:szCs w:val="20"/>
                <w:highlight w:val="none"/>
                <w:lang w:val="en-US" w:eastAsia="zh-CN"/>
              </w:rPr>
              <w:t>3.拍摄：含拍摄设备费、道具购买及制作费、人工费等</w:t>
            </w:r>
            <w:r>
              <w:rPr>
                <w:rFonts w:hint="eastAsia" w:ascii="宋体" w:hAnsi="宋体" w:eastAsia="宋体" w:cs="宋体"/>
                <w:b w:val="0"/>
                <w:bCs w:val="0"/>
                <w:color w:val="auto"/>
                <w:sz w:val="20"/>
                <w:szCs w:val="20"/>
                <w:highlight w:val="none"/>
                <w:lang w:eastAsia="zh-CN"/>
              </w:rPr>
              <w:t>。</w:t>
            </w:r>
          </w:p>
          <w:p w14:paraId="4331623B">
            <w:pPr>
              <w:keepNext w:val="0"/>
              <w:keepLines w:val="0"/>
              <w:pageBreakBefore w:val="0"/>
              <w:widowControl w:val="0"/>
              <w:kinsoku/>
              <w:wordWrap/>
              <w:overflowPunct/>
              <w:topLinePunct w:val="0"/>
              <w:autoSpaceDE/>
              <w:autoSpaceDN/>
              <w:bidi w:val="0"/>
              <w:adjustRightInd/>
              <w:snapToGrid/>
              <w:spacing w:after="0" w:line="340" w:lineRule="exact"/>
              <w:ind w:left="0" w:leftChars="0" w:firstLine="0" w:firstLineChars="0"/>
              <w:jc w:val="left"/>
              <w:textAlignment w:val="auto"/>
              <w:rPr>
                <w:rFonts w:hint="eastAsia" w:ascii="宋体" w:hAnsi="宋体" w:eastAsia="宋体" w:cs="宋体"/>
                <w:b w:val="0"/>
                <w:bCs w:val="0"/>
                <w:color w:val="auto"/>
                <w:sz w:val="20"/>
                <w:szCs w:val="20"/>
                <w:highlight w:val="none"/>
                <w:lang w:eastAsia="zh-CN"/>
              </w:rPr>
            </w:pPr>
            <w:r>
              <w:rPr>
                <w:rFonts w:hint="eastAsia" w:ascii="宋体" w:hAnsi="宋体" w:eastAsia="宋体" w:cs="宋体"/>
                <w:b w:val="0"/>
                <w:bCs w:val="0"/>
                <w:color w:val="auto"/>
                <w:sz w:val="20"/>
                <w:szCs w:val="20"/>
                <w:highlight w:val="none"/>
                <w:lang w:val="en-US" w:eastAsia="zh-CN"/>
              </w:rPr>
              <w:t>4.</w:t>
            </w:r>
            <w:r>
              <w:rPr>
                <w:rFonts w:hint="eastAsia" w:ascii="宋体" w:hAnsi="宋体" w:eastAsia="宋体" w:cs="宋体"/>
                <w:b w:val="0"/>
                <w:bCs w:val="0"/>
                <w:color w:val="auto"/>
                <w:sz w:val="20"/>
                <w:szCs w:val="20"/>
                <w:highlight w:val="none"/>
              </w:rPr>
              <w:t>视频优化：含PPT美化、配音、配乐、抠图、调色、格式转换、音效</w:t>
            </w:r>
            <w:r>
              <w:rPr>
                <w:rFonts w:hint="eastAsia" w:ascii="宋体" w:hAnsi="宋体" w:eastAsia="宋体" w:cs="宋体"/>
                <w:b w:val="0"/>
                <w:bCs w:val="0"/>
                <w:color w:val="auto"/>
                <w:sz w:val="20"/>
                <w:szCs w:val="20"/>
                <w:highlight w:val="none"/>
                <w:lang w:eastAsia="zh-CN"/>
              </w:rPr>
              <w:t>、</w:t>
            </w:r>
            <w:r>
              <w:rPr>
                <w:rFonts w:hint="eastAsia" w:ascii="宋体" w:hAnsi="宋体" w:eastAsia="宋体" w:cs="宋体"/>
                <w:b w:val="0"/>
                <w:bCs w:val="0"/>
                <w:color w:val="auto"/>
                <w:sz w:val="20"/>
                <w:szCs w:val="20"/>
                <w:highlight w:val="none"/>
              </w:rPr>
              <w:t>特效、课程页面编辑等</w:t>
            </w:r>
            <w:r>
              <w:rPr>
                <w:rFonts w:hint="eastAsia" w:ascii="宋体" w:hAnsi="宋体" w:eastAsia="宋体" w:cs="宋体"/>
                <w:b w:val="0"/>
                <w:bCs w:val="0"/>
                <w:color w:val="auto"/>
                <w:sz w:val="20"/>
                <w:szCs w:val="20"/>
                <w:highlight w:val="none"/>
                <w:lang w:eastAsia="zh-CN"/>
              </w:rPr>
              <w:t>。</w:t>
            </w:r>
          </w:p>
          <w:p w14:paraId="5384D280">
            <w:pPr>
              <w:keepNext w:val="0"/>
              <w:keepLines w:val="0"/>
              <w:pageBreakBefore w:val="0"/>
              <w:widowControl w:val="0"/>
              <w:kinsoku/>
              <w:wordWrap/>
              <w:overflowPunct/>
              <w:topLinePunct w:val="0"/>
              <w:autoSpaceDE/>
              <w:autoSpaceDN/>
              <w:bidi w:val="0"/>
              <w:adjustRightInd/>
              <w:snapToGrid/>
              <w:spacing w:after="0" w:line="340" w:lineRule="exact"/>
              <w:ind w:left="0" w:leftChars="0" w:firstLine="0" w:firstLineChars="0"/>
              <w:jc w:val="left"/>
              <w:textAlignment w:val="auto"/>
              <w:rPr>
                <w:rFonts w:hint="eastAsia" w:ascii="宋体" w:hAnsi="宋体" w:eastAsia="宋体" w:cs="宋体"/>
                <w:b w:val="0"/>
                <w:bCs w:val="0"/>
                <w:color w:val="auto"/>
                <w:sz w:val="20"/>
                <w:szCs w:val="20"/>
                <w:highlight w:val="none"/>
                <w:lang w:eastAsia="zh-CN"/>
              </w:rPr>
            </w:pPr>
            <w:r>
              <w:rPr>
                <w:rFonts w:hint="eastAsia" w:ascii="宋体" w:hAnsi="宋体" w:eastAsia="宋体" w:cs="宋体"/>
                <w:b w:val="0"/>
                <w:bCs w:val="0"/>
                <w:color w:val="auto"/>
                <w:sz w:val="20"/>
                <w:szCs w:val="20"/>
                <w:highlight w:val="none"/>
                <w:lang w:val="en-US" w:eastAsia="zh-CN"/>
              </w:rPr>
              <w:t>5.</w:t>
            </w:r>
            <w:r>
              <w:rPr>
                <w:rFonts w:hint="eastAsia" w:ascii="宋体" w:hAnsi="宋体" w:eastAsia="宋体" w:cs="宋体"/>
                <w:b w:val="0"/>
                <w:bCs w:val="0"/>
                <w:color w:val="auto"/>
                <w:sz w:val="20"/>
                <w:szCs w:val="20"/>
                <w:highlight w:val="none"/>
              </w:rPr>
              <w:t>现场布景：现场布景</w:t>
            </w:r>
            <w:r>
              <w:rPr>
                <w:rFonts w:hint="eastAsia" w:ascii="宋体" w:hAnsi="宋体" w:eastAsia="宋体" w:cs="宋体"/>
                <w:b w:val="0"/>
                <w:bCs w:val="0"/>
                <w:color w:val="auto"/>
                <w:sz w:val="20"/>
                <w:szCs w:val="20"/>
                <w:highlight w:val="none"/>
                <w:lang w:eastAsia="zh-CN"/>
              </w:rPr>
              <w:t>。</w:t>
            </w:r>
          </w:p>
          <w:p w14:paraId="38E53617">
            <w:pPr>
              <w:keepNext w:val="0"/>
              <w:keepLines w:val="0"/>
              <w:pageBreakBefore w:val="0"/>
              <w:widowControl w:val="0"/>
              <w:kinsoku/>
              <w:wordWrap/>
              <w:overflowPunct/>
              <w:topLinePunct w:val="0"/>
              <w:autoSpaceDE/>
              <w:autoSpaceDN/>
              <w:bidi w:val="0"/>
              <w:adjustRightInd/>
              <w:snapToGrid/>
              <w:spacing w:after="0" w:line="340" w:lineRule="exact"/>
              <w:ind w:left="0" w:leftChars="0" w:firstLine="0" w:firstLineChars="0"/>
              <w:jc w:val="left"/>
              <w:textAlignment w:val="auto"/>
              <w:rPr>
                <w:rFonts w:hint="eastAsia" w:ascii="宋体" w:hAnsi="宋体" w:eastAsia="宋体" w:cs="宋体"/>
                <w:b w:val="0"/>
                <w:bCs w:val="0"/>
                <w:color w:val="auto"/>
                <w:sz w:val="20"/>
                <w:szCs w:val="20"/>
                <w:highlight w:val="none"/>
                <w:lang w:eastAsia="zh-CN"/>
              </w:rPr>
            </w:pPr>
            <w:r>
              <w:rPr>
                <w:rFonts w:hint="eastAsia" w:ascii="宋体" w:hAnsi="宋体" w:eastAsia="宋体" w:cs="宋体"/>
                <w:b w:val="0"/>
                <w:bCs w:val="0"/>
                <w:color w:val="auto"/>
                <w:sz w:val="20"/>
                <w:szCs w:val="20"/>
                <w:highlight w:val="none"/>
                <w:lang w:val="en-US" w:eastAsia="zh-CN"/>
              </w:rPr>
              <w:t>6.</w:t>
            </w:r>
            <w:r>
              <w:rPr>
                <w:rFonts w:hint="eastAsia" w:ascii="宋体" w:hAnsi="宋体" w:eastAsia="宋体" w:cs="宋体"/>
                <w:b w:val="0"/>
                <w:bCs w:val="0"/>
                <w:color w:val="auto"/>
                <w:sz w:val="20"/>
                <w:szCs w:val="20"/>
                <w:highlight w:val="none"/>
              </w:rPr>
              <w:t>字幕制作：字幕制作、校队</w:t>
            </w:r>
            <w:r>
              <w:rPr>
                <w:rFonts w:hint="eastAsia" w:ascii="宋体" w:hAnsi="宋体" w:eastAsia="宋体" w:cs="宋体"/>
                <w:b w:val="0"/>
                <w:bCs w:val="0"/>
                <w:color w:val="auto"/>
                <w:sz w:val="20"/>
                <w:szCs w:val="20"/>
                <w:highlight w:val="none"/>
                <w:lang w:eastAsia="zh-CN"/>
              </w:rPr>
              <w:t>。</w:t>
            </w:r>
          </w:p>
          <w:p w14:paraId="287C542F">
            <w:pPr>
              <w:pStyle w:val="2"/>
              <w:keepNext w:val="0"/>
              <w:keepLines w:val="0"/>
              <w:pageBreakBefore w:val="0"/>
              <w:widowControl w:val="0"/>
              <w:kinsoku/>
              <w:wordWrap/>
              <w:overflowPunct/>
              <w:topLinePunct w:val="0"/>
              <w:autoSpaceDE/>
              <w:autoSpaceDN/>
              <w:bidi w:val="0"/>
              <w:adjustRightInd/>
              <w:snapToGrid/>
              <w:spacing w:after="0" w:line="340" w:lineRule="exact"/>
              <w:ind w:left="0" w:leftChars="0" w:firstLine="0" w:firstLineChars="0"/>
              <w:jc w:val="left"/>
              <w:textAlignment w:val="auto"/>
              <w:rPr>
                <w:rFonts w:hint="eastAsia" w:ascii="宋体" w:hAnsi="宋体" w:eastAsia="宋体" w:cs="宋体"/>
                <w:color w:val="auto"/>
                <w:sz w:val="20"/>
                <w:szCs w:val="20"/>
                <w:highlight w:val="none"/>
              </w:rPr>
            </w:pPr>
            <w:r>
              <w:rPr>
                <w:rFonts w:hint="eastAsia" w:ascii="宋体" w:hAnsi="宋体" w:eastAsia="宋体" w:cs="宋体"/>
                <w:b w:val="0"/>
                <w:bCs w:val="0"/>
                <w:color w:val="auto"/>
                <w:kern w:val="0"/>
                <w:sz w:val="20"/>
                <w:szCs w:val="20"/>
                <w:highlight w:val="none"/>
                <w:lang w:val="en-US" w:eastAsia="zh-CN"/>
              </w:rPr>
              <w:t>7.</w:t>
            </w:r>
            <w:r>
              <w:rPr>
                <w:rFonts w:hint="eastAsia" w:ascii="宋体" w:hAnsi="宋体" w:eastAsia="宋体" w:cs="宋体"/>
                <w:b w:val="0"/>
                <w:bCs w:val="0"/>
                <w:color w:val="auto"/>
                <w:kern w:val="0"/>
                <w:sz w:val="20"/>
                <w:szCs w:val="20"/>
                <w:highlight w:val="none"/>
              </w:rPr>
              <w:t>课程开发服务标准</w:t>
            </w:r>
            <w:r>
              <w:rPr>
                <w:rFonts w:hint="eastAsia" w:ascii="宋体" w:hAnsi="宋体" w:eastAsia="宋体" w:cs="宋体"/>
                <w:b w:val="0"/>
                <w:bCs w:val="0"/>
                <w:color w:val="auto"/>
                <w:kern w:val="0"/>
                <w:sz w:val="20"/>
                <w:szCs w:val="20"/>
                <w:highlight w:val="none"/>
                <w:lang w:eastAsia="zh-CN"/>
              </w:rPr>
              <w:t>：</w:t>
            </w:r>
            <w:r>
              <w:rPr>
                <w:rFonts w:hint="eastAsia" w:ascii="宋体" w:hAnsi="宋体" w:eastAsia="宋体" w:cs="宋体"/>
                <w:color w:val="auto"/>
                <w:sz w:val="20"/>
                <w:szCs w:val="20"/>
                <w:highlight w:val="none"/>
                <w:lang w:val="en-US" w:eastAsia="zh-CN"/>
              </w:rPr>
              <w:t>以国家级精品在线开放课程标准要求--《关于开展2023年职业教育国家在线精品课程遴选工作的通知》为导向</w:t>
            </w:r>
            <w:r>
              <w:rPr>
                <w:rFonts w:hint="eastAsia" w:ascii="宋体" w:hAnsi="宋体" w:eastAsia="宋体" w:cs="宋体"/>
                <w:color w:val="auto"/>
                <w:sz w:val="20"/>
                <w:szCs w:val="20"/>
                <w:highlight w:val="none"/>
              </w:rPr>
              <w:t>。</w:t>
            </w:r>
          </w:p>
          <w:p w14:paraId="58D3FE51">
            <w:pPr>
              <w:keepNext w:val="0"/>
              <w:keepLines w:val="0"/>
              <w:pageBreakBefore w:val="0"/>
              <w:widowControl w:val="0"/>
              <w:kinsoku/>
              <w:wordWrap/>
              <w:overflowPunct/>
              <w:topLinePunct w:val="0"/>
              <w:autoSpaceDE/>
              <w:autoSpaceDN/>
              <w:bidi w:val="0"/>
              <w:adjustRightInd/>
              <w:snapToGrid/>
              <w:spacing w:after="0" w:line="340" w:lineRule="exact"/>
              <w:ind w:left="0" w:leftChars="0" w:firstLine="0" w:firstLineChars="0"/>
              <w:jc w:val="left"/>
              <w:textAlignment w:val="auto"/>
              <w:rPr>
                <w:rFonts w:hint="eastAsia" w:ascii="宋体" w:hAnsi="宋体" w:eastAsia="宋体" w:cs="宋体"/>
                <w:b/>
                <w:bCs/>
                <w:color w:val="auto"/>
                <w:sz w:val="20"/>
                <w:szCs w:val="20"/>
                <w:highlight w:val="none"/>
                <w:lang w:val="en-US" w:eastAsia="zh-CN"/>
              </w:rPr>
            </w:pPr>
            <w:r>
              <w:rPr>
                <w:rFonts w:hint="eastAsia" w:ascii="宋体" w:hAnsi="宋体" w:eastAsia="宋体" w:cs="宋体"/>
                <w:b/>
                <w:bCs/>
                <w:color w:val="auto"/>
                <w:sz w:val="20"/>
                <w:szCs w:val="20"/>
                <w:highlight w:val="none"/>
                <w:lang w:val="en-US" w:eastAsia="zh-CN"/>
              </w:rPr>
              <w:t>二、技术要求</w:t>
            </w:r>
          </w:p>
          <w:p w14:paraId="331D905D">
            <w:pPr>
              <w:keepNext w:val="0"/>
              <w:keepLines w:val="0"/>
              <w:pageBreakBefore w:val="0"/>
              <w:widowControl w:val="0"/>
              <w:kinsoku/>
              <w:wordWrap/>
              <w:overflowPunct/>
              <w:topLinePunct w:val="0"/>
              <w:autoSpaceDE/>
              <w:autoSpaceDN/>
              <w:bidi w:val="0"/>
              <w:adjustRightInd/>
              <w:snapToGrid/>
              <w:spacing w:after="0" w:line="340" w:lineRule="exact"/>
              <w:ind w:left="0" w:leftChars="0" w:firstLine="0" w:firstLineChars="0"/>
              <w:jc w:val="left"/>
              <w:textAlignment w:val="auto"/>
              <w:rPr>
                <w:rFonts w:hint="eastAsia" w:ascii="宋体" w:hAnsi="宋体" w:eastAsia="宋体" w:cs="宋体"/>
                <w:b w:val="0"/>
                <w:bCs w:val="0"/>
                <w:color w:val="auto"/>
                <w:sz w:val="20"/>
                <w:szCs w:val="20"/>
                <w:highlight w:val="none"/>
                <w:lang w:val="en-US" w:eastAsia="zh-CN"/>
              </w:rPr>
            </w:pPr>
            <w:r>
              <w:rPr>
                <w:rFonts w:hint="eastAsia" w:ascii="宋体" w:hAnsi="宋体" w:eastAsia="宋体" w:cs="宋体"/>
                <w:b w:val="0"/>
                <w:bCs w:val="0"/>
                <w:color w:val="auto"/>
                <w:sz w:val="20"/>
                <w:szCs w:val="20"/>
                <w:highlight w:val="none"/>
                <w:lang w:val="en-US" w:eastAsia="zh-CN"/>
              </w:rPr>
              <w:t>1.知识点设计：根据课程的内容，知识点应涵盖整门课程章节，可以以知识讲解、练习、实训操作、真实案例模拟训练等模块进行呈现。</w:t>
            </w:r>
          </w:p>
          <w:p w14:paraId="421167BE">
            <w:pPr>
              <w:keepNext w:val="0"/>
              <w:keepLines w:val="0"/>
              <w:pageBreakBefore w:val="0"/>
              <w:widowControl w:val="0"/>
              <w:kinsoku/>
              <w:wordWrap/>
              <w:overflowPunct/>
              <w:topLinePunct w:val="0"/>
              <w:autoSpaceDE/>
              <w:autoSpaceDN/>
              <w:bidi w:val="0"/>
              <w:adjustRightInd/>
              <w:snapToGrid/>
              <w:spacing w:after="0" w:line="340" w:lineRule="exact"/>
              <w:ind w:left="0" w:leftChars="0" w:firstLine="0" w:firstLineChars="0"/>
              <w:jc w:val="left"/>
              <w:textAlignment w:val="auto"/>
              <w:rPr>
                <w:rFonts w:hint="eastAsia" w:ascii="宋体" w:hAnsi="宋体" w:eastAsia="宋体" w:cs="宋体"/>
                <w:b w:val="0"/>
                <w:bCs w:val="0"/>
                <w:color w:val="auto"/>
                <w:sz w:val="20"/>
                <w:szCs w:val="20"/>
                <w:highlight w:val="none"/>
                <w:lang w:val="en-US" w:eastAsia="zh-CN"/>
              </w:rPr>
            </w:pPr>
            <w:r>
              <w:rPr>
                <w:rFonts w:hint="eastAsia" w:ascii="宋体" w:hAnsi="宋体" w:eastAsia="宋体" w:cs="宋体"/>
                <w:b w:val="0"/>
                <w:bCs w:val="0"/>
                <w:color w:val="auto"/>
                <w:sz w:val="20"/>
                <w:szCs w:val="20"/>
                <w:highlight w:val="none"/>
                <w:lang w:val="en-US" w:eastAsia="zh-CN"/>
              </w:rPr>
              <w:t>2.拍摄模式要求：</w:t>
            </w:r>
            <w:r>
              <w:rPr>
                <w:rFonts w:hint="eastAsia" w:ascii="宋体" w:hAnsi="宋体" w:eastAsia="宋体" w:cs="宋体"/>
                <w:b w:val="0"/>
                <w:bCs w:val="0"/>
                <w:color w:val="auto"/>
                <w:sz w:val="20"/>
                <w:szCs w:val="20"/>
                <w:highlight w:val="none"/>
                <w:lang w:val="en-US" w:eastAsia="zh-CN"/>
              </w:rPr>
              <w:t>根据</w:t>
            </w:r>
            <w:r>
              <w:rPr>
                <w:rFonts w:hint="eastAsia" w:ascii="宋体" w:hAnsi="宋体" w:eastAsia="宋体" w:cs="宋体"/>
                <w:b w:val="0"/>
                <w:bCs w:val="0"/>
                <w:color w:val="auto"/>
                <w:sz w:val="20"/>
                <w:szCs w:val="20"/>
                <w:highlight w:val="none"/>
                <w:lang w:val="en-US" w:eastAsia="zh-CN"/>
              </w:rPr>
              <w:t>课程性质，课程拍摄团队与教师一起确定课程最合理拍摄方式，提供不少于9种的课件拍摄制作类型可供老师选择，如访谈交流类、特效包装类、虚拟抠像类、实景拍摄类、场景实操类、实验实操类、动画类、动态课件类、游戏操作类等。</w:t>
            </w:r>
          </w:p>
          <w:p w14:paraId="6C0AC1D2">
            <w:pPr>
              <w:keepNext w:val="0"/>
              <w:keepLines w:val="0"/>
              <w:pageBreakBefore w:val="0"/>
              <w:widowControl w:val="0"/>
              <w:kinsoku/>
              <w:wordWrap/>
              <w:overflowPunct/>
              <w:topLinePunct w:val="0"/>
              <w:autoSpaceDE/>
              <w:autoSpaceDN/>
              <w:bidi w:val="0"/>
              <w:adjustRightInd/>
              <w:snapToGrid/>
              <w:spacing w:after="0" w:line="340" w:lineRule="exact"/>
              <w:ind w:left="0" w:leftChars="0" w:firstLine="0" w:firstLineChars="0"/>
              <w:jc w:val="left"/>
              <w:textAlignment w:val="auto"/>
              <w:rPr>
                <w:rFonts w:hint="eastAsia" w:ascii="宋体" w:hAnsi="宋体" w:eastAsia="宋体" w:cs="宋体"/>
                <w:b w:val="0"/>
                <w:bCs w:val="0"/>
                <w:color w:val="auto"/>
                <w:sz w:val="20"/>
                <w:szCs w:val="20"/>
                <w:highlight w:val="none"/>
                <w:lang w:val="en-US" w:eastAsia="zh-CN"/>
              </w:rPr>
            </w:pPr>
            <w:r>
              <w:rPr>
                <w:rFonts w:hint="eastAsia" w:ascii="宋体" w:hAnsi="宋体" w:eastAsia="宋体" w:cs="宋体"/>
                <w:b w:val="0"/>
                <w:bCs w:val="0"/>
                <w:color w:val="auto"/>
                <w:sz w:val="20"/>
                <w:szCs w:val="20"/>
                <w:highlight w:val="none"/>
                <w:lang w:val="en-US" w:eastAsia="zh-CN"/>
              </w:rPr>
              <w:t>3.课程拍摄场地：</w:t>
            </w:r>
            <w:r>
              <w:rPr>
                <w:rFonts w:hint="eastAsia" w:ascii="宋体" w:hAnsi="宋体" w:eastAsia="宋体" w:cs="宋体"/>
                <w:b w:val="0"/>
                <w:bCs w:val="0"/>
                <w:color w:val="auto"/>
                <w:sz w:val="20"/>
                <w:szCs w:val="20"/>
                <w:highlight w:val="none"/>
                <w:lang w:val="en-US" w:eastAsia="zh-CN"/>
              </w:rPr>
              <w:t>视频录制场地为教室、演播室、实训室及外景实景等地点。</w:t>
            </w:r>
          </w:p>
          <w:p w14:paraId="62824AD4">
            <w:pPr>
              <w:keepNext w:val="0"/>
              <w:keepLines w:val="0"/>
              <w:pageBreakBefore w:val="0"/>
              <w:widowControl w:val="0"/>
              <w:kinsoku/>
              <w:wordWrap/>
              <w:overflowPunct/>
              <w:topLinePunct w:val="0"/>
              <w:autoSpaceDE/>
              <w:autoSpaceDN/>
              <w:bidi w:val="0"/>
              <w:adjustRightInd/>
              <w:snapToGrid/>
              <w:spacing w:after="0" w:line="340" w:lineRule="exact"/>
              <w:ind w:left="0" w:leftChars="0" w:firstLine="0" w:firstLineChars="0"/>
              <w:jc w:val="left"/>
              <w:textAlignment w:val="auto"/>
              <w:rPr>
                <w:rFonts w:hint="eastAsia" w:ascii="宋体" w:hAnsi="宋体" w:eastAsia="宋体" w:cs="宋体"/>
                <w:b w:val="0"/>
                <w:bCs w:val="0"/>
                <w:color w:val="auto"/>
                <w:sz w:val="20"/>
                <w:szCs w:val="20"/>
                <w:highlight w:val="none"/>
                <w:lang w:val="en-US" w:eastAsia="zh-CN"/>
              </w:rPr>
            </w:pPr>
            <w:r>
              <w:rPr>
                <w:rFonts w:hint="eastAsia" w:ascii="宋体" w:hAnsi="宋体" w:eastAsia="宋体" w:cs="宋体"/>
                <w:b w:val="0"/>
                <w:bCs w:val="0"/>
                <w:color w:val="auto"/>
                <w:sz w:val="20"/>
                <w:szCs w:val="20"/>
                <w:highlight w:val="none"/>
                <w:lang w:val="en-US" w:eastAsia="zh-CN"/>
              </w:rPr>
              <w:t>4.视频制作参数</w:t>
            </w:r>
          </w:p>
          <w:p w14:paraId="664B0CC1">
            <w:pPr>
              <w:keepNext w:val="0"/>
              <w:keepLines w:val="0"/>
              <w:pageBreakBefore w:val="0"/>
              <w:widowControl w:val="0"/>
              <w:kinsoku/>
              <w:wordWrap/>
              <w:overflowPunct/>
              <w:topLinePunct w:val="0"/>
              <w:autoSpaceDE/>
              <w:autoSpaceDN/>
              <w:bidi w:val="0"/>
              <w:adjustRightInd/>
              <w:snapToGrid/>
              <w:spacing w:after="0" w:line="340" w:lineRule="exact"/>
              <w:ind w:left="0" w:leftChars="0" w:firstLine="0" w:firstLineChars="0"/>
              <w:jc w:val="left"/>
              <w:textAlignment w:val="auto"/>
              <w:rPr>
                <w:rFonts w:hint="eastAsia" w:ascii="宋体" w:hAnsi="宋体" w:eastAsia="宋体" w:cs="宋体"/>
                <w:b w:val="0"/>
                <w:bCs w:val="0"/>
                <w:color w:val="auto"/>
                <w:sz w:val="20"/>
                <w:szCs w:val="20"/>
                <w:highlight w:val="none"/>
                <w:lang w:val="en-US" w:eastAsia="zh-CN"/>
              </w:rPr>
            </w:pPr>
            <w:r>
              <w:rPr>
                <w:rFonts w:hint="eastAsia" w:ascii="宋体" w:hAnsi="宋体" w:eastAsia="宋体" w:cs="宋体"/>
                <w:b w:val="0"/>
                <w:bCs w:val="0"/>
                <w:color w:val="auto"/>
                <w:sz w:val="20"/>
                <w:szCs w:val="20"/>
                <w:highlight w:val="none"/>
                <w:lang w:val="en-US" w:eastAsia="zh-CN"/>
              </w:rPr>
              <w:t>4.1视频信号源</w:t>
            </w:r>
          </w:p>
          <w:p w14:paraId="09B7E4B1">
            <w:pPr>
              <w:keepNext w:val="0"/>
              <w:keepLines w:val="0"/>
              <w:pageBreakBefore w:val="0"/>
              <w:widowControl w:val="0"/>
              <w:kinsoku/>
              <w:wordWrap/>
              <w:overflowPunct/>
              <w:topLinePunct w:val="0"/>
              <w:autoSpaceDE/>
              <w:autoSpaceDN/>
              <w:bidi w:val="0"/>
              <w:adjustRightInd/>
              <w:snapToGrid/>
              <w:spacing w:after="0" w:line="340" w:lineRule="exact"/>
              <w:ind w:left="0" w:leftChars="0" w:firstLine="0" w:firstLineChars="0"/>
              <w:jc w:val="left"/>
              <w:textAlignment w:val="auto"/>
              <w:rPr>
                <w:rFonts w:hint="eastAsia" w:ascii="宋体" w:hAnsi="宋体" w:eastAsia="宋体" w:cs="宋体"/>
                <w:b w:val="0"/>
                <w:bCs w:val="0"/>
                <w:color w:val="auto"/>
                <w:sz w:val="20"/>
                <w:szCs w:val="20"/>
                <w:highlight w:val="none"/>
                <w:lang w:val="en-US" w:eastAsia="zh-CN"/>
              </w:rPr>
            </w:pPr>
            <w:r>
              <w:rPr>
                <w:rFonts w:hint="eastAsia" w:ascii="宋体" w:hAnsi="宋体" w:eastAsia="宋体" w:cs="宋体"/>
                <w:b w:val="0"/>
                <w:bCs w:val="0"/>
                <w:color w:val="auto"/>
                <w:sz w:val="20"/>
                <w:szCs w:val="20"/>
                <w:highlight w:val="none"/>
                <w:lang w:val="en-US" w:eastAsia="zh-CN"/>
              </w:rPr>
              <w:t>稳定性:全片图像同步性能稳定，不存在失帧现象，CTL 同步控制信号必须连续，图像无抖动跳跃，色彩无突变，编辑点处图像稳定。</w:t>
            </w:r>
          </w:p>
          <w:p w14:paraId="16E08567">
            <w:pPr>
              <w:keepNext w:val="0"/>
              <w:keepLines w:val="0"/>
              <w:pageBreakBefore w:val="0"/>
              <w:widowControl w:val="0"/>
              <w:kinsoku/>
              <w:wordWrap/>
              <w:overflowPunct/>
              <w:topLinePunct w:val="0"/>
              <w:autoSpaceDE/>
              <w:autoSpaceDN/>
              <w:bidi w:val="0"/>
              <w:adjustRightInd/>
              <w:snapToGrid/>
              <w:spacing w:after="0" w:line="340" w:lineRule="exact"/>
              <w:ind w:left="0" w:leftChars="0" w:firstLine="0" w:firstLineChars="0"/>
              <w:jc w:val="left"/>
              <w:textAlignment w:val="auto"/>
              <w:rPr>
                <w:rFonts w:hint="eastAsia" w:ascii="宋体" w:hAnsi="宋体" w:eastAsia="宋体" w:cs="宋体"/>
                <w:b w:val="0"/>
                <w:bCs w:val="0"/>
                <w:color w:val="auto"/>
                <w:sz w:val="20"/>
                <w:szCs w:val="20"/>
                <w:highlight w:val="none"/>
                <w:lang w:val="en-US" w:eastAsia="zh-CN"/>
              </w:rPr>
            </w:pPr>
            <w:r>
              <w:rPr>
                <w:rFonts w:hint="eastAsia" w:ascii="宋体" w:hAnsi="宋体" w:eastAsia="宋体" w:cs="宋体"/>
                <w:b w:val="0"/>
                <w:bCs w:val="0"/>
                <w:color w:val="auto"/>
                <w:sz w:val="20"/>
                <w:szCs w:val="20"/>
                <w:highlight w:val="none"/>
                <w:lang w:val="en-US" w:eastAsia="zh-CN"/>
              </w:rPr>
              <w:t>信噪比:图像信噪比不低于55dB，无明显杂波。</w:t>
            </w:r>
          </w:p>
          <w:p w14:paraId="6E30E29B">
            <w:pPr>
              <w:keepNext w:val="0"/>
              <w:keepLines w:val="0"/>
              <w:pageBreakBefore w:val="0"/>
              <w:widowControl w:val="0"/>
              <w:kinsoku/>
              <w:wordWrap/>
              <w:overflowPunct/>
              <w:topLinePunct w:val="0"/>
              <w:autoSpaceDE/>
              <w:autoSpaceDN/>
              <w:bidi w:val="0"/>
              <w:adjustRightInd/>
              <w:snapToGrid/>
              <w:spacing w:after="0" w:line="340" w:lineRule="exact"/>
              <w:ind w:left="0" w:leftChars="0" w:firstLine="0" w:firstLineChars="0"/>
              <w:jc w:val="left"/>
              <w:textAlignment w:val="auto"/>
              <w:rPr>
                <w:rFonts w:hint="eastAsia" w:ascii="宋体" w:hAnsi="宋体" w:eastAsia="宋体" w:cs="宋体"/>
                <w:b w:val="0"/>
                <w:bCs w:val="0"/>
                <w:color w:val="auto"/>
                <w:sz w:val="20"/>
                <w:szCs w:val="20"/>
                <w:highlight w:val="none"/>
                <w:lang w:val="en-US" w:eastAsia="zh-CN"/>
              </w:rPr>
            </w:pPr>
            <w:r>
              <w:rPr>
                <w:rFonts w:hint="eastAsia" w:ascii="宋体" w:hAnsi="宋体" w:eastAsia="宋体" w:cs="宋体"/>
                <w:b w:val="0"/>
                <w:bCs w:val="0"/>
                <w:color w:val="auto"/>
                <w:sz w:val="20"/>
                <w:szCs w:val="20"/>
                <w:highlight w:val="none"/>
                <w:lang w:val="en-US" w:eastAsia="zh-CN"/>
              </w:rPr>
              <w:t>色调:白平衡正确，无明显偏色，多机拍摄的镜头衔接处无明显色差。</w:t>
            </w:r>
          </w:p>
          <w:p w14:paraId="4820E423">
            <w:pPr>
              <w:keepNext w:val="0"/>
              <w:keepLines w:val="0"/>
              <w:pageBreakBefore w:val="0"/>
              <w:widowControl w:val="0"/>
              <w:kinsoku/>
              <w:wordWrap/>
              <w:overflowPunct/>
              <w:topLinePunct w:val="0"/>
              <w:autoSpaceDE/>
              <w:autoSpaceDN/>
              <w:bidi w:val="0"/>
              <w:adjustRightInd/>
              <w:snapToGrid/>
              <w:spacing w:after="0" w:line="340" w:lineRule="exact"/>
              <w:ind w:left="0" w:leftChars="0" w:firstLine="0" w:firstLineChars="0"/>
              <w:jc w:val="left"/>
              <w:textAlignment w:val="auto"/>
              <w:rPr>
                <w:rFonts w:hint="eastAsia" w:ascii="宋体" w:hAnsi="宋体" w:eastAsia="宋体" w:cs="宋体"/>
                <w:b w:val="0"/>
                <w:bCs w:val="0"/>
                <w:color w:val="auto"/>
                <w:sz w:val="20"/>
                <w:szCs w:val="20"/>
                <w:highlight w:val="none"/>
                <w:lang w:val="en-US" w:eastAsia="zh-CN"/>
              </w:rPr>
            </w:pPr>
            <w:r>
              <w:rPr>
                <w:rFonts w:hint="eastAsia" w:ascii="宋体" w:hAnsi="宋体" w:eastAsia="宋体" w:cs="宋体"/>
                <w:b w:val="0"/>
                <w:bCs w:val="0"/>
                <w:color w:val="auto"/>
                <w:sz w:val="20"/>
                <w:szCs w:val="20"/>
                <w:highlight w:val="none"/>
                <w:lang w:val="en-US" w:eastAsia="zh-CN"/>
              </w:rPr>
              <w:t>视频电平:视频全讯号幅度为1Vp-p，最大不超过11Vp-p。其中，消隐电平为OV时，白电平幅度0.7Vp-p同步信号03Vp-p，色同步信号幅度03Vp-p(以消隐线上下对称)，全片一致。</w:t>
            </w:r>
          </w:p>
          <w:p w14:paraId="4FBD7F2F">
            <w:pPr>
              <w:keepNext w:val="0"/>
              <w:keepLines w:val="0"/>
              <w:pageBreakBefore w:val="0"/>
              <w:widowControl w:val="0"/>
              <w:kinsoku/>
              <w:wordWrap/>
              <w:overflowPunct/>
              <w:topLinePunct w:val="0"/>
              <w:autoSpaceDE/>
              <w:autoSpaceDN/>
              <w:bidi w:val="0"/>
              <w:adjustRightInd/>
              <w:snapToGrid/>
              <w:spacing w:after="0" w:line="340" w:lineRule="exact"/>
              <w:ind w:left="0" w:leftChars="0" w:firstLine="0" w:firstLineChars="0"/>
              <w:jc w:val="left"/>
              <w:textAlignment w:val="auto"/>
              <w:rPr>
                <w:rFonts w:hint="eastAsia" w:ascii="宋体" w:hAnsi="宋体" w:eastAsia="宋体" w:cs="宋体"/>
                <w:b w:val="0"/>
                <w:bCs w:val="0"/>
                <w:color w:val="auto"/>
                <w:sz w:val="20"/>
                <w:szCs w:val="20"/>
                <w:highlight w:val="none"/>
                <w:lang w:val="en-US" w:eastAsia="zh-CN"/>
              </w:rPr>
            </w:pPr>
            <w:r>
              <w:rPr>
                <w:rFonts w:hint="eastAsia" w:ascii="宋体" w:hAnsi="宋体" w:eastAsia="宋体" w:cs="宋体"/>
                <w:b w:val="0"/>
                <w:bCs w:val="0"/>
                <w:color w:val="auto"/>
                <w:sz w:val="20"/>
                <w:szCs w:val="20"/>
                <w:highlight w:val="none"/>
                <w:lang w:val="en-US" w:eastAsia="zh-CN"/>
              </w:rPr>
              <w:t>4.2颜色数</w:t>
            </w:r>
          </w:p>
          <w:p w14:paraId="1F83C17A">
            <w:pPr>
              <w:keepNext w:val="0"/>
              <w:keepLines w:val="0"/>
              <w:pageBreakBefore w:val="0"/>
              <w:widowControl w:val="0"/>
              <w:kinsoku/>
              <w:wordWrap/>
              <w:overflowPunct/>
              <w:topLinePunct w:val="0"/>
              <w:autoSpaceDE/>
              <w:autoSpaceDN/>
              <w:bidi w:val="0"/>
              <w:adjustRightInd/>
              <w:snapToGrid/>
              <w:spacing w:after="0" w:line="340" w:lineRule="exact"/>
              <w:ind w:left="0" w:leftChars="0" w:firstLine="0" w:firstLineChars="0"/>
              <w:jc w:val="left"/>
              <w:textAlignment w:val="auto"/>
              <w:rPr>
                <w:rFonts w:hint="eastAsia" w:ascii="宋体" w:hAnsi="宋体" w:eastAsia="宋体" w:cs="宋体"/>
                <w:b w:val="0"/>
                <w:bCs w:val="0"/>
                <w:color w:val="auto"/>
                <w:sz w:val="20"/>
                <w:szCs w:val="20"/>
                <w:highlight w:val="none"/>
                <w:lang w:val="en-US" w:eastAsia="zh-CN"/>
              </w:rPr>
            </w:pPr>
            <w:r>
              <w:rPr>
                <w:rFonts w:hint="eastAsia" w:ascii="宋体" w:hAnsi="宋体" w:eastAsia="宋体" w:cs="宋体"/>
                <w:b w:val="0"/>
                <w:bCs w:val="0"/>
                <w:color w:val="auto"/>
                <w:sz w:val="20"/>
                <w:szCs w:val="20"/>
                <w:highlight w:val="none"/>
                <w:lang w:val="en-US" w:eastAsia="zh-CN"/>
              </w:rPr>
              <w:t>视频类素材每帧图像颜色数不低于256色或灰度级不低于128 级。</w:t>
            </w:r>
          </w:p>
          <w:p w14:paraId="6E3A8F1B">
            <w:pPr>
              <w:keepNext w:val="0"/>
              <w:keepLines w:val="0"/>
              <w:pageBreakBefore w:val="0"/>
              <w:widowControl w:val="0"/>
              <w:kinsoku/>
              <w:wordWrap/>
              <w:overflowPunct/>
              <w:topLinePunct w:val="0"/>
              <w:autoSpaceDE/>
              <w:autoSpaceDN/>
              <w:bidi w:val="0"/>
              <w:adjustRightInd/>
              <w:snapToGrid/>
              <w:spacing w:after="0" w:line="340" w:lineRule="exact"/>
              <w:ind w:left="0" w:leftChars="0" w:firstLine="0" w:firstLineChars="0"/>
              <w:jc w:val="left"/>
              <w:textAlignment w:val="auto"/>
              <w:rPr>
                <w:rFonts w:hint="eastAsia" w:ascii="宋体" w:hAnsi="宋体" w:eastAsia="宋体" w:cs="宋体"/>
                <w:b w:val="0"/>
                <w:bCs w:val="0"/>
                <w:color w:val="auto"/>
                <w:sz w:val="20"/>
                <w:szCs w:val="20"/>
                <w:highlight w:val="none"/>
                <w:lang w:val="en-US" w:eastAsia="zh-CN"/>
              </w:rPr>
            </w:pPr>
            <w:r>
              <w:rPr>
                <w:rFonts w:hint="eastAsia" w:ascii="宋体" w:hAnsi="宋体" w:eastAsia="宋体" w:cs="宋体"/>
                <w:b w:val="0"/>
                <w:bCs w:val="0"/>
                <w:color w:val="auto"/>
                <w:sz w:val="20"/>
                <w:szCs w:val="20"/>
                <w:highlight w:val="none"/>
                <w:lang w:val="en-US" w:eastAsia="zh-CN"/>
              </w:rPr>
              <w:t>4.3视频处理</w:t>
            </w:r>
          </w:p>
          <w:p w14:paraId="20DF0FA0">
            <w:pPr>
              <w:keepNext w:val="0"/>
              <w:keepLines w:val="0"/>
              <w:pageBreakBefore w:val="0"/>
              <w:widowControl w:val="0"/>
              <w:kinsoku/>
              <w:wordWrap/>
              <w:overflowPunct/>
              <w:topLinePunct w:val="0"/>
              <w:autoSpaceDE/>
              <w:autoSpaceDN/>
              <w:bidi w:val="0"/>
              <w:adjustRightInd/>
              <w:snapToGrid/>
              <w:spacing w:after="0" w:line="340" w:lineRule="exact"/>
              <w:ind w:left="0" w:leftChars="0" w:firstLine="0" w:firstLineChars="0"/>
              <w:jc w:val="left"/>
              <w:textAlignment w:val="auto"/>
              <w:rPr>
                <w:rFonts w:hint="eastAsia" w:ascii="宋体" w:hAnsi="宋体" w:eastAsia="宋体" w:cs="宋体"/>
                <w:b w:val="0"/>
                <w:bCs w:val="0"/>
                <w:color w:val="auto"/>
                <w:sz w:val="20"/>
                <w:szCs w:val="20"/>
                <w:highlight w:val="none"/>
                <w:lang w:val="en-US" w:eastAsia="zh-CN"/>
              </w:rPr>
            </w:pPr>
            <w:r>
              <w:rPr>
                <w:rFonts w:hint="eastAsia" w:ascii="宋体" w:hAnsi="宋体" w:eastAsia="宋体" w:cs="宋体"/>
                <w:b w:val="0"/>
                <w:bCs w:val="0"/>
                <w:color w:val="auto"/>
                <w:sz w:val="20"/>
                <w:szCs w:val="20"/>
                <w:highlight w:val="none"/>
                <w:lang w:val="en-US" w:eastAsia="zh-CN"/>
              </w:rPr>
              <w:t>格式编码：视频压缩采用H.264格式编码。</w:t>
            </w:r>
          </w:p>
          <w:p w14:paraId="6F3104DF">
            <w:pPr>
              <w:keepNext w:val="0"/>
              <w:keepLines w:val="0"/>
              <w:pageBreakBefore w:val="0"/>
              <w:widowControl w:val="0"/>
              <w:kinsoku/>
              <w:wordWrap/>
              <w:overflowPunct/>
              <w:topLinePunct w:val="0"/>
              <w:autoSpaceDE/>
              <w:autoSpaceDN/>
              <w:bidi w:val="0"/>
              <w:adjustRightInd/>
              <w:snapToGrid/>
              <w:spacing w:after="0" w:line="340" w:lineRule="exact"/>
              <w:ind w:left="0" w:leftChars="0" w:firstLine="0" w:firstLineChars="0"/>
              <w:jc w:val="left"/>
              <w:textAlignment w:val="auto"/>
              <w:rPr>
                <w:rFonts w:hint="eastAsia" w:ascii="宋体" w:hAnsi="宋体" w:eastAsia="宋体" w:cs="宋体"/>
                <w:b w:val="0"/>
                <w:bCs w:val="0"/>
                <w:color w:val="auto"/>
                <w:sz w:val="20"/>
                <w:szCs w:val="20"/>
                <w:highlight w:val="none"/>
                <w:lang w:val="en-US" w:eastAsia="zh-CN"/>
              </w:rPr>
            </w:pPr>
            <w:r>
              <w:rPr>
                <w:rFonts w:hint="eastAsia" w:ascii="宋体" w:hAnsi="宋体" w:eastAsia="宋体" w:cs="宋体"/>
                <w:b w:val="0"/>
                <w:bCs w:val="0"/>
                <w:color w:val="auto"/>
                <w:sz w:val="20"/>
                <w:szCs w:val="20"/>
                <w:highlight w:val="none"/>
                <w:lang w:val="en-US" w:eastAsia="zh-CN"/>
              </w:rPr>
              <w:t>视频帧率:25帧/秒、逐行扫描。</w:t>
            </w:r>
          </w:p>
          <w:p w14:paraId="772FFF57">
            <w:pPr>
              <w:keepNext w:val="0"/>
              <w:keepLines w:val="0"/>
              <w:pageBreakBefore w:val="0"/>
              <w:widowControl w:val="0"/>
              <w:kinsoku/>
              <w:wordWrap/>
              <w:overflowPunct/>
              <w:topLinePunct w:val="0"/>
              <w:autoSpaceDE/>
              <w:autoSpaceDN/>
              <w:bidi w:val="0"/>
              <w:adjustRightInd/>
              <w:snapToGrid/>
              <w:spacing w:after="0" w:line="340" w:lineRule="exact"/>
              <w:ind w:left="0" w:leftChars="0" w:firstLine="0" w:firstLineChars="0"/>
              <w:jc w:val="left"/>
              <w:textAlignment w:val="auto"/>
              <w:rPr>
                <w:rFonts w:hint="eastAsia" w:ascii="宋体" w:hAnsi="宋体" w:eastAsia="宋体" w:cs="宋体"/>
                <w:b w:val="0"/>
                <w:bCs w:val="0"/>
                <w:color w:val="auto"/>
                <w:sz w:val="20"/>
                <w:szCs w:val="20"/>
                <w:highlight w:val="none"/>
                <w:lang w:val="en-US" w:eastAsia="zh-CN"/>
              </w:rPr>
            </w:pPr>
            <w:r>
              <w:rPr>
                <w:rFonts w:hint="eastAsia" w:ascii="宋体" w:hAnsi="宋体" w:eastAsia="宋体" w:cs="宋体"/>
                <w:b w:val="0"/>
                <w:bCs w:val="0"/>
                <w:color w:val="auto"/>
                <w:sz w:val="20"/>
                <w:szCs w:val="20"/>
                <w:highlight w:val="none"/>
                <w:lang w:val="en-US" w:eastAsia="zh-CN"/>
              </w:rPr>
              <w:t>视频比例:16:9。</w:t>
            </w:r>
          </w:p>
          <w:p w14:paraId="2CBBD9F4">
            <w:pPr>
              <w:keepNext w:val="0"/>
              <w:keepLines w:val="0"/>
              <w:pageBreakBefore w:val="0"/>
              <w:widowControl w:val="0"/>
              <w:kinsoku/>
              <w:wordWrap/>
              <w:overflowPunct/>
              <w:topLinePunct w:val="0"/>
              <w:autoSpaceDE/>
              <w:autoSpaceDN/>
              <w:bidi w:val="0"/>
              <w:adjustRightInd/>
              <w:snapToGrid/>
              <w:spacing w:after="0" w:line="340" w:lineRule="exact"/>
              <w:ind w:left="0" w:leftChars="0" w:firstLine="0" w:firstLineChars="0"/>
              <w:jc w:val="left"/>
              <w:textAlignment w:val="auto"/>
              <w:rPr>
                <w:rFonts w:hint="eastAsia" w:ascii="宋体" w:hAnsi="宋体" w:eastAsia="宋体" w:cs="宋体"/>
                <w:b w:val="0"/>
                <w:bCs w:val="0"/>
                <w:color w:val="auto"/>
                <w:sz w:val="20"/>
                <w:szCs w:val="20"/>
                <w:highlight w:val="none"/>
                <w:lang w:val="en-US" w:eastAsia="zh-CN"/>
              </w:rPr>
            </w:pPr>
            <w:r>
              <w:rPr>
                <w:rFonts w:hint="eastAsia" w:ascii="宋体" w:hAnsi="宋体" w:eastAsia="宋体" w:cs="宋体"/>
                <w:b w:val="0"/>
                <w:bCs w:val="0"/>
                <w:color w:val="auto"/>
                <w:sz w:val="20"/>
                <w:szCs w:val="20"/>
                <w:highlight w:val="none"/>
                <w:lang w:val="en-US" w:eastAsia="zh-CN"/>
              </w:rPr>
              <w:t>视频分辨率：分辨率1920*1080。</w:t>
            </w:r>
          </w:p>
          <w:p w14:paraId="42EFFF42">
            <w:pPr>
              <w:keepNext w:val="0"/>
              <w:keepLines w:val="0"/>
              <w:pageBreakBefore w:val="0"/>
              <w:widowControl w:val="0"/>
              <w:kinsoku/>
              <w:wordWrap/>
              <w:overflowPunct/>
              <w:topLinePunct w:val="0"/>
              <w:autoSpaceDE/>
              <w:autoSpaceDN/>
              <w:bidi w:val="0"/>
              <w:adjustRightInd/>
              <w:snapToGrid/>
              <w:spacing w:after="0" w:line="340" w:lineRule="exact"/>
              <w:ind w:left="0" w:leftChars="0" w:firstLine="0" w:firstLineChars="0"/>
              <w:jc w:val="left"/>
              <w:textAlignment w:val="auto"/>
              <w:rPr>
                <w:rFonts w:hint="eastAsia" w:ascii="宋体" w:hAnsi="宋体" w:eastAsia="宋体" w:cs="宋体"/>
                <w:b w:val="0"/>
                <w:bCs w:val="0"/>
                <w:color w:val="auto"/>
                <w:sz w:val="20"/>
                <w:szCs w:val="20"/>
                <w:highlight w:val="none"/>
                <w:lang w:val="en-US" w:eastAsia="zh-CN"/>
              </w:rPr>
            </w:pPr>
            <w:r>
              <w:rPr>
                <w:rFonts w:hint="eastAsia" w:ascii="宋体" w:hAnsi="宋体" w:eastAsia="宋体" w:cs="宋体"/>
                <w:b w:val="0"/>
                <w:bCs w:val="0"/>
                <w:color w:val="auto"/>
                <w:sz w:val="20"/>
                <w:szCs w:val="20"/>
                <w:highlight w:val="none"/>
                <w:lang w:val="en-US" w:eastAsia="zh-CN"/>
              </w:rPr>
              <w:t>视频格式:mp4格式。</w:t>
            </w:r>
          </w:p>
          <w:p w14:paraId="21524035">
            <w:pPr>
              <w:keepNext w:val="0"/>
              <w:keepLines w:val="0"/>
              <w:pageBreakBefore w:val="0"/>
              <w:widowControl w:val="0"/>
              <w:kinsoku/>
              <w:wordWrap/>
              <w:overflowPunct/>
              <w:topLinePunct w:val="0"/>
              <w:autoSpaceDE/>
              <w:autoSpaceDN/>
              <w:bidi w:val="0"/>
              <w:adjustRightInd/>
              <w:snapToGrid/>
              <w:spacing w:after="0" w:line="340" w:lineRule="exact"/>
              <w:ind w:left="0" w:leftChars="0" w:firstLine="0" w:firstLineChars="0"/>
              <w:jc w:val="left"/>
              <w:textAlignment w:val="auto"/>
              <w:rPr>
                <w:rFonts w:hint="eastAsia" w:ascii="宋体" w:hAnsi="宋体" w:eastAsia="宋体" w:cs="宋体"/>
                <w:b w:val="0"/>
                <w:bCs w:val="0"/>
                <w:color w:val="auto"/>
                <w:sz w:val="20"/>
                <w:szCs w:val="20"/>
                <w:highlight w:val="none"/>
                <w:lang w:val="en-US" w:eastAsia="zh-CN"/>
              </w:rPr>
            </w:pPr>
            <w:r>
              <w:rPr>
                <w:rFonts w:hint="eastAsia" w:ascii="宋体" w:hAnsi="宋体" w:eastAsia="宋体" w:cs="宋体"/>
                <w:b w:val="0"/>
                <w:bCs w:val="0"/>
                <w:color w:val="auto"/>
                <w:sz w:val="20"/>
                <w:szCs w:val="20"/>
                <w:highlight w:val="none"/>
                <w:lang w:val="en-US" w:eastAsia="zh-CN"/>
              </w:rPr>
              <w:t>视频码率:码率为1024----2000Kbps。</w:t>
            </w:r>
          </w:p>
          <w:p w14:paraId="134BB18E">
            <w:pPr>
              <w:keepNext w:val="0"/>
              <w:keepLines w:val="0"/>
              <w:pageBreakBefore w:val="0"/>
              <w:widowControl w:val="0"/>
              <w:kinsoku/>
              <w:wordWrap/>
              <w:overflowPunct/>
              <w:topLinePunct w:val="0"/>
              <w:autoSpaceDE/>
              <w:autoSpaceDN/>
              <w:bidi w:val="0"/>
              <w:adjustRightInd/>
              <w:snapToGrid/>
              <w:spacing w:after="0" w:line="340" w:lineRule="exact"/>
              <w:ind w:left="0" w:leftChars="0" w:firstLine="0" w:firstLineChars="0"/>
              <w:jc w:val="left"/>
              <w:textAlignment w:val="auto"/>
              <w:rPr>
                <w:rFonts w:hint="eastAsia" w:ascii="宋体" w:hAnsi="宋体" w:eastAsia="宋体" w:cs="宋体"/>
                <w:b w:val="0"/>
                <w:bCs w:val="0"/>
                <w:color w:val="auto"/>
                <w:sz w:val="20"/>
                <w:szCs w:val="20"/>
                <w:highlight w:val="none"/>
                <w:lang w:val="en-US" w:eastAsia="zh-CN"/>
              </w:rPr>
            </w:pPr>
            <w:r>
              <w:rPr>
                <w:rFonts w:hint="eastAsia" w:ascii="宋体" w:hAnsi="宋体" w:eastAsia="宋体" w:cs="宋体"/>
                <w:b w:val="0"/>
                <w:bCs w:val="0"/>
                <w:color w:val="auto"/>
                <w:sz w:val="20"/>
                <w:szCs w:val="20"/>
                <w:highlight w:val="none"/>
                <w:lang w:val="en-US" w:eastAsia="zh-CN"/>
              </w:rPr>
              <w:t>音频格式:音频压缩采用AAC(MPEG4 Part3)格式。</w:t>
            </w:r>
          </w:p>
          <w:p w14:paraId="2DF895AB">
            <w:pPr>
              <w:keepNext w:val="0"/>
              <w:keepLines w:val="0"/>
              <w:pageBreakBefore w:val="0"/>
              <w:widowControl w:val="0"/>
              <w:kinsoku/>
              <w:wordWrap/>
              <w:overflowPunct/>
              <w:topLinePunct w:val="0"/>
              <w:autoSpaceDE/>
              <w:autoSpaceDN/>
              <w:bidi w:val="0"/>
              <w:adjustRightInd/>
              <w:snapToGrid/>
              <w:spacing w:after="0" w:line="340" w:lineRule="exact"/>
              <w:ind w:left="0" w:leftChars="0" w:firstLine="0" w:firstLineChars="0"/>
              <w:jc w:val="left"/>
              <w:textAlignment w:val="auto"/>
              <w:rPr>
                <w:rFonts w:hint="eastAsia" w:ascii="宋体" w:hAnsi="宋体" w:eastAsia="宋体" w:cs="宋体"/>
                <w:b w:val="0"/>
                <w:bCs w:val="0"/>
                <w:color w:val="auto"/>
                <w:sz w:val="20"/>
                <w:szCs w:val="20"/>
                <w:highlight w:val="none"/>
                <w:lang w:val="en-US" w:eastAsia="zh-CN"/>
              </w:rPr>
            </w:pPr>
            <w:r>
              <w:rPr>
                <w:rFonts w:hint="eastAsia" w:ascii="宋体" w:hAnsi="宋体" w:eastAsia="宋体" w:cs="宋体"/>
                <w:b w:val="0"/>
                <w:bCs w:val="0"/>
                <w:color w:val="auto"/>
                <w:sz w:val="20"/>
                <w:szCs w:val="20"/>
                <w:highlight w:val="none"/>
                <w:lang w:val="en-US" w:eastAsia="zh-CN"/>
              </w:rPr>
              <w:t>音频采样率:采样率48KHz，量化位数至少16位0。</w:t>
            </w:r>
          </w:p>
          <w:p w14:paraId="36BCC393">
            <w:pPr>
              <w:keepNext w:val="0"/>
              <w:keepLines w:val="0"/>
              <w:pageBreakBefore w:val="0"/>
              <w:widowControl w:val="0"/>
              <w:kinsoku/>
              <w:wordWrap/>
              <w:overflowPunct/>
              <w:topLinePunct w:val="0"/>
              <w:autoSpaceDE/>
              <w:autoSpaceDN/>
              <w:bidi w:val="0"/>
              <w:adjustRightInd/>
              <w:snapToGrid/>
              <w:spacing w:after="0" w:line="340" w:lineRule="exact"/>
              <w:ind w:left="0" w:leftChars="0" w:firstLine="0" w:firstLineChars="0"/>
              <w:jc w:val="left"/>
              <w:textAlignment w:val="auto"/>
              <w:rPr>
                <w:rFonts w:hint="eastAsia" w:ascii="宋体" w:hAnsi="宋体" w:eastAsia="宋体" w:cs="宋体"/>
                <w:b w:val="0"/>
                <w:bCs w:val="0"/>
                <w:color w:val="auto"/>
                <w:sz w:val="20"/>
                <w:szCs w:val="20"/>
                <w:highlight w:val="none"/>
                <w:lang w:val="en-US" w:eastAsia="zh-CN"/>
              </w:rPr>
            </w:pPr>
            <w:r>
              <w:rPr>
                <w:rFonts w:hint="eastAsia" w:ascii="宋体" w:hAnsi="宋体" w:eastAsia="宋体" w:cs="宋体"/>
                <w:b w:val="0"/>
                <w:bCs w:val="0"/>
                <w:color w:val="auto"/>
                <w:sz w:val="20"/>
                <w:szCs w:val="20"/>
                <w:highlight w:val="none"/>
                <w:lang w:val="en-US" w:eastAsia="zh-CN"/>
              </w:rPr>
              <w:t>音频类型:音乐类、音效声、语音等。</w:t>
            </w:r>
          </w:p>
          <w:p w14:paraId="2B60EB96">
            <w:pPr>
              <w:keepNext w:val="0"/>
              <w:keepLines w:val="0"/>
              <w:pageBreakBefore w:val="0"/>
              <w:widowControl w:val="0"/>
              <w:kinsoku/>
              <w:wordWrap/>
              <w:overflowPunct/>
              <w:topLinePunct w:val="0"/>
              <w:autoSpaceDE/>
              <w:autoSpaceDN/>
              <w:bidi w:val="0"/>
              <w:adjustRightInd/>
              <w:snapToGrid/>
              <w:spacing w:after="0" w:line="340" w:lineRule="exact"/>
              <w:ind w:left="0" w:leftChars="0" w:firstLine="0" w:firstLineChars="0"/>
              <w:jc w:val="left"/>
              <w:textAlignment w:val="auto"/>
              <w:rPr>
                <w:rFonts w:hint="eastAsia" w:ascii="宋体" w:hAnsi="宋体" w:eastAsia="宋体" w:cs="宋体"/>
                <w:b w:val="0"/>
                <w:bCs w:val="0"/>
                <w:color w:val="auto"/>
                <w:sz w:val="20"/>
                <w:szCs w:val="20"/>
                <w:highlight w:val="none"/>
                <w:lang w:val="en-US" w:eastAsia="zh-CN"/>
              </w:rPr>
            </w:pPr>
            <w:r>
              <w:rPr>
                <w:rFonts w:hint="eastAsia" w:ascii="宋体" w:hAnsi="宋体" w:eastAsia="宋体" w:cs="宋体"/>
                <w:b w:val="0"/>
                <w:bCs w:val="0"/>
                <w:color w:val="auto"/>
                <w:sz w:val="20"/>
                <w:szCs w:val="20"/>
                <w:highlight w:val="none"/>
                <w:lang w:val="en-US" w:eastAsia="zh-CN"/>
              </w:rPr>
              <w:t>电平指标:2db-8db声音应无明显失真、放音过冲、过弱。</w:t>
            </w:r>
          </w:p>
          <w:p w14:paraId="28484A6C">
            <w:pPr>
              <w:keepNext w:val="0"/>
              <w:keepLines w:val="0"/>
              <w:pageBreakBefore w:val="0"/>
              <w:widowControl w:val="0"/>
              <w:kinsoku/>
              <w:wordWrap/>
              <w:overflowPunct/>
              <w:topLinePunct w:val="0"/>
              <w:autoSpaceDE/>
              <w:autoSpaceDN/>
              <w:bidi w:val="0"/>
              <w:adjustRightInd/>
              <w:snapToGrid/>
              <w:spacing w:after="0" w:line="340" w:lineRule="exact"/>
              <w:ind w:left="0" w:leftChars="0" w:firstLine="0" w:firstLineChars="0"/>
              <w:jc w:val="left"/>
              <w:textAlignment w:val="auto"/>
              <w:rPr>
                <w:rFonts w:hint="eastAsia" w:ascii="宋体" w:hAnsi="宋体" w:eastAsia="宋体" w:cs="宋体"/>
                <w:b w:val="0"/>
                <w:bCs w:val="0"/>
                <w:color w:val="auto"/>
                <w:sz w:val="20"/>
                <w:szCs w:val="20"/>
                <w:highlight w:val="none"/>
                <w:lang w:val="en-US" w:eastAsia="zh-CN"/>
              </w:rPr>
            </w:pPr>
            <w:r>
              <w:rPr>
                <w:rFonts w:hint="eastAsia" w:ascii="宋体" w:hAnsi="宋体" w:eastAsia="宋体" w:cs="宋体"/>
                <w:b w:val="0"/>
                <w:bCs w:val="0"/>
                <w:color w:val="auto"/>
                <w:sz w:val="20"/>
                <w:szCs w:val="20"/>
                <w:highlight w:val="none"/>
                <w:lang w:val="en-US" w:eastAsia="zh-CN"/>
              </w:rPr>
              <w:t>4.4音频</w:t>
            </w:r>
          </w:p>
          <w:p w14:paraId="6222BF3E">
            <w:pPr>
              <w:keepNext w:val="0"/>
              <w:keepLines w:val="0"/>
              <w:pageBreakBefore w:val="0"/>
              <w:widowControl w:val="0"/>
              <w:kinsoku/>
              <w:wordWrap/>
              <w:overflowPunct/>
              <w:topLinePunct w:val="0"/>
              <w:autoSpaceDE/>
              <w:autoSpaceDN/>
              <w:bidi w:val="0"/>
              <w:adjustRightInd/>
              <w:snapToGrid/>
              <w:spacing w:after="0" w:line="340" w:lineRule="exact"/>
              <w:ind w:left="0" w:leftChars="0" w:firstLine="0" w:firstLineChars="0"/>
              <w:jc w:val="left"/>
              <w:textAlignment w:val="auto"/>
              <w:rPr>
                <w:rFonts w:hint="eastAsia" w:ascii="宋体" w:hAnsi="宋体" w:eastAsia="宋体" w:cs="宋体"/>
                <w:b w:val="0"/>
                <w:bCs w:val="0"/>
                <w:color w:val="auto"/>
                <w:sz w:val="20"/>
                <w:szCs w:val="20"/>
                <w:highlight w:val="none"/>
                <w:lang w:val="en-US" w:eastAsia="zh-CN"/>
              </w:rPr>
            </w:pPr>
            <w:r>
              <w:rPr>
                <w:rFonts w:hint="eastAsia" w:ascii="宋体" w:hAnsi="宋体" w:eastAsia="宋体" w:cs="宋体"/>
                <w:b w:val="0"/>
                <w:bCs w:val="0"/>
                <w:color w:val="auto"/>
                <w:sz w:val="20"/>
                <w:szCs w:val="20"/>
                <w:highlight w:val="none"/>
                <w:lang w:val="en-US" w:eastAsia="zh-CN"/>
              </w:rPr>
              <w:t>声道:必须是双声道，输出通道为立体声，做混音处理。</w:t>
            </w:r>
          </w:p>
          <w:p w14:paraId="7D998A1E">
            <w:pPr>
              <w:keepNext w:val="0"/>
              <w:keepLines w:val="0"/>
              <w:pageBreakBefore w:val="0"/>
              <w:widowControl w:val="0"/>
              <w:kinsoku/>
              <w:wordWrap/>
              <w:overflowPunct/>
              <w:topLinePunct w:val="0"/>
              <w:autoSpaceDE/>
              <w:autoSpaceDN/>
              <w:bidi w:val="0"/>
              <w:adjustRightInd/>
              <w:snapToGrid/>
              <w:spacing w:after="0" w:line="340" w:lineRule="exact"/>
              <w:ind w:left="0" w:leftChars="0" w:firstLine="0" w:firstLineChars="0"/>
              <w:jc w:val="left"/>
              <w:textAlignment w:val="auto"/>
              <w:rPr>
                <w:rFonts w:hint="eastAsia" w:ascii="宋体" w:hAnsi="宋体" w:eastAsia="宋体" w:cs="宋体"/>
                <w:b w:val="0"/>
                <w:bCs w:val="0"/>
                <w:color w:val="auto"/>
                <w:sz w:val="20"/>
                <w:szCs w:val="20"/>
                <w:highlight w:val="none"/>
                <w:lang w:val="en-US" w:eastAsia="zh-CN"/>
              </w:rPr>
            </w:pPr>
            <w:r>
              <w:rPr>
                <w:rFonts w:hint="eastAsia" w:ascii="宋体" w:hAnsi="宋体" w:eastAsia="宋体" w:cs="宋体"/>
                <w:b w:val="0"/>
                <w:bCs w:val="0"/>
                <w:color w:val="auto"/>
                <w:sz w:val="20"/>
                <w:szCs w:val="20"/>
                <w:highlight w:val="none"/>
                <w:lang w:val="en-US" w:eastAsia="zh-CN"/>
              </w:rPr>
              <w:t>音频码率:音频码流率128Kbps(恒定)音频信噪比:不低于48db。</w:t>
            </w:r>
          </w:p>
          <w:p w14:paraId="0D37E9C6">
            <w:pPr>
              <w:keepNext w:val="0"/>
              <w:keepLines w:val="0"/>
              <w:pageBreakBefore w:val="0"/>
              <w:widowControl w:val="0"/>
              <w:kinsoku/>
              <w:wordWrap/>
              <w:overflowPunct/>
              <w:topLinePunct w:val="0"/>
              <w:autoSpaceDE/>
              <w:autoSpaceDN/>
              <w:bidi w:val="0"/>
              <w:adjustRightInd/>
              <w:snapToGrid/>
              <w:spacing w:after="0" w:line="340" w:lineRule="exact"/>
              <w:ind w:left="0" w:leftChars="0" w:firstLine="0" w:firstLineChars="0"/>
              <w:jc w:val="left"/>
              <w:textAlignment w:val="auto"/>
              <w:rPr>
                <w:rFonts w:hint="eastAsia" w:ascii="宋体" w:hAnsi="宋体" w:eastAsia="宋体" w:cs="宋体"/>
                <w:b w:val="0"/>
                <w:bCs w:val="0"/>
                <w:color w:val="auto"/>
                <w:sz w:val="20"/>
                <w:szCs w:val="20"/>
                <w:highlight w:val="none"/>
                <w:lang w:val="en-US" w:eastAsia="zh-CN"/>
              </w:rPr>
            </w:pPr>
            <w:r>
              <w:rPr>
                <w:rFonts w:hint="eastAsia" w:ascii="宋体" w:hAnsi="宋体" w:eastAsia="宋体" w:cs="宋体"/>
                <w:b w:val="0"/>
                <w:bCs w:val="0"/>
                <w:color w:val="auto"/>
                <w:sz w:val="20"/>
                <w:szCs w:val="20"/>
                <w:highlight w:val="none"/>
                <w:lang w:val="en-US" w:eastAsia="zh-CN"/>
              </w:rPr>
              <w:t>4.5声音效果</w:t>
            </w:r>
          </w:p>
          <w:p w14:paraId="5550C8E7">
            <w:pPr>
              <w:keepNext w:val="0"/>
              <w:keepLines w:val="0"/>
              <w:pageBreakBefore w:val="0"/>
              <w:widowControl w:val="0"/>
              <w:kinsoku/>
              <w:wordWrap/>
              <w:overflowPunct/>
              <w:topLinePunct w:val="0"/>
              <w:autoSpaceDE/>
              <w:autoSpaceDN/>
              <w:bidi w:val="0"/>
              <w:adjustRightInd/>
              <w:snapToGrid/>
              <w:spacing w:after="0" w:line="340" w:lineRule="exact"/>
              <w:ind w:left="0" w:leftChars="0" w:firstLine="0" w:firstLineChars="0"/>
              <w:jc w:val="left"/>
              <w:textAlignment w:val="auto"/>
              <w:rPr>
                <w:rFonts w:hint="eastAsia" w:ascii="宋体" w:hAnsi="宋体" w:eastAsia="宋体" w:cs="宋体"/>
                <w:b w:val="0"/>
                <w:bCs w:val="0"/>
                <w:color w:val="auto"/>
                <w:sz w:val="20"/>
                <w:szCs w:val="20"/>
                <w:highlight w:val="none"/>
                <w:lang w:val="en-US" w:eastAsia="zh-CN"/>
              </w:rPr>
            </w:pPr>
            <w:r>
              <w:rPr>
                <w:rFonts w:hint="eastAsia" w:ascii="宋体" w:hAnsi="宋体" w:eastAsia="宋体" w:cs="宋体"/>
                <w:b w:val="0"/>
                <w:bCs w:val="0"/>
                <w:color w:val="auto"/>
                <w:sz w:val="20"/>
                <w:szCs w:val="20"/>
                <w:highlight w:val="none"/>
                <w:lang w:val="en-US" w:eastAsia="zh-CN"/>
              </w:rPr>
              <w:t>声音和画面同步声音清晰，无杂音，无干扰，无破音和电流音伴音清晰、饱满、圆润，无失真、无音量忽大忽小现解说声与现场声无明显比例失调，解说声与背景音乐无明显比例失调。</w:t>
            </w:r>
          </w:p>
          <w:p w14:paraId="200BDD90">
            <w:pPr>
              <w:keepNext w:val="0"/>
              <w:keepLines w:val="0"/>
              <w:pageBreakBefore w:val="0"/>
              <w:widowControl w:val="0"/>
              <w:kinsoku/>
              <w:wordWrap/>
              <w:overflowPunct/>
              <w:topLinePunct w:val="0"/>
              <w:autoSpaceDE/>
              <w:autoSpaceDN/>
              <w:bidi w:val="0"/>
              <w:adjustRightInd/>
              <w:snapToGrid/>
              <w:spacing w:after="0" w:line="340" w:lineRule="exact"/>
              <w:ind w:left="0" w:leftChars="0" w:firstLine="0" w:firstLineChars="0"/>
              <w:jc w:val="left"/>
              <w:textAlignment w:val="auto"/>
              <w:rPr>
                <w:rFonts w:hint="eastAsia" w:ascii="宋体" w:hAnsi="宋体" w:eastAsia="宋体" w:cs="宋体"/>
                <w:b w:val="0"/>
                <w:bCs w:val="0"/>
                <w:color w:val="auto"/>
                <w:sz w:val="20"/>
                <w:szCs w:val="20"/>
                <w:highlight w:val="none"/>
                <w:lang w:val="en-US" w:eastAsia="zh-CN"/>
              </w:rPr>
            </w:pPr>
            <w:r>
              <w:rPr>
                <w:rFonts w:hint="eastAsia" w:ascii="宋体" w:hAnsi="宋体" w:eastAsia="宋体" w:cs="宋体"/>
                <w:b w:val="0"/>
                <w:bCs w:val="0"/>
                <w:color w:val="auto"/>
                <w:sz w:val="20"/>
                <w:szCs w:val="20"/>
                <w:highlight w:val="none"/>
                <w:lang w:val="en-US" w:eastAsia="zh-CN"/>
              </w:rPr>
              <w:t>4.6剪辑</w:t>
            </w:r>
          </w:p>
          <w:p w14:paraId="6EBE1615">
            <w:pPr>
              <w:keepNext w:val="0"/>
              <w:keepLines w:val="0"/>
              <w:pageBreakBefore w:val="0"/>
              <w:widowControl w:val="0"/>
              <w:kinsoku/>
              <w:wordWrap/>
              <w:overflowPunct/>
              <w:topLinePunct w:val="0"/>
              <w:autoSpaceDE/>
              <w:autoSpaceDN/>
              <w:bidi w:val="0"/>
              <w:adjustRightInd/>
              <w:snapToGrid/>
              <w:spacing w:after="0" w:line="340" w:lineRule="exact"/>
              <w:ind w:left="0" w:leftChars="0" w:firstLine="0" w:firstLineChars="0"/>
              <w:jc w:val="left"/>
              <w:textAlignment w:val="auto"/>
              <w:rPr>
                <w:rFonts w:hint="eastAsia" w:ascii="宋体" w:hAnsi="宋体" w:eastAsia="宋体" w:cs="宋体"/>
                <w:b w:val="0"/>
                <w:bCs w:val="0"/>
                <w:color w:val="auto"/>
                <w:sz w:val="20"/>
                <w:szCs w:val="20"/>
                <w:highlight w:val="none"/>
                <w:lang w:val="en-US" w:eastAsia="zh-CN"/>
              </w:rPr>
            </w:pPr>
            <w:r>
              <w:rPr>
                <w:rFonts w:hint="eastAsia" w:ascii="宋体" w:hAnsi="宋体" w:eastAsia="宋体" w:cs="宋体"/>
                <w:b w:val="0"/>
                <w:bCs w:val="0"/>
                <w:color w:val="auto"/>
                <w:sz w:val="20"/>
                <w:szCs w:val="20"/>
                <w:highlight w:val="none"/>
                <w:lang w:val="en-US" w:eastAsia="zh-CN"/>
              </w:rPr>
              <w:t>剪辑衔接自然，景别丰富、组接流畅、色彩和曝光统一，无跳帧，无跳跃感。</w:t>
            </w:r>
          </w:p>
          <w:p w14:paraId="3B0BF0D8">
            <w:pPr>
              <w:keepNext w:val="0"/>
              <w:keepLines w:val="0"/>
              <w:pageBreakBefore w:val="0"/>
              <w:widowControl w:val="0"/>
              <w:kinsoku/>
              <w:wordWrap/>
              <w:overflowPunct/>
              <w:topLinePunct w:val="0"/>
              <w:autoSpaceDE/>
              <w:autoSpaceDN/>
              <w:bidi w:val="0"/>
              <w:adjustRightInd/>
              <w:snapToGrid/>
              <w:spacing w:after="0" w:line="340" w:lineRule="exact"/>
              <w:ind w:left="0" w:leftChars="0" w:firstLine="0" w:firstLineChars="0"/>
              <w:jc w:val="left"/>
              <w:textAlignment w:val="auto"/>
              <w:rPr>
                <w:rFonts w:hint="eastAsia" w:ascii="宋体" w:hAnsi="宋体" w:eastAsia="宋体" w:cs="宋体"/>
                <w:b w:val="0"/>
                <w:bCs w:val="0"/>
                <w:color w:val="auto"/>
                <w:sz w:val="20"/>
                <w:szCs w:val="20"/>
                <w:highlight w:val="none"/>
                <w:lang w:val="en-US" w:eastAsia="zh-CN"/>
              </w:rPr>
            </w:pPr>
            <w:r>
              <w:rPr>
                <w:rFonts w:hint="eastAsia" w:ascii="宋体" w:hAnsi="宋体" w:eastAsia="宋体" w:cs="宋体"/>
                <w:b w:val="0"/>
                <w:bCs w:val="0"/>
                <w:color w:val="auto"/>
                <w:sz w:val="20"/>
                <w:szCs w:val="20"/>
                <w:highlight w:val="none"/>
                <w:lang w:val="en-US" w:eastAsia="zh-CN"/>
              </w:rPr>
              <w:t>4.7音频处理</w:t>
            </w:r>
          </w:p>
          <w:p w14:paraId="12085B45">
            <w:pPr>
              <w:keepNext w:val="0"/>
              <w:keepLines w:val="0"/>
              <w:pageBreakBefore w:val="0"/>
              <w:widowControl w:val="0"/>
              <w:kinsoku/>
              <w:wordWrap/>
              <w:overflowPunct/>
              <w:topLinePunct w:val="0"/>
              <w:autoSpaceDE/>
              <w:autoSpaceDN/>
              <w:bidi w:val="0"/>
              <w:adjustRightInd/>
              <w:snapToGrid/>
              <w:spacing w:after="0" w:line="340" w:lineRule="exact"/>
              <w:ind w:left="0" w:leftChars="0" w:firstLine="0" w:firstLineChars="0"/>
              <w:jc w:val="left"/>
              <w:textAlignment w:val="auto"/>
              <w:rPr>
                <w:rFonts w:hint="eastAsia" w:ascii="宋体" w:hAnsi="宋体" w:eastAsia="宋体" w:cs="宋体"/>
                <w:b w:val="0"/>
                <w:bCs w:val="0"/>
                <w:color w:val="auto"/>
                <w:sz w:val="20"/>
                <w:szCs w:val="20"/>
                <w:highlight w:val="none"/>
                <w:lang w:val="en-US" w:eastAsia="zh-CN"/>
              </w:rPr>
            </w:pPr>
            <w:r>
              <w:rPr>
                <w:rFonts w:hint="eastAsia" w:ascii="宋体" w:hAnsi="宋体" w:eastAsia="宋体" w:cs="宋体"/>
                <w:b w:val="0"/>
                <w:bCs w:val="0"/>
                <w:color w:val="auto"/>
                <w:sz w:val="20"/>
                <w:szCs w:val="20"/>
                <w:highlight w:val="none"/>
                <w:lang w:val="en-US" w:eastAsia="zh-CN"/>
              </w:rPr>
              <w:t>必须使用专业级话筒及音频处理设备，保证录音质量。</w:t>
            </w:r>
          </w:p>
          <w:p w14:paraId="65A9648D">
            <w:pPr>
              <w:keepNext w:val="0"/>
              <w:keepLines w:val="0"/>
              <w:pageBreakBefore w:val="0"/>
              <w:widowControl w:val="0"/>
              <w:kinsoku/>
              <w:wordWrap/>
              <w:overflowPunct/>
              <w:topLinePunct w:val="0"/>
              <w:autoSpaceDE/>
              <w:autoSpaceDN/>
              <w:bidi w:val="0"/>
              <w:adjustRightInd/>
              <w:snapToGrid/>
              <w:spacing w:after="0" w:line="340" w:lineRule="exact"/>
              <w:ind w:left="0" w:leftChars="0" w:firstLine="0" w:firstLineChars="0"/>
              <w:jc w:val="left"/>
              <w:textAlignment w:val="auto"/>
              <w:rPr>
                <w:rFonts w:hint="eastAsia" w:ascii="宋体" w:hAnsi="宋体" w:eastAsia="宋体" w:cs="宋体"/>
                <w:b w:val="0"/>
                <w:bCs w:val="0"/>
                <w:color w:val="auto"/>
                <w:sz w:val="20"/>
                <w:szCs w:val="20"/>
                <w:highlight w:val="none"/>
                <w:lang w:val="en-US" w:eastAsia="zh-CN"/>
              </w:rPr>
            </w:pPr>
            <w:r>
              <w:rPr>
                <w:rFonts w:hint="eastAsia" w:ascii="宋体" w:hAnsi="宋体" w:eastAsia="宋体" w:cs="宋体"/>
                <w:b w:val="0"/>
                <w:bCs w:val="0"/>
                <w:color w:val="auto"/>
                <w:sz w:val="20"/>
                <w:szCs w:val="20"/>
                <w:highlight w:val="none"/>
                <w:lang w:val="en-US" w:eastAsia="zh-CN"/>
              </w:rPr>
              <w:t>自平指标:-2db--8db声音应无明显失真、放音过冲、过弱。音频信噪比不低于48db。声音和画面要求同步，无交流声或其他杂音等缺陷。伴音清晰、饱满、圆润，无失真、噪声杂音干扰、音量忽大忽小现象。解说声与现场声无明显比例失调，解说声与背景音乐无明显比例失调。</w:t>
            </w:r>
          </w:p>
          <w:p w14:paraId="34494D30">
            <w:pPr>
              <w:keepNext w:val="0"/>
              <w:keepLines w:val="0"/>
              <w:pageBreakBefore w:val="0"/>
              <w:widowControl w:val="0"/>
              <w:kinsoku/>
              <w:wordWrap/>
              <w:overflowPunct/>
              <w:topLinePunct w:val="0"/>
              <w:autoSpaceDE/>
              <w:autoSpaceDN/>
              <w:bidi w:val="0"/>
              <w:adjustRightInd/>
              <w:snapToGrid/>
              <w:spacing w:after="0" w:line="340" w:lineRule="exact"/>
              <w:ind w:left="0" w:leftChars="0" w:firstLine="0" w:firstLineChars="0"/>
              <w:jc w:val="left"/>
              <w:textAlignment w:val="auto"/>
              <w:rPr>
                <w:rFonts w:hint="eastAsia" w:ascii="宋体" w:hAnsi="宋体" w:eastAsia="宋体" w:cs="宋体"/>
                <w:b w:val="0"/>
                <w:bCs w:val="0"/>
                <w:color w:val="auto"/>
                <w:sz w:val="20"/>
                <w:szCs w:val="20"/>
                <w:highlight w:val="none"/>
                <w:lang w:val="en-US" w:eastAsia="zh-CN"/>
              </w:rPr>
            </w:pPr>
            <w:r>
              <w:rPr>
                <w:rFonts w:hint="eastAsia" w:ascii="宋体" w:hAnsi="宋体" w:eastAsia="宋体" w:cs="宋体"/>
                <w:b w:val="0"/>
                <w:bCs w:val="0"/>
                <w:color w:val="auto"/>
                <w:sz w:val="20"/>
                <w:szCs w:val="20"/>
                <w:highlight w:val="none"/>
                <w:lang w:val="en-US" w:eastAsia="zh-CN"/>
              </w:rPr>
              <w:t>4.8音频压缩</w:t>
            </w:r>
          </w:p>
          <w:p w14:paraId="0A548B32">
            <w:pPr>
              <w:keepNext w:val="0"/>
              <w:keepLines w:val="0"/>
              <w:pageBreakBefore w:val="0"/>
              <w:widowControl w:val="0"/>
              <w:kinsoku/>
              <w:wordWrap/>
              <w:overflowPunct/>
              <w:topLinePunct w:val="0"/>
              <w:autoSpaceDE/>
              <w:autoSpaceDN/>
              <w:bidi w:val="0"/>
              <w:adjustRightInd/>
              <w:snapToGrid/>
              <w:spacing w:after="0" w:line="340" w:lineRule="exact"/>
              <w:ind w:left="0" w:leftChars="0" w:firstLine="0" w:firstLineChars="0"/>
              <w:jc w:val="left"/>
              <w:textAlignment w:val="auto"/>
              <w:rPr>
                <w:rFonts w:hint="eastAsia" w:ascii="宋体" w:hAnsi="宋体" w:eastAsia="宋体" w:cs="宋体"/>
                <w:b w:val="0"/>
                <w:bCs w:val="0"/>
                <w:color w:val="auto"/>
                <w:sz w:val="20"/>
                <w:szCs w:val="20"/>
                <w:highlight w:val="none"/>
                <w:lang w:val="en-US" w:eastAsia="zh-CN"/>
              </w:rPr>
            </w:pPr>
            <w:r>
              <w:rPr>
                <w:rFonts w:hint="eastAsia" w:ascii="宋体" w:hAnsi="宋体" w:eastAsia="宋体" w:cs="宋体"/>
                <w:b w:val="0"/>
                <w:bCs w:val="0"/>
                <w:color w:val="auto"/>
                <w:sz w:val="20"/>
                <w:szCs w:val="20"/>
                <w:highlight w:val="none"/>
                <w:lang w:val="en-US" w:eastAsia="zh-CN"/>
              </w:rPr>
              <w:t>采用AAC(MPEG4 Part3)格式。采样率48KHz。音频码流率 128Kbps(恒定)。双声道。</w:t>
            </w:r>
          </w:p>
          <w:p w14:paraId="38434E3B">
            <w:pPr>
              <w:keepNext w:val="0"/>
              <w:keepLines w:val="0"/>
              <w:pageBreakBefore w:val="0"/>
              <w:widowControl w:val="0"/>
              <w:kinsoku/>
              <w:wordWrap/>
              <w:overflowPunct/>
              <w:topLinePunct w:val="0"/>
              <w:autoSpaceDE/>
              <w:autoSpaceDN/>
              <w:bidi w:val="0"/>
              <w:adjustRightInd/>
              <w:snapToGrid/>
              <w:spacing w:after="0" w:line="340" w:lineRule="exact"/>
              <w:ind w:left="0" w:leftChars="0" w:firstLine="0" w:firstLineChars="0"/>
              <w:jc w:val="left"/>
              <w:textAlignment w:val="auto"/>
              <w:rPr>
                <w:rFonts w:hint="eastAsia" w:ascii="宋体" w:hAnsi="宋体" w:eastAsia="宋体" w:cs="宋体"/>
                <w:b w:val="0"/>
                <w:bCs w:val="0"/>
                <w:color w:val="auto"/>
                <w:sz w:val="20"/>
                <w:szCs w:val="20"/>
                <w:highlight w:val="none"/>
                <w:lang w:val="en-US" w:eastAsia="zh-CN"/>
              </w:rPr>
            </w:pPr>
            <w:r>
              <w:rPr>
                <w:rFonts w:hint="eastAsia" w:ascii="宋体" w:hAnsi="宋体" w:eastAsia="宋体" w:cs="宋体"/>
                <w:b w:val="0"/>
                <w:bCs w:val="0"/>
                <w:color w:val="auto"/>
                <w:sz w:val="20"/>
                <w:szCs w:val="20"/>
                <w:highlight w:val="none"/>
                <w:lang w:val="en-US" w:eastAsia="zh-CN"/>
              </w:rPr>
              <w:t>4.9课程上线运行要求</w:t>
            </w:r>
          </w:p>
          <w:p w14:paraId="0C1F3F05">
            <w:pPr>
              <w:keepNext w:val="0"/>
              <w:keepLines w:val="0"/>
              <w:pageBreakBefore w:val="0"/>
              <w:widowControl w:val="0"/>
              <w:kinsoku/>
              <w:wordWrap/>
              <w:overflowPunct/>
              <w:topLinePunct w:val="0"/>
              <w:autoSpaceDE/>
              <w:autoSpaceDN/>
              <w:bidi w:val="0"/>
              <w:adjustRightInd/>
              <w:snapToGrid/>
              <w:spacing w:after="0" w:line="340" w:lineRule="exact"/>
              <w:ind w:left="0" w:leftChars="0" w:firstLine="0" w:firstLineChars="0"/>
              <w:jc w:val="left"/>
              <w:textAlignment w:val="auto"/>
              <w:rPr>
                <w:rFonts w:hint="eastAsia" w:ascii="宋体" w:hAnsi="宋体" w:eastAsia="宋体" w:cs="宋体"/>
                <w:b/>
                <w:bCs/>
                <w:color w:val="auto"/>
                <w:sz w:val="20"/>
                <w:szCs w:val="20"/>
                <w:highlight w:val="none"/>
                <w:lang w:val="en-US" w:eastAsia="zh-CN"/>
              </w:rPr>
            </w:pPr>
            <w:r>
              <w:rPr>
                <w:rFonts w:hint="eastAsia" w:ascii="宋体" w:hAnsi="宋体" w:eastAsia="宋体" w:cs="宋体"/>
                <w:b w:val="0"/>
                <w:bCs w:val="0"/>
                <w:color w:val="auto"/>
                <w:sz w:val="20"/>
                <w:szCs w:val="20"/>
                <w:highlight w:val="none"/>
                <w:lang w:val="en-US" w:eastAsia="zh-CN"/>
              </w:rPr>
              <w:t>制作完成的课程需上线学校指定的校内教学平台和校外开放平台运行数据。</w:t>
            </w:r>
          </w:p>
          <w:p w14:paraId="0180EC9B">
            <w:pPr>
              <w:keepNext w:val="0"/>
              <w:keepLines w:val="0"/>
              <w:pageBreakBefore w:val="0"/>
              <w:widowControl w:val="0"/>
              <w:kinsoku/>
              <w:wordWrap/>
              <w:overflowPunct/>
              <w:topLinePunct w:val="0"/>
              <w:autoSpaceDE/>
              <w:autoSpaceDN/>
              <w:bidi w:val="0"/>
              <w:adjustRightInd/>
              <w:snapToGrid/>
              <w:spacing w:after="0" w:line="340" w:lineRule="exact"/>
              <w:ind w:left="0" w:leftChars="0" w:firstLine="0" w:firstLineChars="0"/>
              <w:jc w:val="left"/>
              <w:textAlignment w:val="auto"/>
              <w:rPr>
                <w:rFonts w:hint="eastAsia" w:ascii="宋体" w:hAnsi="宋体" w:eastAsia="宋体" w:cs="宋体"/>
                <w:b/>
                <w:bCs/>
                <w:color w:val="auto"/>
                <w:sz w:val="20"/>
                <w:szCs w:val="20"/>
                <w:highlight w:val="none"/>
              </w:rPr>
            </w:pPr>
            <w:r>
              <w:rPr>
                <w:rFonts w:hint="eastAsia" w:ascii="宋体" w:hAnsi="宋体" w:eastAsia="宋体" w:cs="宋体"/>
                <w:b/>
                <w:bCs/>
                <w:color w:val="auto"/>
                <w:sz w:val="20"/>
                <w:szCs w:val="20"/>
                <w:highlight w:val="none"/>
                <w:lang w:eastAsia="zh-CN"/>
              </w:rPr>
              <w:t>三</w:t>
            </w:r>
            <w:r>
              <w:rPr>
                <w:rFonts w:hint="eastAsia" w:ascii="宋体" w:hAnsi="宋体" w:eastAsia="宋体" w:cs="宋体"/>
                <w:b/>
                <w:bCs/>
                <w:color w:val="auto"/>
                <w:sz w:val="20"/>
                <w:szCs w:val="20"/>
                <w:highlight w:val="none"/>
              </w:rPr>
              <w:t>、课程制作服务要求</w:t>
            </w:r>
          </w:p>
          <w:p w14:paraId="6187C69A">
            <w:pPr>
              <w:keepNext w:val="0"/>
              <w:keepLines w:val="0"/>
              <w:pageBreakBefore w:val="0"/>
              <w:widowControl w:val="0"/>
              <w:kinsoku/>
              <w:wordWrap/>
              <w:overflowPunct/>
              <w:topLinePunct w:val="0"/>
              <w:autoSpaceDE/>
              <w:autoSpaceDN/>
              <w:bidi w:val="0"/>
              <w:adjustRightInd/>
              <w:snapToGrid/>
              <w:spacing w:after="0" w:line="340" w:lineRule="exact"/>
              <w:ind w:left="0" w:leftChars="0" w:firstLine="0" w:firstLineChars="0"/>
              <w:jc w:val="left"/>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1</w:t>
            </w:r>
            <w:r>
              <w:rPr>
                <w:rFonts w:hint="eastAsia" w:ascii="宋体" w:hAnsi="宋体" w:eastAsia="宋体" w:cs="宋体"/>
                <w:color w:val="auto"/>
                <w:sz w:val="20"/>
                <w:szCs w:val="20"/>
                <w:highlight w:val="none"/>
                <w:lang w:val="en-US" w:eastAsia="zh-CN"/>
              </w:rPr>
              <w:t>.</w:t>
            </w:r>
            <w:r>
              <w:rPr>
                <w:rFonts w:hint="eastAsia" w:ascii="宋体" w:hAnsi="宋体" w:eastAsia="宋体" w:cs="宋体"/>
                <w:color w:val="auto"/>
                <w:sz w:val="20"/>
                <w:szCs w:val="20"/>
                <w:highlight w:val="none"/>
              </w:rPr>
              <w:t>课程知识点视频制作含课程前期准备资源、策划、拍摄、后期制作、成品展示服务等。课程前期准备资源要求提供相关专业的电子图书资源供教师使用。</w:t>
            </w:r>
          </w:p>
          <w:p w14:paraId="163804CF">
            <w:pPr>
              <w:keepNext w:val="0"/>
              <w:keepLines w:val="0"/>
              <w:pageBreakBefore w:val="0"/>
              <w:widowControl w:val="0"/>
              <w:kinsoku/>
              <w:wordWrap/>
              <w:overflowPunct/>
              <w:topLinePunct w:val="0"/>
              <w:autoSpaceDE/>
              <w:autoSpaceDN/>
              <w:bidi w:val="0"/>
              <w:adjustRightInd/>
              <w:snapToGrid/>
              <w:spacing w:after="0" w:line="340" w:lineRule="exact"/>
              <w:ind w:left="0" w:leftChars="0" w:firstLine="0" w:firstLineChars="0"/>
              <w:jc w:val="left"/>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2</w:t>
            </w:r>
            <w:r>
              <w:rPr>
                <w:rFonts w:hint="eastAsia" w:ascii="宋体" w:hAnsi="宋体" w:eastAsia="宋体" w:cs="宋体"/>
                <w:color w:val="auto"/>
                <w:sz w:val="20"/>
                <w:szCs w:val="20"/>
                <w:highlight w:val="none"/>
                <w:lang w:val="en-US" w:eastAsia="zh-CN"/>
              </w:rPr>
              <w:t>.</w:t>
            </w:r>
            <w:r>
              <w:rPr>
                <w:rFonts w:hint="eastAsia" w:ascii="宋体" w:hAnsi="宋体" w:eastAsia="宋体" w:cs="宋体"/>
                <w:color w:val="auto"/>
                <w:sz w:val="20"/>
                <w:szCs w:val="20"/>
                <w:highlight w:val="none"/>
              </w:rPr>
              <w:t>必须严格按照国家课程拍摄标准及流程制作。</w:t>
            </w:r>
          </w:p>
          <w:p w14:paraId="06E8ACCD">
            <w:pPr>
              <w:keepNext w:val="0"/>
              <w:keepLines w:val="0"/>
              <w:pageBreakBefore w:val="0"/>
              <w:widowControl w:val="0"/>
              <w:kinsoku/>
              <w:wordWrap/>
              <w:overflowPunct/>
              <w:topLinePunct w:val="0"/>
              <w:autoSpaceDE/>
              <w:autoSpaceDN/>
              <w:bidi w:val="0"/>
              <w:adjustRightInd/>
              <w:snapToGrid/>
              <w:spacing w:after="0" w:line="340" w:lineRule="exact"/>
              <w:ind w:left="0" w:leftChars="0" w:firstLine="0" w:firstLineChars="0"/>
              <w:jc w:val="left"/>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3</w:t>
            </w:r>
            <w:r>
              <w:rPr>
                <w:rFonts w:hint="eastAsia" w:ascii="宋体" w:hAnsi="宋体" w:eastAsia="宋体" w:cs="宋体"/>
                <w:color w:val="auto"/>
                <w:sz w:val="20"/>
                <w:szCs w:val="20"/>
                <w:highlight w:val="none"/>
                <w:lang w:val="en-US" w:eastAsia="zh-CN"/>
              </w:rPr>
              <w:t>.</w:t>
            </w:r>
            <w:r>
              <w:rPr>
                <w:rFonts w:hint="eastAsia" w:ascii="宋体" w:hAnsi="宋体" w:eastAsia="宋体" w:cs="宋体"/>
                <w:color w:val="auto"/>
                <w:sz w:val="20"/>
                <w:szCs w:val="20"/>
                <w:highlight w:val="none"/>
              </w:rPr>
              <w:t>拟投入本项目实施团队需由经验丰富的团队承担。团队成员需包括项目经理、编导、摄像、后期制作若干人员。项目经理必须充分理解制作和运营特点，成员组成要求稳定。</w:t>
            </w:r>
          </w:p>
          <w:p w14:paraId="418244C0">
            <w:pPr>
              <w:keepNext w:val="0"/>
              <w:keepLines w:val="0"/>
              <w:pageBreakBefore w:val="0"/>
              <w:widowControl w:val="0"/>
              <w:kinsoku/>
              <w:wordWrap/>
              <w:overflowPunct/>
              <w:topLinePunct w:val="0"/>
              <w:autoSpaceDE/>
              <w:autoSpaceDN/>
              <w:bidi w:val="0"/>
              <w:adjustRightInd/>
              <w:snapToGrid/>
              <w:spacing w:after="0" w:line="340" w:lineRule="exact"/>
              <w:ind w:left="0" w:leftChars="0" w:firstLine="0" w:firstLineChars="0"/>
              <w:jc w:val="left"/>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4</w:t>
            </w:r>
            <w:r>
              <w:rPr>
                <w:rFonts w:hint="eastAsia" w:ascii="宋体" w:hAnsi="宋体" w:eastAsia="宋体" w:cs="宋体"/>
                <w:color w:val="auto"/>
                <w:sz w:val="20"/>
                <w:szCs w:val="20"/>
                <w:highlight w:val="none"/>
                <w:lang w:val="en-US" w:eastAsia="zh-CN"/>
              </w:rPr>
              <w:t>.</w:t>
            </w:r>
            <w:r>
              <w:rPr>
                <w:rFonts w:hint="eastAsia" w:ascii="宋体" w:hAnsi="宋体" w:eastAsia="宋体" w:cs="宋体"/>
                <w:color w:val="auto"/>
                <w:sz w:val="20"/>
                <w:szCs w:val="20"/>
                <w:highlight w:val="none"/>
              </w:rPr>
              <w:t>项目经理能够参与到课程规划和设计中，必须在拍摄之前与教学团队就课程脚本提案做充分沟通，必须提供相关的视频、图书等相关资源供采购人使用，为教师课程准备提供资源保障，能够为主讲教师脚本设计提供优质的展现形式，协助教师梳理知识点、收集整理相关资料。</w:t>
            </w:r>
          </w:p>
          <w:p w14:paraId="5E4B62CC">
            <w:pPr>
              <w:keepNext w:val="0"/>
              <w:keepLines w:val="0"/>
              <w:pageBreakBefore w:val="0"/>
              <w:widowControl w:val="0"/>
              <w:kinsoku/>
              <w:wordWrap/>
              <w:overflowPunct/>
              <w:topLinePunct w:val="0"/>
              <w:autoSpaceDE/>
              <w:autoSpaceDN/>
              <w:bidi w:val="0"/>
              <w:adjustRightInd/>
              <w:snapToGrid/>
              <w:spacing w:after="0" w:line="340" w:lineRule="exact"/>
              <w:ind w:left="0" w:leftChars="0" w:firstLine="0" w:firstLineChars="0"/>
              <w:jc w:val="left"/>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5</w:t>
            </w:r>
            <w:r>
              <w:rPr>
                <w:rFonts w:hint="eastAsia" w:ascii="宋体" w:hAnsi="宋体" w:eastAsia="宋体" w:cs="宋体"/>
                <w:color w:val="auto"/>
                <w:sz w:val="20"/>
                <w:szCs w:val="20"/>
                <w:highlight w:val="none"/>
                <w:lang w:val="en-US" w:eastAsia="zh-CN"/>
              </w:rPr>
              <w:t>.</w:t>
            </w:r>
            <w:r>
              <w:rPr>
                <w:rFonts w:hint="eastAsia" w:ascii="宋体" w:hAnsi="宋体" w:eastAsia="宋体" w:cs="宋体"/>
                <w:color w:val="auto"/>
                <w:sz w:val="20"/>
                <w:szCs w:val="20"/>
                <w:highlight w:val="none"/>
              </w:rPr>
              <w:t>课程制作团队完整负责课程拍摄以及后期制作（剪辑、修改、特效、包装、动画制作、录音合成、字幕），直至主讲教师审核通过。</w:t>
            </w:r>
          </w:p>
          <w:p w14:paraId="564E0B00">
            <w:pPr>
              <w:keepNext w:val="0"/>
              <w:keepLines w:val="0"/>
              <w:pageBreakBefore w:val="0"/>
              <w:widowControl w:val="0"/>
              <w:kinsoku/>
              <w:wordWrap/>
              <w:overflowPunct/>
              <w:topLinePunct w:val="0"/>
              <w:autoSpaceDE/>
              <w:autoSpaceDN/>
              <w:bidi w:val="0"/>
              <w:adjustRightInd/>
              <w:snapToGrid/>
              <w:spacing w:after="0" w:line="340" w:lineRule="exact"/>
              <w:ind w:left="0" w:leftChars="0" w:firstLine="0" w:firstLineChars="0"/>
              <w:jc w:val="left"/>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6</w:t>
            </w:r>
            <w:r>
              <w:rPr>
                <w:rFonts w:hint="eastAsia" w:ascii="宋体" w:hAnsi="宋体" w:eastAsia="宋体" w:cs="宋体"/>
                <w:color w:val="auto"/>
                <w:sz w:val="20"/>
                <w:szCs w:val="20"/>
                <w:highlight w:val="none"/>
                <w:lang w:val="en-US" w:eastAsia="zh-CN"/>
              </w:rPr>
              <w:t>.</w:t>
            </w:r>
            <w:r>
              <w:rPr>
                <w:rFonts w:hint="eastAsia" w:ascii="宋体" w:hAnsi="宋体" w:eastAsia="宋体" w:cs="宋体"/>
                <w:color w:val="auto"/>
                <w:sz w:val="20"/>
                <w:szCs w:val="20"/>
                <w:highlight w:val="none"/>
              </w:rPr>
              <w:t>制作规范要求：实现多机位拍摄。拍摄设备必须具有专业高清摄像机、影视剧拍摄相机、单反镜头、专业级摄像用灯和音频采集设备。视频剪辑制作后能够提供各种视频格式（高清、标清）及原始视频素材。</w:t>
            </w:r>
          </w:p>
          <w:p w14:paraId="1A414968">
            <w:pPr>
              <w:keepNext w:val="0"/>
              <w:keepLines w:val="0"/>
              <w:pageBreakBefore w:val="0"/>
              <w:widowControl w:val="0"/>
              <w:kinsoku/>
              <w:wordWrap/>
              <w:overflowPunct/>
              <w:topLinePunct w:val="0"/>
              <w:autoSpaceDE/>
              <w:autoSpaceDN/>
              <w:bidi w:val="0"/>
              <w:adjustRightInd/>
              <w:snapToGrid/>
              <w:spacing w:after="0" w:line="340" w:lineRule="exact"/>
              <w:ind w:left="0" w:leftChars="0" w:firstLine="0" w:firstLineChars="0"/>
              <w:jc w:val="left"/>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7</w:t>
            </w:r>
            <w:r>
              <w:rPr>
                <w:rFonts w:hint="eastAsia" w:ascii="宋体" w:hAnsi="宋体" w:eastAsia="宋体" w:cs="宋体"/>
                <w:color w:val="auto"/>
                <w:sz w:val="20"/>
                <w:szCs w:val="20"/>
                <w:highlight w:val="none"/>
                <w:lang w:val="en-US" w:eastAsia="zh-CN"/>
              </w:rPr>
              <w:t>.</w:t>
            </w:r>
            <w:r>
              <w:rPr>
                <w:rFonts w:hint="eastAsia" w:ascii="宋体" w:hAnsi="宋体" w:eastAsia="宋体" w:cs="宋体"/>
                <w:color w:val="auto"/>
                <w:sz w:val="20"/>
                <w:szCs w:val="20"/>
                <w:highlight w:val="none"/>
              </w:rPr>
              <w:t>项目建设时间自合同签订之日起算不超过12个月，以具体课程时长及双方协商确定。</w:t>
            </w:r>
          </w:p>
          <w:p w14:paraId="7204C34F">
            <w:pPr>
              <w:keepNext w:val="0"/>
              <w:keepLines w:val="0"/>
              <w:pageBreakBefore w:val="0"/>
              <w:widowControl w:val="0"/>
              <w:kinsoku/>
              <w:wordWrap/>
              <w:overflowPunct/>
              <w:topLinePunct w:val="0"/>
              <w:autoSpaceDE/>
              <w:autoSpaceDN/>
              <w:bidi w:val="0"/>
              <w:adjustRightInd/>
              <w:snapToGrid/>
              <w:spacing w:after="0" w:line="340" w:lineRule="exact"/>
              <w:ind w:left="0" w:leftChars="0" w:firstLine="0" w:firstLineChars="0"/>
              <w:jc w:val="left"/>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8</w:t>
            </w:r>
            <w:r>
              <w:rPr>
                <w:rFonts w:hint="eastAsia" w:ascii="宋体" w:hAnsi="宋体" w:eastAsia="宋体" w:cs="宋体"/>
                <w:color w:val="auto"/>
                <w:sz w:val="20"/>
                <w:szCs w:val="20"/>
                <w:highlight w:val="none"/>
                <w:lang w:val="en-US" w:eastAsia="zh-CN"/>
              </w:rPr>
              <w:t>.</w:t>
            </w:r>
            <w:r>
              <w:rPr>
                <w:rFonts w:hint="eastAsia" w:ascii="宋体" w:hAnsi="宋体" w:eastAsia="宋体" w:cs="宋体"/>
                <w:color w:val="auto"/>
                <w:sz w:val="20"/>
                <w:szCs w:val="20"/>
                <w:highlight w:val="none"/>
              </w:rPr>
              <w:t>课程内容的著作权为采购人所拥有，未经采购人允许，成交供应商不得以任何方式提供给其他任何单位或个人占有使用。</w:t>
            </w:r>
          </w:p>
          <w:p w14:paraId="3A095DA5">
            <w:pPr>
              <w:keepNext w:val="0"/>
              <w:keepLines w:val="0"/>
              <w:pageBreakBefore w:val="0"/>
              <w:widowControl w:val="0"/>
              <w:kinsoku/>
              <w:wordWrap/>
              <w:overflowPunct/>
              <w:topLinePunct w:val="0"/>
              <w:autoSpaceDE/>
              <w:autoSpaceDN/>
              <w:bidi w:val="0"/>
              <w:adjustRightInd/>
              <w:snapToGrid/>
              <w:spacing w:after="0" w:line="340" w:lineRule="exact"/>
              <w:ind w:left="0" w:leftChars="0" w:firstLine="0" w:firstLineChars="0"/>
              <w:jc w:val="left"/>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9</w:t>
            </w:r>
            <w:r>
              <w:rPr>
                <w:rFonts w:hint="eastAsia" w:ascii="宋体" w:hAnsi="宋体" w:eastAsia="宋体" w:cs="宋体"/>
                <w:color w:val="auto"/>
                <w:sz w:val="20"/>
                <w:szCs w:val="20"/>
                <w:highlight w:val="none"/>
                <w:lang w:val="en-US" w:eastAsia="zh-CN"/>
              </w:rPr>
              <w:t>.</w:t>
            </w:r>
            <w:r>
              <w:rPr>
                <w:rFonts w:hint="eastAsia" w:ascii="宋体" w:hAnsi="宋体" w:eastAsia="宋体" w:cs="宋体"/>
                <w:color w:val="auto"/>
                <w:sz w:val="20"/>
                <w:szCs w:val="20"/>
                <w:highlight w:val="none"/>
              </w:rPr>
              <w:t>售后服务期内为课程教学团队每年提供不少于2次的教师专业发展培训活动，培训内容包含课程结构的优化、教学方法的设计和教学技能的提升。</w:t>
            </w:r>
          </w:p>
          <w:p w14:paraId="7F3FF482">
            <w:pPr>
              <w:keepNext w:val="0"/>
              <w:keepLines w:val="0"/>
              <w:pageBreakBefore w:val="0"/>
              <w:widowControl w:val="0"/>
              <w:kinsoku/>
              <w:wordWrap/>
              <w:overflowPunct/>
              <w:topLinePunct w:val="0"/>
              <w:autoSpaceDE/>
              <w:autoSpaceDN/>
              <w:bidi w:val="0"/>
              <w:adjustRightInd/>
              <w:snapToGrid/>
              <w:spacing w:after="0" w:line="340" w:lineRule="exact"/>
              <w:ind w:left="0" w:leftChars="0" w:firstLine="0" w:firstLineChars="0"/>
              <w:jc w:val="left"/>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10</w:t>
            </w:r>
            <w:r>
              <w:rPr>
                <w:rFonts w:hint="eastAsia" w:ascii="宋体" w:hAnsi="宋体" w:eastAsia="宋体" w:cs="宋体"/>
                <w:color w:val="auto"/>
                <w:sz w:val="20"/>
                <w:szCs w:val="20"/>
                <w:highlight w:val="none"/>
                <w:lang w:val="en-US" w:eastAsia="zh-CN"/>
              </w:rPr>
              <w:t>.</w:t>
            </w:r>
            <w:r>
              <w:rPr>
                <w:rFonts w:hint="eastAsia" w:ascii="宋体" w:hAnsi="宋体" w:eastAsia="宋体" w:cs="宋体"/>
                <w:color w:val="auto"/>
                <w:sz w:val="20"/>
                <w:szCs w:val="20"/>
                <w:highlight w:val="none"/>
              </w:rPr>
              <w:t>所有建设完成的课程统一管理，上线运营。平台采用视频数据本地镜像+云端双备份服务模式，可以设置课程的运营范围，本校服务、联盟服务、社会服务等。</w:t>
            </w:r>
          </w:p>
          <w:p w14:paraId="74F83995">
            <w:pPr>
              <w:keepNext w:val="0"/>
              <w:keepLines w:val="0"/>
              <w:pageBreakBefore w:val="0"/>
              <w:widowControl w:val="0"/>
              <w:kinsoku/>
              <w:wordWrap/>
              <w:overflowPunct/>
              <w:topLinePunct w:val="0"/>
              <w:autoSpaceDE w:val="0"/>
              <w:autoSpaceDN w:val="0"/>
              <w:bidi w:val="0"/>
              <w:adjustRightInd w:val="0"/>
              <w:snapToGrid/>
              <w:spacing w:after="0" w:line="340" w:lineRule="exact"/>
              <w:ind w:left="0" w:leftChars="0" w:firstLine="0" w:firstLineChars="0"/>
              <w:jc w:val="left"/>
              <w:textAlignment w:val="auto"/>
              <w:rPr>
                <w:rFonts w:hint="eastAsia" w:ascii="宋体" w:hAnsi="宋体" w:eastAsia="宋体" w:cs="宋体"/>
                <w:color w:val="000000"/>
                <w:kern w:val="0"/>
                <w:szCs w:val="21"/>
                <w:lang w:bidi="ar"/>
              </w:rPr>
            </w:pPr>
            <w:r>
              <w:rPr>
                <w:rFonts w:hint="eastAsia" w:ascii="宋体" w:hAnsi="宋体" w:eastAsia="宋体" w:cs="宋体"/>
                <w:color w:val="auto"/>
                <w:sz w:val="20"/>
                <w:szCs w:val="20"/>
                <w:highlight w:val="none"/>
              </w:rPr>
              <w:t>11</w:t>
            </w:r>
            <w:r>
              <w:rPr>
                <w:rFonts w:hint="eastAsia" w:ascii="宋体" w:hAnsi="宋体" w:eastAsia="宋体" w:cs="宋体"/>
                <w:color w:val="auto"/>
                <w:sz w:val="20"/>
                <w:szCs w:val="20"/>
                <w:highlight w:val="none"/>
                <w:lang w:val="en-US" w:eastAsia="zh-CN"/>
              </w:rPr>
              <w:t>.</w:t>
            </w:r>
            <w:r>
              <w:rPr>
                <w:rFonts w:hint="eastAsia" w:ascii="宋体" w:hAnsi="宋体" w:eastAsia="宋体" w:cs="宋体"/>
                <w:color w:val="auto"/>
                <w:sz w:val="20"/>
                <w:szCs w:val="20"/>
                <w:highlight w:val="none"/>
              </w:rPr>
              <w:t>制作的课程都必须能够在广西八桂学堂课程联盟上线运营，能与平台深度结合。</w:t>
            </w:r>
          </w:p>
        </w:tc>
      </w:tr>
      <w:tr w14:paraId="2D0F268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wAfter w:w="0" w:type="auto"/>
          <w:trHeight w:val="4298" w:hRule="atLeast"/>
          <w:jc w:val="center"/>
        </w:trPr>
        <w:tc>
          <w:tcPr>
            <w:tcW w:w="830" w:type="dxa"/>
            <w:tcBorders>
              <w:top w:val="single" w:color="auto" w:sz="4" w:space="0"/>
              <w:left w:val="single" w:color="auto" w:sz="4" w:space="0"/>
              <w:bottom w:val="single" w:color="auto" w:sz="4" w:space="0"/>
              <w:right w:val="single" w:color="auto" w:sz="4" w:space="0"/>
            </w:tcBorders>
            <w:vAlign w:val="center"/>
          </w:tcPr>
          <w:p w14:paraId="5EA56B37">
            <w:pPr>
              <w:spacing w:line="360" w:lineRule="auto"/>
              <w:ind w:firstLine="455"/>
              <w:jc w:val="left"/>
              <w:rPr>
                <w:rFonts w:hint="eastAsia" w:ascii="宋体" w:hAnsi="宋体"/>
                <w:szCs w:val="21"/>
              </w:rPr>
            </w:pPr>
            <w:r>
              <w:rPr>
                <w:rFonts w:hint="eastAsia" w:ascii="宋体" w:hAnsi="宋体"/>
                <w:szCs w:val="21"/>
              </w:rPr>
              <w:t>3</w:t>
            </w:r>
          </w:p>
        </w:tc>
        <w:tc>
          <w:tcPr>
            <w:tcW w:w="1182" w:type="dxa"/>
            <w:gridSpan w:val="2"/>
            <w:tcBorders>
              <w:top w:val="single" w:color="auto" w:sz="4" w:space="0"/>
              <w:left w:val="single" w:color="auto" w:sz="4" w:space="0"/>
              <w:bottom w:val="single" w:color="auto" w:sz="4" w:space="0"/>
              <w:right w:val="single" w:color="auto" w:sz="4" w:space="0"/>
            </w:tcBorders>
            <w:vAlign w:val="center"/>
          </w:tcPr>
          <w:p w14:paraId="0B0F09C8">
            <w:pPr>
              <w:autoSpaceDE w:val="0"/>
              <w:autoSpaceDN w:val="0"/>
              <w:adjustRightInd w:val="0"/>
              <w:spacing w:line="360" w:lineRule="auto"/>
              <w:jc w:val="center"/>
              <w:rPr>
                <w:rFonts w:hint="default" w:ascii="宋体" w:hAnsi="宋体" w:eastAsia="宋体" w:cs="宋体"/>
                <w:color w:val="000000"/>
                <w:kern w:val="0"/>
                <w:szCs w:val="21"/>
                <w:lang w:val="en-US" w:eastAsia="zh-CN" w:bidi="ar"/>
              </w:rPr>
            </w:pPr>
            <w:r>
              <w:rPr>
                <w:rFonts w:hint="eastAsia" w:ascii="宋体" w:hAnsi="宋体" w:eastAsia="宋体" w:cs="宋体"/>
                <w:color w:val="000000"/>
                <w:kern w:val="0"/>
                <w:szCs w:val="21"/>
                <w:lang w:val="en-US" w:eastAsia="zh-CN" w:bidi="ar"/>
              </w:rPr>
              <w:t>课程资源翻译</w:t>
            </w:r>
          </w:p>
        </w:tc>
        <w:tc>
          <w:tcPr>
            <w:tcW w:w="1013" w:type="dxa"/>
            <w:tcBorders>
              <w:top w:val="single" w:color="auto" w:sz="4" w:space="0"/>
              <w:left w:val="single" w:color="auto" w:sz="4" w:space="0"/>
              <w:bottom w:val="single" w:color="auto" w:sz="4" w:space="0"/>
              <w:right w:val="single" w:color="auto" w:sz="4" w:space="0"/>
            </w:tcBorders>
            <w:vAlign w:val="center"/>
          </w:tcPr>
          <w:p w14:paraId="7C0E58F0">
            <w:pPr>
              <w:spacing w:line="360" w:lineRule="auto"/>
              <w:jc w:val="center"/>
              <w:rPr>
                <w:rFonts w:hint="eastAsia" w:ascii="宋体" w:hAnsi="宋体" w:eastAsia="宋体" w:cs="宋体"/>
                <w:color w:val="000000"/>
                <w:kern w:val="0"/>
                <w:szCs w:val="21"/>
                <w:lang w:bidi="ar"/>
              </w:rPr>
            </w:pPr>
          </w:p>
        </w:tc>
        <w:tc>
          <w:tcPr>
            <w:tcW w:w="882" w:type="dxa"/>
            <w:tcBorders>
              <w:top w:val="single" w:color="auto" w:sz="4" w:space="0"/>
              <w:left w:val="single" w:color="auto" w:sz="4" w:space="0"/>
              <w:bottom w:val="single" w:color="auto" w:sz="4" w:space="0"/>
              <w:right w:val="single" w:color="auto" w:sz="4" w:space="0"/>
            </w:tcBorders>
            <w:vAlign w:val="center"/>
          </w:tcPr>
          <w:p w14:paraId="4D120818">
            <w:pPr>
              <w:spacing w:line="360" w:lineRule="auto"/>
              <w:jc w:val="center"/>
              <w:rPr>
                <w:rFonts w:hint="eastAsia" w:ascii="宋体" w:hAnsi="宋体" w:cs="宋体"/>
                <w:kern w:val="0"/>
                <w:szCs w:val="21"/>
              </w:rPr>
            </w:pPr>
            <w:r>
              <w:rPr>
                <w:rFonts w:hint="eastAsia" w:ascii="宋体" w:hAnsi="宋体" w:cs="宋体"/>
                <w:kern w:val="0"/>
                <w:szCs w:val="21"/>
                <w:lang w:val="en-US" w:eastAsia="zh-CN"/>
              </w:rPr>
              <w:t>2</w:t>
            </w:r>
            <w:r>
              <w:rPr>
                <w:rFonts w:hint="eastAsia" w:ascii="宋体" w:hAnsi="宋体" w:cs="宋体"/>
                <w:kern w:val="0"/>
                <w:szCs w:val="21"/>
              </w:rPr>
              <w:t>套</w:t>
            </w:r>
          </w:p>
        </w:tc>
        <w:tc>
          <w:tcPr>
            <w:tcW w:w="5302" w:type="dxa"/>
            <w:tcBorders>
              <w:top w:val="single" w:color="auto" w:sz="4" w:space="0"/>
              <w:left w:val="single" w:color="auto" w:sz="4" w:space="0"/>
              <w:bottom w:val="single" w:color="auto" w:sz="4" w:space="0"/>
              <w:right w:val="single" w:color="auto" w:sz="4" w:space="0"/>
            </w:tcBorders>
            <w:vAlign w:val="center"/>
          </w:tcPr>
          <w:p w14:paraId="2E7A6FF1">
            <w:pPr>
              <w:keepNext w:val="0"/>
              <w:keepLines w:val="0"/>
              <w:pageBreakBefore w:val="0"/>
              <w:widowControl w:val="0"/>
              <w:kinsoku/>
              <w:wordWrap/>
              <w:overflowPunct/>
              <w:topLinePunct w:val="0"/>
              <w:bidi w:val="0"/>
              <w:snapToGrid/>
              <w:spacing w:after="0" w:line="340" w:lineRule="exact"/>
              <w:ind w:left="0" w:leftChars="0" w:firstLine="0" w:firstLineChars="0"/>
              <w:textAlignment w:val="auto"/>
              <w:rPr>
                <w:rFonts w:hint="eastAsia" w:ascii="宋体" w:hAnsi="宋体" w:eastAsia="宋体" w:cs="宋体"/>
                <w:color w:val="000000"/>
                <w:kern w:val="0"/>
                <w:sz w:val="20"/>
                <w:szCs w:val="20"/>
                <w:lang w:val="en-US" w:eastAsia="zh-CN"/>
              </w:rPr>
            </w:pPr>
            <w:r>
              <w:rPr>
                <w:rFonts w:hint="eastAsia" w:ascii="宋体" w:hAnsi="宋体" w:eastAsia="宋体" w:cs="宋体"/>
                <w:color w:val="000000"/>
                <w:kern w:val="0"/>
                <w:sz w:val="20"/>
                <w:szCs w:val="20"/>
                <w:lang w:val="en-US" w:eastAsia="zh-CN"/>
              </w:rPr>
              <w:t>针对二门课程：</w:t>
            </w:r>
            <w:bookmarkStart w:id="1" w:name="OLE_LINK2"/>
            <w:r>
              <w:rPr>
                <w:rFonts w:hint="eastAsia" w:ascii="宋体" w:hAnsi="宋体" w:eastAsia="宋体" w:cs="宋体"/>
                <w:color w:val="000000"/>
                <w:kern w:val="0"/>
                <w:sz w:val="20"/>
                <w:szCs w:val="20"/>
                <w:lang w:eastAsia="zh-CN"/>
              </w:rPr>
              <w:t>《</w:t>
            </w:r>
            <w:r>
              <w:rPr>
                <w:rFonts w:hint="eastAsia" w:ascii="宋体" w:hAnsi="宋体" w:eastAsia="宋体" w:cs="宋体"/>
                <w:color w:val="000000"/>
                <w:kern w:val="0"/>
                <w:sz w:val="20"/>
                <w:szCs w:val="20"/>
                <w:lang w:val="en-US" w:eastAsia="zh-CN"/>
              </w:rPr>
              <w:t>养老服务综合评估</w:t>
            </w:r>
            <w:r>
              <w:rPr>
                <w:rFonts w:hint="eastAsia" w:ascii="宋体" w:hAnsi="宋体" w:eastAsia="宋体" w:cs="宋体"/>
                <w:color w:val="000000"/>
                <w:kern w:val="0"/>
                <w:sz w:val="20"/>
                <w:szCs w:val="20"/>
                <w:lang w:eastAsia="zh-CN"/>
              </w:rPr>
              <w:t>》《</w:t>
            </w:r>
            <w:r>
              <w:rPr>
                <w:rFonts w:hint="eastAsia" w:ascii="宋体" w:hAnsi="宋体" w:eastAsia="宋体" w:cs="宋体"/>
                <w:color w:val="000000"/>
                <w:kern w:val="0"/>
                <w:sz w:val="20"/>
                <w:szCs w:val="20"/>
                <w:lang w:val="en-US" w:eastAsia="zh-CN"/>
              </w:rPr>
              <w:t>老年人安宁疗护</w:t>
            </w:r>
            <w:r>
              <w:rPr>
                <w:rFonts w:hint="eastAsia" w:ascii="宋体" w:hAnsi="宋体" w:eastAsia="宋体" w:cs="宋体"/>
                <w:color w:val="000000"/>
                <w:kern w:val="0"/>
                <w:sz w:val="20"/>
                <w:szCs w:val="20"/>
                <w:lang w:eastAsia="zh-CN"/>
              </w:rPr>
              <w:t>》</w:t>
            </w:r>
            <w:bookmarkEnd w:id="1"/>
            <w:r>
              <w:rPr>
                <w:rFonts w:hint="eastAsia" w:ascii="宋体" w:hAnsi="宋体" w:eastAsia="宋体" w:cs="宋体"/>
                <w:color w:val="000000"/>
                <w:kern w:val="0"/>
                <w:sz w:val="20"/>
                <w:szCs w:val="20"/>
                <w:lang w:val="en-US" w:eastAsia="zh-CN"/>
              </w:rPr>
              <w:t>慕课进行双音翻译和双音字幕。</w:t>
            </w:r>
          </w:p>
          <w:p w14:paraId="26A84573">
            <w:pPr>
              <w:keepNext w:val="0"/>
              <w:keepLines w:val="0"/>
              <w:pageBreakBefore w:val="0"/>
              <w:widowControl w:val="0"/>
              <w:kinsoku/>
              <w:wordWrap/>
              <w:overflowPunct/>
              <w:topLinePunct w:val="0"/>
              <w:bidi w:val="0"/>
              <w:snapToGrid/>
              <w:spacing w:after="0" w:line="340" w:lineRule="exact"/>
              <w:ind w:left="0" w:leftChars="0" w:firstLine="0" w:firstLineChars="0"/>
              <w:textAlignment w:val="auto"/>
              <w:rPr>
                <w:rFonts w:hint="eastAsia" w:ascii="宋体" w:hAnsi="宋体" w:eastAsia="宋体" w:cs="宋体"/>
                <w:color w:val="000000"/>
                <w:kern w:val="0"/>
                <w:sz w:val="20"/>
                <w:szCs w:val="20"/>
                <w:lang w:eastAsia="zh-Hans"/>
              </w:rPr>
            </w:pPr>
            <w:r>
              <w:rPr>
                <w:rFonts w:hint="eastAsia" w:ascii="宋体" w:hAnsi="宋体" w:eastAsia="宋体" w:cs="宋体"/>
                <w:color w:val="000000"/>
                <w:kern w:val="0"/>
                <w:sz w:val="20"/>
                <w:szCs w:val="20"/>
                <w:lang w:eastAsia="zh-Hans"/>
              </w:rPr>
              <w:t>1.稿件全文人工翻译，翻译内容自然流畅、语法准确。</w:t>
            </w:r>
          </w:p>
          <w:p w14:paraId="24FAECB0">
            <w:pPr>
              <w:keepNext w:val="0"/>
              <w:keepLines w:val="0"/>
              <w:pageBreakBefore w:val="0"/>
              <w:widowControl w:val="0"/>
              <w:kinsoku/>
              <w:wordWrap/>
              <w:overflowPunct/>
              <w:topLinePunct w:val="0"/>
              <w:bidi w:val="0"/>
              <w:snapToGrid/>
              <w:spacing w:after="0" w:line="340" w:lineRule="exact"/>
              <w:ind w:left="0" w:leftChars="0" w:firstLine="0" w:firstLineChars="0"/>
              <w:textAlignment w:val="auto"/>
              <w:rPr>
                <w:rFonts w:hint="eastAsia" w:ascii="宋体" w:hAnsi="宋体" w:eastAsia="宋体" w:cs="宋体"/>
                <w:color w:val="000000"/>
                <w:kern w:val="0"/>
                <w:sz w:val="20"/>
                <w:szCs w:val="20"/>
                <w:lang w:eastAsia="zh-Hans"/>
              </w:rPr>
            </w:pPr>
            <w:r>
              <w:rPr>
                <w:rFonts w:hint="eastAsia" w:ascii="宋体" w:hAnsi="宋体" w:eastAsia="宋体" w:cs="宋体"/>
                <w:color w:val="000000"/>
                <w:kern w:val="0"/>
                <w:sz w:val="20"/>
                <w:szCs w:val="20"/>
                <w:lang w:eastAsia="zh-Hans"/>
              </w:rPr>
              <w:t>2.专业词语需严谨，充分考虑语言结构特点和语言语境，确保英文翻译用词恰当、语法正确语句通顺、翻译内容与中文内容一致，达到专业水平标准。</w:t>
            </w:r>
          </w:p>
          <w:p w14:paraId="2697432D">
            <w:pPr>
              <w:keepNext w:val="0"/>
              <w:keepLines w:val="0"/>
              <w:pageBreakBefore w:val="0"/>
              <w:widowControl w:val="0"/>
              <w:kinsoku/>
              <w:wordWrap/>
              <w:overflowPunct/>
              <w:topLinePunct w:val="0"/>
              <w:bidi w:val="0"/>
              <w:snapToGrid/>
              <w:spacing w:after="0" w:line="340" w:lineRule="exact"/>
              <w:ind w:left="0" w:leftChars="0" w:firstLine="0" w:firstLineChars="0"/>
              <w:textAlignment w:val="auto"/>
              <w:rPr>
                <w:rFonts w:hint="eastAsia" w:ascii="宋体" w:hAnsi="宋体" w:eastAsia="宋体" w:cs="宋体"/>
                <w:color w:val="000000"/>
                <w:kern w:val="0"/>
                <w:sz w:val="20"/>
                <w:szCs w:val="20"/>
                <w:lang w:eastAsia="zh-Hans"/>
              </w:rPr>
            </w:pPr>
            <w:r>
              <w:rPr>
                <w:rFonts w:hint="eastAsia" w:ascii="宋体" w:hAnsi="宋体" w:eastAsia="宋体" w:cs="宋体"/>
                <w:color w:val="000000"/>
                <w:kern w:val="0"/>
                <w:sz w:val="20"/>
                <w:szCs w:val="20"/>
                <w:lang w:eastAsia="zh-Hans"/>
              </w:rPr>
              <w:t>3.微课全程双语呈现，包括课件内容、字幕等；若模板中的课程名称、模块序号、模块名称、背景、按钮、标题、页码等出现中文，则翻译成对应的外文。</w:t>
            </w:r>
          </w:p>
          <w:p w14:paraId="39158597">
            <w:pPr>
              <w:keepNext w:val="0"/>
              <w:keepLines w:val="0"/>
              <w:pageBreakBefore w:val="0"/>
              <w:widowControl w:val="0"/>
              <w:kinsoku/>
              <w:wordWrap/>
              <w:overflowPunct/>
              <w:topLinePunct w:val="0"/>
              <w:bidi w:val="0"/>
              <w:snapToGrid/>
              <w:spacing w:after="0" w:line="340" w:lineRule="exact"/>
              <w:ind w:left="0" w:leftChars="0" w:firstLine="0" w:firstLineChars="0"/>
              <w:textAlignment w:val="auto"/>
              <w:rPr>
                <w:rFonts w:hint="eastAsia" w:ascii="宋体" w:hAnsi="宋体" w:eastAsia="宋体" w:cs="宋体"/>
                <w:color w:val="000000"/>
                <w:kern w:val="0"/>
                <w:sz w:val="20"/>
                <w:szCs w:val="20"/>
                <w:lang w:eastAsia="zh-Hans"/>
              </w:rPr>
            </w:pPr>
            <w:r>
              <w:rPr>
                <w:rFonts w:hint="eastAsia" w:ascii="宋体" w:hAnsi="宋体" w:eastAsia="宋体" w:cs="宋体"/>
                <w:color w:val="000000"/>
                <w:kern w:val="0"/>
                <w:sz w:val="20"/>
                <w:szCs w:val="20"/>
                <w:lang w:eastAsia="zh-Hans"/>
              </w:rPr>
              <w:t>4.双语字幕断句准确、规范。</w:t>
            </w:r>
          </w:p>
          <w:p w14:paraId="4D8F6CA0">
            <w:pPr>
              <w:keepNext w:val="0"/>
              <w:keepLines w:val="0"/>
              <w:pageBreakBefore w:val="0"/>
              <w:widowControl w:val="0"/>
              <w:kinsoku/>
              <w:wordWrap/>
              <w:overflowPunct/>
              <w:topLinePunct w:val="0"/>
              <w:autoSpaceDE w:val="0"/>
              <w:autoSpaceDN w:val="0"/>
              <w:bidi w:val="0"/>
              <w:adjustRightInd w:val="0"/>
              <w:snapToGrid/>
              <w:spacing w:after="0" w:line="340" w:lineRule="exact"/>
              <w:ind w:left="0" w:leftChars="0" w:firstLine="0" w:firstLineChars="0"/>
              <w:jc w:val="left"/>
              <w:textAlignment w:val="auto"/>
              <w:rPr>
                <w:rFonts w:hint="eastAsia" w:ascii="宋体" w:hAnsi="宋体" w:eastAsia="宋体" w:cs="宋体"/>
                <w:color w:val="000000"/>
                <w:kern w:val="0"/>
                <w:szCs w:val="21"/>
                <w:lang w:bidi="ar"/>
              </w:rPr>
            </w:pPr>
            <w:r>
              <w:rPr>
                <w:rFonts w:hint="eastAsia" w:ascii="宋体" w:hAnsi="宋体" w:eastAsia="宋体" w:cs="宋体"/>
                <w:color w:val="000000"/>
                <w:kern w:val="0"/>
                <w:sz w:val="20"/>
                <w:szCs w:val="20"/>
                <w:lang w:eastAsia="zh-Hans"/>
              </w:rPr>
              <w:t>5.字幕要使用符合国家标准的规范字，不出现繁体字、异体字(国家规定的除外)、错别字；字幕的字体、大小、色彩搭配、摆放位置、停留时间、出入屏方式力求与其他要素（画面、解说词、音乐）配合适当，不能破坏原有画面。</w:t>
            </w:r>
          </w:p>
        </w:tc>
      </w:tr>
      <w:tr w14:paraId="5461C04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wAfter w:w="0" w:type="auto"/>
          <w:trHeight w:val="4298" w:hRule="atLeast"/>
          <w:jc w:val="center"/>
        </w:trPr>
        <w:tc>
          <w:tcPr>
            <w:tcW w:w="830" w:type="dxa"/>
            <w:tcBorders>
              <w:top w:val="single" w:color="auto" w:sz="4" w:space="0"/>
              <w:left w:val="single" w:color="auto" w:sz="4" w:space="0"/>
              <w:bottom w:val="single" w:color="auto" w:sz="4" w:space="0"/>
              <w:right w:val="single" w:color="auto" w:sz="4" w:space="0"/>
            </w:tcBorders>
            <w:vAlign w:val="center"/>
          </w:tcPr>
          <w:p w14:paraId="22053FB6">
            <w:pPr>
              <w:spacing w:line="360" w:lineRule="auto"/>
              <w:ind w:firstLine="455"/>
              <w:jc w:val="left"/>
              <w:rPr>
                <w:rFonts w:hint="eastAsia" w:ascii="宋体" w:hAnsi="宋体" w:eastAsiaTheme="minorEastAsia"/>
                <w:szCs w:val="21"/>
                <w:lang w:val="en-US" w:eastAsia="zh-CN"/>
              </w:rPr>
            </w:pPr>
            <w:r>
              <w:rPr>
                <w:rFonts w:hint="eastAsia" w:ascii="宋体" w:hAnsi="宋体"/>
                <w:szCs w:val="21"/>
                <w:lang w:val="en-US" w:eastAsia="zh-CN"/>
              </w:rPr>
              <w:t>4</w:t>
            </w:r>
          </w:p>
        </w:tc>
        <w:tc>
          <w:tcPr>
            <w:tcW w:w="1182" w:type="dxa"/>
            <w:gridSpan w:val="2"/>
            <w:tcBorders>
              <w:top w:val="single" w:color="auto" w:sz="4" w:space="0"/>
              <w:left w:val="single" w:color="auto" w:sz="4" w:space="0"/>
              <w:bottom w:val="single" w:color="auto" w:sz="4" w:space="0"/>
              <w:right w:val="single" w:color="auto" w:sz="4" w:space="0"/>
            </w:tcBorders>
            <w:vAlign w:val="center"/>
          </w:tcPr>
          <w:p w14:paraId="44A1CA1E">
            <w:pPr>
              <w:autoSpaceDE w:val="0"/>
              <w:autoSpaceDN w:val="0"/>
              <w:adjustRightInd w:val="0"/>
              <w:spacing w:line="360" w:lineRule="auto"/>
              <w:jc w:val="center"/>
              <w:rPr>
                <w:rFonts w:hint="eastAsia" w:ascii="宋体" w:hAnsi="宋体" w:eastAsia="宋体" w:cs="宋体"/>
                <w:color w:val="000000"/>
                <w:kern w:val="0"/>
                <w:szCs w:val="21"/>
                <w:lang w:val="en-US" w:eastAsia="zh-CN" w:bidi="ar"/>
              </w:rPr>
            </w:pPr>
            <w:r>
              <w:rPr>
                <w:rFonts w:hint="eastAsia" w:ascii="宋体" w:hAnsi="宋体" w:eastAsia="宋体" w:cs="宋体"/>
                <w:color w:val="auto"/>
                <w:kern w:val="0"/>
                <w:sz w:val="20"/>
                <w:szCs w:val="20"/>
                <w:highlight w:val="none"/>
              </w:rPr>
              <w:t>课程上线运行、申报服务</w:t>
            </w:r>
          </w:p>
        </w:tc>
        <w:tc>
          <w:tcPr>
            <w:tcW w:w="1013" w:type="dxa"/>
            <w:tcBorders>
              <w:top w:val="single" w:color="auto" w:sz="4" w:space="0"/>
              <w:left w:val="single" w:color="auto" w:sz="4" w:space="0"/>
              <w:bottom w:val="single" w:color="auto" w:sz="4" w:space="0"/>
              <w:right w:val="single" w:color="auto" w:sz="4" w:space="0"/>
            </w:tcBorders>
            <w:vAlign w:val="center"/>
          </w:tcPr>
          <w:p w14:paraId="487BE9E0">
            <w:pPr>
              <w:spacing w:line="360" w:lineRule="auto"/>
              <w:ind w:firstLine="210" w:firstLineChars="100"/>
              <w:jc w:val="both"/>
              <w:rPr>
                <w:rFonts w:hint="eastAsia" w:ascii="宋体" w:hAnsi="宋体" w:eastAsia="宋体" w:cs="宋体"/>
                <w:color w:val="000000"/>
                <w:kern w:val="0"/>
                <w:szCs w:val="21"/>
                <w:lang w:bidi="ar"/>
              </w:rPr>
            </w:pPr>
          </w:p>
        </w:tc>
        <w:tc>
          <w:tcPr>
            <w:tcW w:w="882" w:type="dxa"/>
            <w:tcBorders>
              <w:top w:val="single" w:color="auto" w:sz="4" w:space="0"/>
              <w:left w:val="single" w:color="auto" w:sz="4" w:space="0"/>
              <w:bottom w:val="single" w:color="auto" w:sz="4" w:space="0"/>
              <w:right w:val="single" w:color="auto" w:sz="4" w:space="0"/>
            </w:tcBorders>
            <w:vAlign w:val="center"/>
          </w:tcPr>
          <w:p w14:paraId="5872CE2A">
            <w:pPr>
              <w:spacing w:line="360" w:lineRule="auto"/>
              <w:jc w:val="center"/>
              <w:rPr>
                <w:rFonts w:hint="default" w:ascii="宋体" w:hAnsi="宋体" w:cs="宋体" w:eastAsiaTheme="minorEastAsia"/>
                <w:kern w:val="0"/>
                <w:szCs w:val="21"/>
                <w:lang w:val="en-US" w:eastAsia="zh-CN"/>
              </w:rPr>
            </w:pPr>
            <w:r>
              <w:rPr>
                <w:rFonts w:hint="eastAsia" w:ascii="宋体" w:hAnsi="宋体" w:cs="宋体"/>
                <w:kern w:val="0"/>
                <w:szCs w:val="21"/>
                <w:lang w:val="en-US" w:eastAsia="zh-CN"/>
              </w:rPr>
              <w:t>2套</w:t>
            </w:r>
          </w:p>
        </w:tc>
        <w:tc>
          <w:tcPr>
            <w:tcW w:w="5302" w:type="dxa"/>
            <w:tcBorders>
              <w:top w:val="single" w:color="auto" w:sz="4" w:space="0"/>
              <w:left w:val="single" w:color="auto" w:sz="4" w:space="0"/>
              <w:bottom w:val="single" w:color="auto" w:sz="4" w:space="0"/>
              <w:right w:val="single" w:color="auto" w:sz="4" w:space="0"/>
            </w:tcBorders>
            <w:vAlign w:val="center"/>
          </w:tcPr>
          <w:p w14:paraId="2A2A3F4A">
            <w:pPr>
              <w:keepNext w:val="0"/>
              <w:keepLines w:val="0"/>
              <w:pageBreakBefore w:val="0"/>
              <w:widowControl w:val="0"/>
              <w:kinsoku/>
              <w:wordWrap/>
              <w:overflowPunct/>
              <w:topLinePunct w:val="0"/>
              <w:autoSpaceDE w:val="0"/>
              <w:autoSpaceDN w:val="0"/>
              <w:bidi w:val="0"/>
              <w:adjustRightInd w:val="0"/>
              <w:snapToGrid/>
              <w:spacing w:after="0" w:line="340" w:lineRule="exact"/>
              <w:ind w:left="0" w:leftChars="0" w:firstLine="0" w:firstLineChars="0"/>
              <w:jc w:val="left"/>
              <w:textAlignment w:val="auto"/>
              <w:rPr>
                <w:rFonts w:hint="eastAsia" w:ascii="宋体" w:hAnsi="宋体" w:eastAsia="宋体" w:cs="宋体"/>
                <w:color w:val="000000"/>
                <w:kern w:val="0"/>
                <w:szCs w:val="21"/>
                <w:lang w:bidi="ar"/>
              </w:rPr>
            </w:pPr>
            <w:r>
              <w:rPr>
                <w:rFonts w:hint="eastAsia" w:ascii="宋体" w:hAnsi="宋体" w:eastAsia="宋体" w:cs="宋体"/>
                <w:color w:val="000000"/>
                <w:kern w:val="0"/>
                <w:szCs w:val="21"/>
                <w:lang w:bidi="ar"/>
              </w:rPr>
              <w:t>1.需帮助学校开展课程运行服务，将课程上线到获得国家认可的在线课程开发平台，如超星泛雅网络教学平台、学银在线开放课程平台。</w:t>
            </w:r>
          </w:p>
          <w:p w14:paraId="455F456B">
            <w:pPr>
              <w:keepNext w:val="0"/>
              <w:keepLines w:val="0"/>
              <w:pageBreakBefore w:val="0"/>
              <w:widowControl w:val="0"/>
              <w:kinsoku/>
              <w:wordWrap/>
              <w:overflowPunct/>
              <w:topLinePunct w:val="0"/>
              <w:autoSpaceDE w:val="0"/>
              <w:autoSpaceDN w:val="0"/>
              <w:bidi w:val="0"/>
              <w:adjustRightInd w:val="0"/>
              <w:snapToGrid/>
              <w:spacing w:after="0" w:line="340" w:lineRule="exact"/>
              <w:ind w:left="0" w:leftChars="0" w:firstLine="0" w:firstLineChars="0"/>
              <w:jc w:val="left"/>
              <w:textAlignment w:val="auto"/>
              <w:rPr>
                <w:rFonts w:hint="eastAsia" w:ascii="宋体" w:hAnsi="宋体" w:eastAsia="宋体" w:cs="宋体"/>
                <w:color w:val="000000"/>
                <w:kern w:val="0"/>
                <w:szCs w:val="21"/>
                <w:lang w:bidi="ar"/>
              </w:rPr>
            </w:pPr>
            <w:r>
              <w:rPr>
                <w:rFonts w:hint="eastAsia" w:ascii="宋体" w:hAnsi="宋体" w:eastAsia="宋体" w:cs="宋体"/>
                <w:color w:val="000000"/>
                <w:kern w:val="0"/>
                <w:szCs w:val="21"/>
                <w:lang w:bidi="ar"/>
              </w:rPr>
              <w:t>2.需拟派课程顾问进行线上教学技术支持，聘请专家进校为采购人进行申报培训。</w:t>
            </w:r>
          </w:p>
          <w:p w14:paraId="00C9D6D9">
            <w:pPr>
              <w:keepNext w:val="0"/>
              <w:keepLines w:val="0"/>
              <w:pageBreakBefore w:val="0"/>
              <w:widowControl w:val="0"/>
              <w:kinsoku/>
              <w:wordWrap/>
              <w:overflowPunct/>
              <w:topLinePunct w:val="0"/>
              <w:autoSpaceDE w:val="0"/>
              <w:autoSpaceDN w:val="0"/>
              <w:bidi w:val="0"/>
              <w:adjustRightInd w:val="0"/>
              <w:snapToGrid/>
              <w:spacing w:after="0" w:line="340" w:lineRule="exact"/>
              <w:ind w:left="0" w:leftChars="0" w:firstLine="0" w:firstLineChars="0"/>
              <w:jc w:val="left"/>
              <w:textAlignment w:val="auto"/>
              <w:rPr>
                <w:rFonts w:hint="eastAsia" w:ascii="宋体" w:hAnsi="宋体" w:eastAsia="宋体" w:cs="宋体"/>
                <w:color w:val="000000"/>
                <w:kern w:val="0"/>
                <w:szCs w:val="21"/>
                <w:lang w:bidi="ar"/>
              </w:rPr>
            </w:pPr>
            <w:r>
              <w:rPr>
                <w:rFonts w:hint="eastAsia" w:ascii="宋体" w:hAnsi="宋体" w:eastAsia="宋体" w:cs="宋体"/>
                <w:color w:val="000000"/>
                <w:kern w:val="0"/>
                <w:szCs w:val="21"/>
                <w:lang w:bidi="ar"/>
              </w:rPr>
              <w:t>3.提供针对本次课程运行展示的网络教学平台服务，供应商须具备网络教学平台的管理权限，包括后台功能及数据管理、前端功能管理、课程门户管理等，网络教学平台须具备如下功能。</w:t>
            </w:r>
          </w:p>
          <w:p w14:paraId="3E1FE06E">
            <w:pPr>
              <w:keepNext w:val="0"/>
              <w:keepLines w:val="0"/>
              <w:pageBreakBefore w:val="0"/>
              <w:widowControl w:val="0"/>
              <w:kinsoku/>
              <w:wordWrap/>
              <w:overflowPunct/>
              <w:topLinePunct w:val="0"/>
              <w:autoSpaceDE w:val="0"/>
              <w:autoSpaceDN w:val="0"/>
              <w:bidi w:val="0"/>
              <w:adjustRightInd w:val="0"/>
              <w:snapToGrid/>
              <w:spacing w:after="0" w:line="340" w:lineRule="exact"/>
              <w:ind w:left="0" w:leftChars="0" w:firstLine="0" w:firstLineChars="0"/>
              <w:jc w:val="left"/>
              <w:textAlignment w:val="auto"/>
              <w:rPr>
                <w:rFonts w:hint="eastAsia" w:ascii="宋体" w:hAnsi="宋体" w:eastAsia="宋体" w:cs="宋体"/>
                <w:color w:val="000000"/>
                <w:kern w:val="0"/>
                <w:szCs w:val="21"/>
                <w:lang w:bidi="ar"/>
              </w:rPr>
            </w:pPr>
            <w:r>
              <w:rPr>
                <w:rFonts w:hint="eastAsia" w:ascii="宋体" w:hAnsi="宋体" w:eastAsia="宋体" w:cs="宋体"/>
                <w:color w:val="000000"/>
                <w:kern w:val="0"/>
                <w:szCs w:val="21"/>
                <w:lang w:bidi="ar"/>
              </w:rPr>
              <w:t>3.1 PC端服务平台功能</w:t>
            </w:r>
          </w:p>
          <w:p w14:paraId="5FCDDB94">
            <w:pPr>
              <w:keepNext w:val="0"/>
              <w:keepLines w:val="0"/>
              <w:pageBreakBefore w:val="0"/>
              <w:widowControl w:val="0"/>
              <w:kinsoku/>
              <w:wordWrap/>
              <w:overflowPunct/>
              <w:topLinePunct w:val="0"/>
              <w:autoSpaceDE w:val="0"/>
              <w:autoSpaceDN w:val="0"/>
              <w:bidi w:val="0"/>
              <w:adjustRightInd w:val="0"/>
              <w:snapToGrid/>
              <w:spacing w:after="0" w:line="340" w:lineRule="exact"/>
              <w:ind w:left="0" w:leftChars="0" w:firstLine="0" w:firstLineChars="0"/>
              <w:jc w:val="left"/>
              <w:textAlignment w:val="auto"/>
              <w:rPr>
                <w:rFonts w:hint="eastAsia" w:ascii="宋体" w:hAnsi="宋体" w:eastAsia="宋体" w:cs="宋体"/>
                <w:color w:val="000000"/>
                <w:kern w:val="0"/>
                <w:szCs w:val="21"/>
                <w:lang w:bidi="ar"/>
              </w:rPr>
            </w:pPr>
            <w:r>
              <w:rPr>
                <w:rFonts w:hint="eastAsia" w:ascii="宋体" w:hAnsi="宋体" w:eastAsia="宋体" w:cs="宋体"/>
                <w:color w:val="000000"/>
                <w:kern w:val="0"/>
                <w:szCs w:val="21"/>
                <w:lang w:bidi="ar"/>
              </w:rPr>
              <w:t>3.1.1 教学管理功能</w:t>
            </w:r>
          </w:p>
          <w:p w14:paraId="35F51712">
            <w:pPr>
              <w:keepNext w:val="0"/>
              <w:keepLines w:val="0"/>
              <w:pageBreakBefore w:val="0"/>
              <w:widowControl w:val="0"/>
              <w:kinsoku/>
              <w:wordWrap/>
              <w:overflowPunct/>
              <w:topLinePunct w:val="0"/>
              <w:autoSpaceDE w:val="0"/>
              <w:autoSpaceDN w:val="0"/>
              <w:bidi w:val="0"/>
              <w:adjustRightInd w:val="0"/>
              <w:snapToGrid/>
              <w:spacing w:after="0" w:line="340" w:lineRule="exact"/>
              <w:ind w:left="0" w:leftChars="0" w:firstLine="0" w:firstLineChars="0"/>
              <w:jc w:val="left"/>
              <w:textAlignment w:val="auto"/>
              <w:rPr>
                <w:rFonts w:hint="eastAsia" w:ascii="宋体" w:hAnsi="宋体" w:eastAsia="宋体" w:cs="宋体"/>
                <w:color w:val="000000"/>
                <w:kern w:val="0"/>
                <w:szCs w:val="21"/>
                <w:lang w:bidi="ar"/>
              </w:rPr>
            </w:pPr>
            <w:r>
              <w:rPr>
                <w:rFonts w:hint="eastAsia" w:ascii="宋体" w:hAnsi="宋体" w:eastAsia="宋体" w:cs="宋体"/>
                <w:color w:val="000000"/>
                <w:kern w:val="0"/>
                <w:szCs w:val="21"/>
                <w:lang w:bidi="ar"/>
              </w:rPr>
              <w:t>（1）需支持定制学校个性化课程网站，学生可通过个性化网站进行登录。</w:t>
            </w:r>
          </w:p>
          <w:p w14:paraId="43B00B7A">
            <w:pPr>
              <w:keepNext w:val="0"/>
              <w:keepLines w:val="0"/>
              <w:pageBreakBefore w:val="0"/>
              <w:widowControl w:val="0"/>
              <w:kinsoku/>
              <w:wordWrap/>
              <w:overflowPunct/>
              <w:topLinePunct w:val="0"/>
              <w:autoSpaceDE w:val="0"/>
              <w:autoSpaceDN w:val="0"/>
              <w:bidi w:val="0"/>
              <w:adjustRightInd w:val="0"/>
              <w:snapToGrid/>
              <w:spacing w:after="0" w:line="340" w:lineRule="exact"/>
              <w:ind w:left="0" w:leftChars="0" w:firstLine="0" w:firstLineChars="0"/>
              <w:jc w:val="left"/>
              <w:textAlignment w:val="auto"/>
              <w:rPr>
                <w:rFonts w:hint="eastAsia" w:ascii="宋体" w:hAnsi="宋体" w:eastAsia="宋体" w:cs="宋体"/>
                <w:color w:val="000000"/>
                <w:kern w:val="0"/>
                <w:szCs w:val="21"/>
                <w:lang w:bidi="ar"/>
              </w:rPr>
            </w:pPr>
            <w:r>
              <w:rPr>
                <w:rFonts w:hint="eastAsia" w:ascii="宋体" w:hAnsi="宋体" w:eastAsia="宋体" w:cs="宋体"/>
                <w:color w:val="000000"/>
                <w:kern w:val="0"/>
                <w:szCs w:val="21"/>
                <w:lang w:bidi="ar"/>
              </w:rPr>
              <w:t>（2）支持学生数据的导入与成绩的导出。</w:t>
            </w:r>
          </w:p>
          <w:p w14:paraId="0C746EA1">
            <w:pPr>
              <w:keepNext w:val="0"/>
              <w:keepLines w:val="0"/>
              <w:pageBreakBefore w:val="0"/>
              <w:widowControl w:val="0"/>
              <w:kinsoku/>
              <w:wordWrap/>
              <w:overflowPunct/>
              <w:topLinePunct w:val="0"/>
              <w:autoSpaceDE w:val="0"/>
              <w:autoSpaceDN w:val="0"/>
              <w:bidi w:val="0"/>
              <w:adjustRightInd w:val="0"/>
              <w:snapToGrid/>
              <w:spacing w:after="0" w:line="340" w:lineRule="exact"/>
              <w:ind w:left="0" w:leftChars="0" w:firstLine="0" w:firstLineChars="0"/>
              <w:jc w:val="left"/>
              <w:textAlignment w:val="auto"/>
              <w:rPr>
                <w:rFonts w:hint="eastAsia" w:ascii="宋体" w:hAnsi="宋体" w:eastAsia="宋体" w:cs="宋体"/>
                <w:color w:val="000000"/>
                <w:kern w:val="0"/>
                <w:szCs w:val="21"/>
                <w:lang w:bidi="ar"/>
              </w:rPr>
            </w:pPr>
            <w:r>
              <w:rPr>
                <w:rFonts w:hint="eastAsia" w:ascii="宋体" w:hAnsi="宋体" w:eastAsia="宋体" w:cs="宋体"/>
                <w:color w:val="000000"/>
                <w:kern w:val="0"/>
                <w:szCs w:val="21"/>
                <w:lang w:bidi="ar"/>
              </w:rPr>
              <w:t>（3）课程应用支持独有模式与共有模式两种。</w:t>
            </w:r>
          </w:p>
          <w:p w14:paraId="0FCBF21B">
            <w:pPr>
              <w:keepNext w:val="0"/>
              <w:keepLines w:val="0"/>
              <w:pageBreakBefore w:val="0"/>
              <w:widowControl w:val="0"/>
              <w:kinsoku/>
              <w:wordWrap/>
              <w:overflowPunct/>
              <w:topLinePunct w:val="0"/>
              <w:autoSpaceDE w:val="0"/>
              <w:autoSpaceDN w:val="0"/>
              <w:bidi w:val="0"/>
              <w:adjustRightInd w:val="0"/>
              <w:snapToGrid/>
              <w:spacing w:after="0" w:line="340" w:lineRule="exact"/>
              <w:ind w:left="0" w:leftChars="0" w:firstLine="0" w:firstLineChars="0"/>
              <w:jc w:val="left"/>
              <w:textAlignment w:val="auto"/>
              <w:rPr>
                <w:rFonts w:hint="eastAsia" w:ascii="宋体" w:hAnsi="宋体" w:eastAsia="宋体" w:cs="宋体"/>
                <w:color w:val="000000"/>
                <w:kern w:val="0"/>
                <w:szCs w:val="21"/>
                <w:lang w:bidi="ar"/>
              </w:rPr>
            </w:pPr>
            <w:r>
              <w:rPr>
                <w:rFonts w:hint="eastAsia" w:ascii="宋体" w:hAnsi="宋体" w:eastAsia="宋体" w:cs="宋体"/>
                <w:color w:val="000000"/>
                <w:kern w:val="0"/>
                <w:szCs w:val="21"/>
                <w:lang w:bidi="ar"/>
              </w:rPr>
              <w:t>3.1.2学习空间</w:t>
            </w:r>
          </w:p>
          <w:p w14:paraId="019E6ECF">
            <w:pPr>
              <w:keepNext w:val="0"/>
              <w:keepLines w:val="0"/>
              <w:pageBreakBefore w:val="0"/>
              <w:widowControl w:val="0"/>
              <w:kinsoku/>
              <w:wordWrap/>
              <w:overflowPunct/>
              <w:topLinePunct w:val="0"/>
              <w:autoSpaceDE w:val="0"/>
              <w:autoSpaceDN w:val="0"/>
              <w:bidi w:val="0"/>
              <w:adjustRightInd w:val="0"/>
              <w:snapToGrid/>
              <w:spacing w:after="0" w:line="340" w:lineRule="exact"/>
              <w:ind w:left="0" w:leftChars="0" w:firstLine="0" w:firstLineChars="0"/>
              <w:jc w:val="left"/>
              <w:textAlignment w:val="auto"/>
              <w:rPr>
                <w:rFonts w:hint="eastAsia" w:ascii="宋体" w:hAnsi="宋体" w:eastAsia="宋体" w:cs="宋体"/>
                <w:color w:val="000000"/>
                <w:kern w:val="0"/>
                <w:szCs w:val="21"/>
                <w:lang w:bidi="ar"/>
              </w:rPr>
            </w:pPr>
            <w:r>
              <w:rPr>
                <w:rFonts w:hint="eastAsia" w:ascii="宋体" w:hAnsi="宋体" w:eastAsia="宋体" w:cs="宋体"/>
                <w:color w:val="000000"/>
                <w:kern w:val="0"/>
                <w:szCs w:val="21"/>
                <w:lang w:bidi="ar"/>
              </w:rPr>
              <w:t xml:space="preserve">    学习空间可以为每个学生打造个性化的主页，记录其学习历程。学习空间采用APP架构，所有学习服务APP化，用户可以把常用的APP应用安装到自己的学习空间主页中，并可以管理自己安装的应用。</w:t>
            </w:r>
          </w:p>
          <w:p w14:paraId="501476B8">
            <w:pPr>
              <w:keepNext w:val="0"/>
              <w:keepLines w:val="0"/>
              <w:pageBreakBefore w:val="0"/>
              <w:widowControl w:val="0"/>
              <w:kinsoku/>
              <w:wordWrap/>
              <w:overflowPunct/>
              <w:topLinePunct w:val="0"/>
              <w:autoSpaceDE w:val="0"/>
              <w:autoSpaceDN w:val="0"/>
              <w:bidi w:val="0"/>
              <w:adjustRightInd w:val="0"/>
              <w:snapToGrid/>
              <w:spacing w:after="0" w:line="340" w:lineRule="exact"/>
              <w:ind w:left="0" w:leftChars="0" w:firstLine="0" w:firstLineChars="0"/>
              <w:jc w:val="left"/>
              <w:textAlignment w:val="auto"/>
              <w:rPr>
                <w:rFonts w:hint="eastAsia" w:ascii="宋体" w:hAnsi="宋体" w:eastAsia="宋体" w:cs="宋体"/>
                <w:color w:val="000000"/>
                <w:kern w:val="0"/>
                <w:szCs w:val="21"/>
                <w:lang w:bidi="ar"/>
              </w:rPr>
            </w:pPr>
            <w:r>
              <w:rPr>
                <w:rFonts w:hint="eastAsia" w:ascii="宋体" w:hAnsi="宋体" w:eastAsia="宋体" w:cs="宋体"/>
                <w:color w:val="000000"/>
                <w:kern w:val="0"/>
                <w:szCs w:val="21"/>
                <w:lang w:bidi="ar"/>
              </w:rPr>
              <w:t>学习空间至少包含以下应用模块：</w:t>
            </w:r>
          </w:p>
          <w:p w14:paraId="1B550700">
            <w:pPr>
              <w:keepNext w:val="0"/>
              <w:keepLines w:val="0"/>
              <w:pageBreakBefore w:val="0"/>
              <w:widowControl w:val="0"/>
              <w:kinsoku/>
              <w:wordWrap/>
              <w:overflowPunct/>
              <w:topLinePunct w:val="0"/>
              <w:autoSpaceDE w:val="0"/>
              <w:autoSpaceDN w:val="0"/>
              <w:bidi w:val="0"/>
              <w:adjustRightInd w:val="0"/>
              <w:snapToGrid/>
              <w:spacing w:after="0" w:line="340" w:lineRule="exact"/>
              <w:ind w:left="0" w:leftChars="0" w:firstLine="0" w:firstLineChars="0"/>
              <w:jc w:val="left"/>
              <w:textAlignment w:val="auto"/>
              <w:rPr>
                <w:rFonts w:hint="eastAsia" w:ascii="宋体" w:hAnsi="宋体" w:eastAsia="宋体" w:cs="宋体"/>
                <w:color w:val="000000"/>
                <w:kern w:val="0"/>
                <w:szCs w:val="21"/>
                <w:lang w:bidi="ar"/>
              </w:rPr>
            </w:pPr>
            <w:r>
              <w:rPr>
                <w:rFonts w:hint="eastAsia" w:ascii="宋体" w:hAnsi="宋体" w:eastAsia="宋体" w:cs="宋体"/>
                <w:color w:val="000000"/>
                <w:kern w:val="0"/>
                <w:szCs w:val="21"/>
                <w:lang w:bidi="ar"/>
              </w:rPr>
              <w:t>（1）日程表：可以编辑、查看自己的日程。</w:t>
            </w:r>
          </w:p>
          <w:p w14:paraId="36C42771">
            <w:pPr>
              <w:keepNext w:val="0"/>
              <w:keepLines w:val="0"/>
              <w:pageBreakBefore w:val="0"/>
              <w:widowControl w:val="0"/>
              <w:kinsoku/>
              <w:wordWrap/>
              <w:overflowPunct/>
              <w:topLinePunct w:val="0"/>
              <w:autoSpaceDE w:val="0"/>
              <w:autoSpaceDN w:val="0"/>
              <w:bidi w:val="0"/>
              <w:adjustRightInd w:val="0"/>
              <w:snapToGrid/>
              <w:spacing w:after="0" w:line="340" w:lineRule="exact"/>
              <w:ind w:left="0" w:leftChars="0" w:firstLine="0" w:firstLineChars="0"/>
              <w:jc w:val="left"/>
              <w:textAlignment w:val="auto"/>
              <w:rPr>
                <w:rFonts w:hint="eastAsia" w:ascii="宋体" w:hAnsi="宋体" w:eastAsia="宋体" w:cs="宋体"/>
                <w:color w:val="000000"/>
                <w:kern w:val="0"/>
                <w:szCs w:val="21"/>
                <w:lang w:bidi="ar"/>
              </w:rPr>
            </w:pPr>
            <w:r>
              <w:rPr>
                <w:rFonts w:hint="eastAsia" w:ascii="宋体" w:hAnsi="宋体" w:eastAsia="宋体" w:cs="宋体"/>
                <w:color w:val="000000"/>
                <w:kern w:val="0"/>
                <w:szCs w:val="21"/>
                <w:lang w:bidi="ar"/>
              </w:rPr>
              <w:t>▲（2）云盘</w:t>
            </w:r>
          </w:p>
          <w:p w14:paraId="381A0BE4">
            <w:pPr>
              <w:keepNext w:val="0"/>
              <w:keepLines w:val="0"/>
              <w:pageBreakBefore w:val="0"/>
              <w:widowControl w:val="0"/>
              <w:kinsoku/>
              <w:wordWrap/>
              <w:overflowPunct/>
              <w:topLinePunct w:val="0"/>
              <w:autoSpaceDE w:val="0"/>
              <w:autoSpaceDN w:val="0"/>
              <w:bidi w:val="0"/>
              <w:adjustRightInd w:val="0"/>
              <w:snapToGrid/>
              <w:spacing w:after="0" w:line="340" w:lineRule="exact"/>
              <w:ind w:left="0" w:leftChars="0" w:firstLine="0" w:firstLineChars="0"/>
              <w:jc w:val="left"/>
              <w:textAlignment w:val="auto"/>
              <w:rPr>
                <w:rFonts w:hint="eastAsia" w:ascii="宋体" w:hAnsi="宋体" w:eastAsia="宋体" w:cs="宋体"/>
                <w:color w:val="000000"/>
                <w:kern w:val="0"/>
                <w:szCs w:val="21"/>
                <w:lang w:bidi="ar"/>
              </w:rPr>
            </w:pPr>
            <w:r>
              <w:rPr>
                <w:rFonts w:hint="eastAsia" w:ascii="宋体" w:hAnsi="宋体" w:eastAsia="宋体" w:cs="宋体"/>
                <w:color w:val="000000"/>
                <w:kern w:val="0"/>
                <w:szCs w:val="21"/>
                <w:lang w:bidi="ar"/>
              </w:rPr>
              <w:t>为每个用户账号提供独立自主开发的至少80G云盘空间，可以将文件上传至云盘中，随时随地进行下载，并可以在课程建设时引用云盘的资源。提供一个PC版客户端，可以设定一个文件夹，文件夹内容自动与云盘内容保持同步，方便批量上传资源，云盘空间与课程网络教学平台无缝衔接，无需点击链接跳转。</w:t>
            </w:r>
          </w:p>
          <w:p w14:paraId="4C2D8676">
            <w:pPr>
              <w:keepNext w:val="0"/>
              <w:keepLines w:val="0"/>
              <w:pageBreakBefore w:val="0"/>
              <w:widowControl w:val="0"/>
              <w:kinsoku/>
              <w:wordWrap/>
              <w:overflowPunct/>
              <w:topLinePunct w:val="0"/>
              <w:autoSpaceDE w:val="0"/>
              <w:autoSpaceDN w:val="0"/>
              <w:bidi w:val="0"/>
              <w:adjustRightInd w:val="0"/>
              <w:snapToGrid/>
              <w:spacing w:after="0" w:line="340" w:lineRule="exact"/>
              <w:ind w:left="0" w:leftChars="0" w:firstLine="0" w:firstLineChars="0"/>
              <w:jc w:val="left"/>
              <w:textAlignment w:val="auto"/>
              <w:rPr>
                <w:rFonts w:hint="eastAsia" w:ascii="宋体" w:hAnsi="宋体" w:eastAsia="宋体" w:cs="宋体"/>
                <w:color w:val="000000"/>
                <w:kern w:val="0"/>
                <w:szCs w:val="21"/>
                <w:lang w:bidi="ar"/>
              </w:rPr>
            </w:pPr>
            <w:r>
              <w:rPr>
                <w:rFonts w:hint="eastAsia" w:ascii="宋体" w:hAnsi="宋体" w:eastAsia="宋体" w:cs="宋体"/>
                <w:color w:val="000000"/>
                <w:kern w:val="0"/>
                <w:szCs w:val="21"/>
                <w:lang w:bidi="ar"/>
              </w:rPr>
              <w:t>（3）问卷调查</w:t>
            </w:r>
          </w:p>
          <w:p w14:paraId="1A8F8C7C">
            <w:pPr>
              <w:keepNext w:val="0"/>
              <w:keepLines w:val="0"/>
              <w:pageBreakBefore w:val="0"/>
              <w:widowControl w:val="0"/>
              <w:kinsoku/>
              <w:wordWrap/>
              <w:overflowPunct/>
              <w:topLinePunct w:val="0"/>
              <w:autoSpaceDE w:val="0"/>
              <w:autoSpaceDN w:val="0"/>
              <w:bidi w:val="0"/>
              <w:adjustRightInd w:val="0"/>
              <w:snapToGrid/>
              <w:spacing w:after="0" w:line="340" w:lineRule="exact"/>
              <w:ind w:left="0" w:leftChars="0" w:firstLine="0" w:firstLineChars="0"/>
              <w:jc w:val="left"/>
              <w:textAlignment w:val="auto"/>
              <w:rPr>
                <w:rFonts w:hint="eastAsia" w:ascii="宋体" w:hAnsi="宋体" w:eastAsia="宋体" w:cs="宋体"/>
                <w:color w:val="000000"/>
                <w:kern w:val="0"/>
                <w:szCs w:val="21"/>
                <w:lang w:bidi="ar"/>
              </w:rPr>
            </w:pPr>
            <w:r>
              <w:rPr>
                <w:rFonts w:hint="eastAsia" w:ascii="宋体" w:hAnsi="宋体" w:eastAsia="宋体" w:cs="宋体"/>
                <w:color w:val="000000"/>
                <w:kern w:val="0"/>
                <w:szCs w:val="21"/>
                <w:lang w:bidi="ar"/>
              </w:rPr>
              <w:t>学校、老师可以向学生发起一个问卷调查，问卷可以发送给不同范围的学生，学生在线提交，问卷结果可以进行数据的统计分析，如各选项的选择人数等。</w:t>
            </w:r>
          </w:p>
          <w:p w14:paraId="5FF86DCA">
            <w:pPr>
              <w:keepNext w:val="0"/>
              <w:keepLines w:val="0"/>
              <w:pageBreakBefore w:val="0"/>
              <w:widowControl w:val="0"/>
              <w:kinsoku/>
              <w:wordWrap/>
              <w:overflowPunct/>
              <w:topLinePunct w:val="0"/>
              <w:autoSpaceDE w:val="0"/>
              <w:autoSpaceDN w:val="0"/>
              <w:bidi w:val="0"/>
              <w:adjustRightInd w:val="0"/>
              <w:snapToGrid/>
              <w:spacing w:after="0" w:line="340" w:lineRule="exact"/>
              <w:ind w:left="0" w:leftChars="0" w:firstLine="0" w:firstLineChars="0"/>
              <w:jc w:val="left"/>
              <w:textAlignment w:val="auto"/>
              <w:rPr>
                <w:rFonts w:hint="eastAsia" w:ascii="宋体" w:hAnsi="宋体" w:eastAsia="宋体" w:cs="宋体"/>
                <w:color w:val="000000"/>
                <w:kern w:val="0"/>
                <w:szCs w:val="21"/>
                <w:lang w:bidi="ar"/>
              </w:rPr>
            </w:pPr>
            <w:r>
              <w:rPr>
                <w:rFonts w:hint="eastAsia" w:ascii="宋体" w:hAnsi="宋体" w:eastAsia="宋体" w:cs="宋体"/>
                <w:color w:val="000000"/>
                <w:kern w:val="0"/>
                <w:szCs w:val="21"/>
                <w:lang w:bidi="ar"/>
              </w:rPr>
              <w:t>（4）PBL教学</w:t>
            </w:r>
          </w:p>
          <w:p w14:paraId="69F93C5A">
            <w:pPr>
              <w:keepNext w:val="0"/>
              <w:keepLines w:val="0"/>
              <w:pageBreakBefore w:val="0"/>
              <w:widowControl w:val="0"/>
              <w:kinsoku/>
              <w:wordWrap/>
              <w:overflowPunct/>
              <w:topLinePunct w:val="0"/>
              <w:autoSpaceDE w:val="0"/>
              <w:autoSpaceDN w:val="0"/>
              <w:bidi w:val="0"/>
              <w:adjustRightInd w:val="0"/>
              <w:snapToGrid/>
              <w:spacing w:after="0" w:line="340" w:lineRule="exact"/>
              <w:ind w:left="0" w:leftChars="0" w:firstLine="0" w:firstLineChars="0"/>
              <w:jc w:val="left"/>
              <w:textAlignment w:val="auto"/>
              <w:rPr>
                <w:rFonts w:hint="eastAsia" w:ascii="宋体" w:hAnsi="宋体" w:eastAsia="宋体" w:cs="宋体"/>
                <w:color w:val="000000"/>
                <w:kern w:val="0"/>
                <w:szCs w:val="21"/>
                <w:lang w:bidi="ar"/>
              </w:rPr>
            </w:pPr>
            <w:r>
              <w:rPr>
                <w:rFonts w:hint="eastAsia" w:ascii="宋体" w:hAnsi="宋体" w:eastAsia="宋体" w:cs="宋体"/>
                <w:color w:val="000000"/>
                <w:kern w:val="0"/>
                <w:szCs w:val="21"/>
                <w:lang w:bidi="ar"/>
              </w:rPr>
              <w:t xml:space="preserve">    PBL教学是以问题为基础、以学生为中心、教师为引导、学生自主学习的教学模式。以下功能便于开展此类教学。</w:t>
            </w:r>
          </w:p>
          <w:p w14:paraId="2D3D138B">
            <w:pPr>
              <w:keepNext w:val="0"/>
              <w:keepLines w:val="0"/>
              <w:pageBreakBefore w:val="0"/>
              <w:widowControl w:val="0"/>
              <w:kinsoku/>
              <w:wordWrap/>
              <w:overflowPunct/>
              <w:topLinePunct w:val="0"/>
              <w:autoSpaceDE w:val="0"/>
              <w:autoSpaceDN w:val="0"/>
              <w:bidi w:val="0"/>
              <w:adjustRightInd w:val="0"/>
              <w:snapToGrid/>
              <w:spacing w:after="0" w:line="340" w:lineRule="exact"/>
              <w:ind w:left="0" w:leftChars="0" w:firstLine="0" w:firstLineChars="0"/>
              <w:jc w:val="left"/>
              <w:textAlignment w:val="auto"/>
              <w:rPr>
                <w:rFonts w:hint="eastAsia" w:ascii="宋体" w:hAnsi="宋体" w:eastAsia="宋体" w:cs="宋体"/>
                <w:color w:val="000000"/>
                <w:kern w:val="0"/>
                <w:szCs w:val="21"/>
                <w:lang w:bidi="ar"/>
              </w:rPr>
            </w:pPr>
            <w:r>
              <w:rPr>
                <w:rFonts w:hint="eastAsia" w:ascii="宋体" w:hAnsi="宋体" w:eastAsia="宋体" w:cs="宋体"/>
                <w:color w:val="000000"/>
                <w:kern w:val="0"/>
                <w:szCs w:val="21"/>
                <w:lang w:bidi="ar"/>
              </w:rPr>
              <w:t>3.2 提供移动端在线学习功能</w:t>
            </w:r>
          </w:p>
          <w:p w14:paraId="75A90CF1">
            <w:pPr>
              <w:keepNext w:val="0"/>
              <w:keepLines w:val="0"/>
              <w:pageBreakBefore w:val="0"/>
              <w:widowControl w:val="0"/>
              <w:kinsoku/>
              <w:wordWrap/>
              <w:overflowPunct/>
              <w:topLinePunct w:val="0"/>
              <w:autoSpaceDE w:val="0"/>
              <w:autoSpaceDN w:val="0"/>
              <w:bidi w:val="0"/>
              <w:adjustRightInd w:val="0"/>
              <w:snapToGrid/>
              <w:spacing w:after="0" w:line="340" w:lineRule="exact"/>
              <w:ind w:left="0" w:leftChars="0" w:firstLine="0" w:firstLineChars="0"/>
              <w:jc w:val="left"/>
              <w:textAlignment w:val="auto"/>
              <w:rPr>
                <w:rFonts w:hint="eastAsia" w:ascii="宋体" w:hAnsi="宋体" w:eastAsia="宋体" w:cs="宋体"/>
                <w:color w:val="000000"/>
                <w:kern w:val="0"/>
                <w:szCs w:val="21"/>
                <w:lang w:bidi="ar"/>
              </w:rPr>
            </w:pPr>
            <w:r>
              <w:rPr>
                <w:rFonts w:hint="eastAsia" w:ascii="宋体" w:hAnsi="宋体" w:eastAsia="宋体" w:cs="宋体"/>
                <w:color w:val="000000"/>
                <w:kern w:val="0"/>
                <w:szCs w:val="21"/>
                <w:lang w:bidi="ar"/>
              </w:rPr>
              <w:t>（1）具有移动客户端，支持iOS和Android操作系统，用于手机、Pad等智能移动终端中，实现学生在线移动学习。</w:t>
            </w:r>
          </w:p>
          <w:p w14:paraId="2DF56C18">
            <w:pPr>
              <w:keepNext w:val="0"/>
              <w:keepLines w:val="0"/>
              <w:pageBreakBefore w:val="0"/>
              <w:widowControl w:val="0"/>
              <w:kinsoku/>
              <w:wordWrap/>
              <w:overflowPunct/>
              <w:topLinePunct w:val="0"/>
              <w:autoSpaceDE w:val="0"/>
              <w:autoSpaceDN w:val="0"/>
              <w:bidi w:val="0"/>
              <w:adjustRightInd w:val="0"/>
              <w:snapToGrid/>
              <w:spacing w:after="0" w:line="340" w:lineRule="exact"/>
              <w:ind w:left="0" w:leftChars="0" w:firstLine="0" w:firstLineChars="0"/>
              <w:jc w:val="left"/>
              <w:textAlignment w:val="auto"/>
              <w:rPr>
                <w:rFonts w:hint="eastAsia" w:ascii="宋体" w:hAnsi="宋体" w:eastAsia="宋体" w:cs="宋体"/>
                <w:color w:val="000000"/>
                <w:kern w:val="0"/>
                <w:szCs w:val="21"/>
                <w:lang w:bidi="ar"/>
              </w:rPr>
            </w:pPr>
            <w:r>
              <w:rPr>
                <w:rFonts w:hint="eastAsia" w:ascii="宋体" w:hAnsi="宋体" w:eastAsia="宋体" w:cs="宋体"/>
                <w:color w:val="000000"/>
                <w:kern w:val="0"/>
                <w:szCs w:val="21"/>
                <w:lang w:bidi="ar"/>
              </w:rPr>
              <w:t xml:space="preserve">（2）PC端与移动端的学习进度保持同步，学生在任何终端上，都可以实现学习记录的持续性，系统也可对任何终端的学习行为进行监控。          </w:t>
            </w:r>
          </w:p>
          <w:p w14:paraId="16E0D1BA">
            <w:pPr>
              <w:keepNext w:val="0"/>
              <w:keepLines w:val="0"/>
              <w:pageBreakBefore w:val="0"/>
              <w:widowControl w:val="0"/>
              <w:kinsoku/>
              <w:wordWrap/>
              <w:overflowPunct/>
              <w:topLinePunct w:val="0"/>
              <w:autoSpaceDE w:val="0"/>
              <w:autoSpaceDN w:val="0"/>
              <w:bidi w:val="0"/>
              <w:adjustRightInd w:val="0"/>
              <w:snapToGrid/>
              <w:spacing w:after="0" w:line="340" w:lineRule="exact"/>
              <w:ind w:left="0" w:leftChars="0" w:firstLine="0" w:firstLineChars="0"/>
              <w:jc w:val="left"/>
              <w:textAlignment w:val="auto"/>
              <w:rPr>
                <w:rFonts w:hint="eastAsia" w:ascii="宋体" w:hAnsi="宋体" w:eastAsia="宋体" w:cs="宋体"/>
                <w:color w:val="000000"/>
                <w:kern w:val="0"/>
                <w:szCs w:val="21"/>
                <w:lang w:bidi="ar"/>
              </w:rPr>
            </w:pPr>
            <w:r>
              <w:rPr>
                <w:rFonts w:hint="eastAsia" w:ascii="宋体" w:hAnsi="宋体" w:eastAsia="宋体" w:cs="宋体"/>
                <w:color w:val="000000"/>
                <w:kern w:val="0"/>
                <w:szCs w:val="21"/>
                <w:lang w:bidi="ar"/>
              </w:rPr>
              <w:t>（3）课程需支持闯关式教学，学生必须在完当前任务后才可进入下一环节。系统还需支持一键式取消闯关模式，在取消闯关模式后学生可自由进行学习。</w:t>
            </w:r>
          </w:p>
          <w:p w14:paraId="7E8AE251">
            <w:pPr>
              <w:keepNext w:val="0"/>
              <w:keepLines w:val="0"/>
              <w:pageBreakBefore w:val="0"/>
              <w:widowControl w:val="0"/>
              <w:kinsoku/>
              <w:wordWrap/>
              <w:overflowPunct/>
              <w:topLinePunct w:val="0"/>
              <w:autoSpaceDE w:val="0"/>
              <w:autoSpaceDN w:val="0"/>
              <w:bidi w:val="0"/>
              <w:adjustRightInd w:val="0"/>
              <w:snapToGrid/>
              <w:spacing w:after="0" w:line="340" w:lineRule="exact"/>
              <w:ind w:left="0" w:leftChars="0" w:firstLine="0" w:firstLineChars="0"/>
              <w:jc w:val="left"/>
              <w:textAlignment w:val="auto"/>
              <w:rPr>
                <w:rFonts w:hint="eastAsia" w:ascii="宋体" w:hAnsi="宋体" w:eastAsia="宋体" w:cs="宋体"/>
                <w:color w:val="000000"/>
                <w:kern w:val="0"/>
                <w:szCs w:val="21"/>
                <w:lang w:bidi="ar"/>
              </w:rPr>
            </w:pPr>
            <w:r>
              <w:rPr>
                <w:rFonts w:hint="eastAsia" w:ascii="宋体" w:hAnsi="宋体" w:eastAsia="宋体" w:cs="宋体"/>
                <w:color w:val="000000"/>
                <w:kern w:val="0"/>
                <w:szCs w:val="21"/>
                <w:lang w:bidi="ar"/>
              </w:rPr>
              <w:t>（4）闯关模式中的学习任务应至少支持视频、作业、阅读三种类型。</w:t>
            </w:r>
          </w:p>
          <w:p w14:paraId="4F4F9EA7">
            <w:pPr>
              <w:keepNext w:val="0"/>
              <w:keepLines w:val="0"/>
              <w:pageBreakBefore w:val="0"/>
              <w:widowControl w:val="0"/>
              <w:kinsoku/>
              <w:wordWrap/>
              <w:overflowPunct/>
              <w:topLinePunct w:val="0"/>
              <w:autoSpaceDE w:val="0"/>
              <w:autoSpaceDN w:val="0"/>
              <w:bidi w:val="0"/>
              <w:adjustRightInd w:val="0"/>
              <w:snapToGrid/>
              <w:spacing w:after="0" w:line="340" w:lineRule="exact"/>
              <w:ind w:left="0" w:leftChars="0" w:firstLine="0" w:firstLineChars="0"/>
              <w:jc w:val="left"/>
              <w:textAlignment w:val="auto"/>
              <w:rPr>
                <w:rFonts w:hint="eastAsia" w:ascii="宋体" w:hAnsi="宋体" w:eastAsia="宋体" w:cs="宋体"/>
                <w:color w:val="000000"/>
                <w:kern w:val="0"/>
                <w:szCs w:val="21"/>
                <w:lang w:bidi="ar"/>
              </w:rPr>
            </w:pPr>
            <w:r>
              <w:rPr>
                <w:rFonts w:hint="eastAsia" w:ascii="宋体" w:hAnsi="宋体" w:eastAsia="宋体" w:cs="宋体"/>
                <w:color w:val="000000"/>
                <w:kern w:val="0"/>
                <w:szCs w:val="21"/>
                <w:lang w:bidi="ar"/>
              </w:rPr>
              <w:t>（5）学生在线学习课程时需支持进度记忆，支持防止快进、防止跳集观看，支持当前活动窗口探测，防止观看课程时进行其他活动。系统还可取消防快进、防跳集、防窗口探测功能。</w:t>
            </w:r>
          </w:p>
          <w:p w14:paraId="29F01BEB">
            <w:pPr>
              <w:keepNext w:val="0"/>
              <w:keepLines w:val="0"/>
              <w:pageBreakBefore w:val="0"/>
              <w:widowControl w:val="0"/>
              <w:kinsoku/>
              <w:wordWrap/>
              <w:overflowPunct/>
              <w:topLinePunct w:val="0"/>
              <w:autoSpaceDE w:val="0"/>
              <w:autoSpaceDN w:val="0"/>
              <w:bidi w:val="0"/>
              <w:adjustRightInd w:val="0"/>
              <w:snapToGrid/>
              <w:spacing w:after="0" w:line="340" w:lineRule="exact"/>
              <w:ind w:left="0" w:leftChars="0" w:firstLine="0" w:firstLineChars="0"/>
              <w:jc w:val="left"/>
              <w:textAlignment w:val="auto"/>
              <w:rPr>
                <w:rFonts w:hint="eastAsia" w:ascii="宋体" w:hAnsi="宋体" w:eastAsia="宋体" w:cs="宋体"/>
                <w:color w:val="000000"/>
                <w:kern w:val="0"/>
                <w:szCs w:val="21"/>
                <w:lang w:bidi="ar"/>
              </w:rPr>
            </w:pPr>
            <w:r>
              <w:rPr>
                <w:rFonts w:hint="eastAsia" w:ascii="宋体" w:hAnsi="宋体" w:eastAsia="宋体" w:cs="宋体"/>
                <w:color w:val="000000"/>
                <w:kern w:val="0"/>
                <w:szCs w:val="21"/>
                <w:lang w:bidi="ar"/>
              </w:rPr>
              <w:t xml:space="preserve">▲（6）学生成绩考核包含音视频、作业、考试、课程积分、互动测验、分组任务PBL六个维度，可根据需要灵活设置。 </w:t>
            </w:r>
          </w:p>
          <w:p w14:paraId="3CBDAF36">
            <w:pPr>
              <w:keepNext w:val="0"/>
              <w:keepLines w:val="0"/>
              <w:pageBreakBefore w:val="0"/>
              <w:widowControl w:val="0"/>
              <w:kinsoku/>
              <w:wordWrap/>
              <w:overflowPunct/>
              <w:topLinePunct w:val="0"/>
              <w:autoSpaceDE w:val="0"/>
              <w:autoSpaceDN w:val="0"/>
              <w:bidi w:val="0"/>
              <w:adjustRightInd w:val="0"/>
              <w:snapToGrid/>
              <w:spacing w:after="0" w:line="340" w:lineRule="exact"/>
              <w:ind w:left="0" w:leftChars="0" w:firstLine="0" w:firstLineChars="0"/>
              <w:jc w:val="left"/>
              <w:textAlignment w:val="auto"/>
              <w:rPr>
                <w:rFonts w:hint="eastAsia" w:ascii="宋体" w:hAnsi="宋体" w:eastAsia="宋体" w:cs="宋体"/>
                <w:color w:val="000000"/>
                <w:kern w:val="0"/>
                <w:szCs w:val="21"/>
                <w:lang w:bidi="ar"/>
              </w:rPr>
            </w:pPr>
            <w:r>
              <w:rPr>
                <w:rFonts w:hint="eastAsia" w:ascii="宋体" w:hAnsi="宋体" w:eastAsia="宋体" w:cs="宋体"/>
                <w:color w:val="000000"/>
                <w:kern w:val="0"/>
                <w:szCs w:val="21"/>
                <w:lang w:bidi="ar"/>
              </w:rPr>
              <w:t xml:space="preserve">（7）平台支持移动端考试，学生通过输入考试码、人脸识别方可进入考试界面。     </w:t>
            </w:r>
          </w:p>
          <w:p w14:paraId="2C9A98FE">
            <w:pPr>
              <w:keepNext w:val="0"/>
              <w:keepLines w:val="0"/>
              <w:pageBreakBefore w:val="0"/>
              <w:widowControl w:val="0"/>
              <w:kinsoku/>
              <w:wordWrap/>
              <w:overflowPunct/>
              <w:topLinePunct w:val="0"/>
              <w:autoSpaceDE w:val="0"/>
              <w:autoSpaceDN w:val="0"/>
              <w:bidi w:val="0"/>
              <w:adjustRightInd w:val="0"/>
              <w:snapToGrid/>
              <w:spacing w:after="0" w:line="340" w:lineRule="exact"/>
              <w:ind w:left="0" w:leftChars="0" w:firstLine="0" w:firstLineChars="0"/>
              <w:jc w:val="left"/>
              <w:textAlignment w:val="auto"/>
              <w:rPr>
                <w:rFonts w:hint="eastAsia" w:ascii="宋体" w:hAnsi="宋体" w:eastAsia="宋体" w:cs="宋体"/>
                <w:color w:val="000000"/>
                <w:kern w:val="0"/>
                <w:szCs w:val="21"/>
                <w:lang w:bidi="ar"/>
              </w:rPr>
            </w:pPr>
            <w:r>
              <w:rPr>
                <w:rFonts w:hint="eastAsia" w:ascii="宋体" w:hAnsi="宋体" w:eastAsia="宋体" w:cs="宋体"/>
                <w:color w:val="000000"/>
                <w:kern w:val="0"/>
                <w:szCs w:val="21"/>
                <w:lang w:bidi="ar"/>
              </w:rPr>
              <w:t xml:space="preserve">（8）移动端支持在线考试，发放试卷、支持直接从试卷库中调取试卷进行考试，并且支持监考功能。                   </w:t>
            </w:r>
          </w:p>
          <w:p w14:paraId="556A0554">
            <w:pPr>
              <w:keepNext w:val="0"/>
              <w:keepLines w:val="0"/>
              <w:pageBreakBefore w:val="0"/>
              <w:widowControl w:val="0"/>
              <w:kinsoku/>
              <w:wordWrap/>
              <w:overflowPunct/>
              <w:topLinePunct w:val="0"/>
              <w:autoSpaceDE w:val="0"/>
              <w:autoSpaceDN w:val="0"/>
              <w:bidi w:val="0"/>
              <w:adjustRightInd w:val="0"/>
              <w:snapToGrid/>
              <w:spacing w:after="0" w:line="340" w:lineRule="exact"/>
              <w:ind w:left="0" w:leftChars="0" w:firstLine="0" w:firstLineChars="0"/>
              <w:jc w:val="left"/>
              <w:textAlignment w:val="auto"/>
              <w:rPr>
                <w:rFonts w:hint="eastAsia" w:ascii="宋体" w:hAnsi="宋体" w:eastAsia="宋体" w:cs="宋体"/>
                <w:color w:val="000000"/>
                <w:kern w:val="0"/>
                <w:szCs w:val="21"/>
                <w:lang w:bidi="ar"/>
              </w:rPr>
            </w:pPr>
            <w:r>
              <w:rPr>
                <w:rFonts w:hint="eastAsia" w:ascii="宋体" w:hAnsi="宋体" w:eastAsia="宋体" w:cs="宋体"/>
                <w:color w:val="000000"/>
                <w:kern w:val="0"/>
                <w:szCs w:val="21"/>
                <w:lang w:bidi="ar"/>
              </w:rPr>
              <w:t>▲（9）教师可在移动端有序的发布签到、问卷、直播、同步课堂、作业、考试、在线课堂、分组讨论9种教学活动，可实现互动内容课堂发放并复用。</w:t>
            </w:r>
          </w:p>
          <w:p w14:paraId="52D6BE86">
            <w:pPr>
              <w:keepNext w:val="0"/>
              <w:keepLines w:val="0"/>
              <w:pageBreakBefore w:val="0"/>
              <w:widowControl w:val="0"/>
              <w:kinsoku/>
              <w:wordWrap/>
              <w:overflowPunct/>
              <w:topLinePunct w:val="0"/>
              <w:autoSpaceDE w:val="0"/>
              <w:autoSpaceDN w:val="0"/>
              <w:bidi w:val="0"/>
              <w:adjustRightInd w:val="0"/>
              <w:snapToGrid/>
              <w:spacing w:after="0" w:line="340" w:lineRule="exact"/>
              <w:ind w:left="0" w:leftChars="0" w:firstLine="0" w:firstLineChars="0"/>
              <w:jc w:val="left"/>
              <w:textAlignment w:val="auto"/>
              <w:rPr>
                <w:rFonts w:hint="eastAsia" w:ascii="宋体" w:hAnsi="宋体" w:eastAsia="宋体" w:cs="宋体"/>
                <w:color w:val="000000"/>
                <w:kern w:val="0"/>
                <w:szCs w:val="21"/>
                <w:lang w:bidi="ar"/>
              </w:rPr>
            </w:pPr>
            <w:r>
              <w:rPr>
                <w:rFonts w:hint="eastAsia" w:ascii="宋体" w:hAnsi="宋体" w:eastAsia="宋体" w:cs="宋体"/>
                <w:color w:val="000000"/>
                <w:kern w:val="0"/>
                <w:szCs w:val="21"/>
                <w:lang w:bidi="ar"/>
              </w:rPr>
              <w:t xml:space="preserve">（10）采用多种手段对某一课程的教学效果进行在线实时统计，对班级成绩进行统计分析，对学生行为进行统计分析，支持表单和图表样式显示结果，可以导出统计结果。                    </w:t>
            </w:r>
          </w:p>
          <w:p w14:paraId="4C39D346">
            <w:pPr>
              <w:keepNext w:val="0"/>
              <w:keepLines w:val="0"/>
              <w:pageBreakBefore w:val="0"/>
              <w:widowControl w:val="0"/>
              <w:kinsoku/>
              <w:wordWrap/>
              <w:overflowPunct/>
              <w:topLinePunct w:val="0"/>
              <w:autoSpaceDE w:val="0"/>
              <w:autoSpaceDN w:val="0"/>
              <w:bidi w:val="0"/>
              <w:adjustRightInd w:val="0"/>
              <w:snapToGrid/>
              <w:spacing w:after="0" w:line="340" w:lineRule="exact"/>
              <w:ind w:left="0" w:leftChars="0" w:firstLine="0" w:firstLineChars="0"/>
              <w:jc w:val="left"/>
              <w:textAlignment w:val="auto"/>
              <w:rPr>
                <w:rFonts w:hint="eastAsia" w:ascii="宋体" w:hAnsi="宋体" w:eastAsia="宋体" w:cs="宋体"/>
                <w:color w:val="000000"/>
                <w:kern w:val="0"/>
                <w:szCs w:val="21"/>
                <w:lang w:bidi="ar"/>
              </w:rPr>
            </w:pPr>
            <w:r>
              <w:rPr>
                <w:rFonts w:hint="eastAsia" w:ascii="宋体" w:hAnsi="宋体" w:eastAsia="宋体" w:cs="宋体"/>
                <w:color w:val="000000"/>
                <w:kern w:val="0"/>
                <w:szCs w:val="21"/>
                <w:lang w:bidi="ar"/>
              </w:rPr>
              <w:t>▲（11）学生通过移动端进行在线课程的学习、作业、考试、讨论、答疑5种操作，支持闯关模式学习，支持视频防拖拽、防窗口切换、防跳集学习监控。</w:t>
            </w:r>
          </w:p>
          <w:p w14:paraId="26D56010">
            <w:pPr>
              <w:keepNext w:val="0"/>
              <w:keepLines w:val="0"/>
              <w:pageBreakBefore w:val="0"/>
              <w:widowControl w:val="0"/>
              <w:kinsoku/>
              <w:wordWrap/>
              <w:overflowPunct/>
              <w:topLinePunct w:val="0"/>
              <w:autoSpaceDE w:val="0"/>
              <w:autoSpaceDN w:val="0"/>
              <w:bidi w:val="0"/>
              <w:adjustRightInd w:val="0"/>
              <w:snapToGrid/>
              <w:spacing w:after="0" w:line="340" w:lineRule="exact"/>
              <w:ind w:left="0" w:leftChars="0" w:firstLine="0" w:firstLineChars="0"/>
              <w:jc w:val="left"/>
              <w:textAlignment w:val="auto"/>
              <w:rPr>
                <w:rFonts w:hint="eastAsia" w:ascii="宋体" w:hAnsi="宋体" w:eastAsia="宋体" w:cs="宋体"/>
                <w:color w:val="000000"/>
                <w:kern w:val="0"/>
                <w:szCs w:val="21"/>
                <w:lang w:bidi="ar"/>
              </w:rPr>
            </w:pPr>
            <w:r>
              <w:rPr>
                <w:rFonts w:hint="eastAsia" w:ascii="宋体" w:hAnsi="宋体" w:eastAsia="宋体" w:cs="宋体"/>
                <w:color w:val="000000"/>
                <w:kern w:val="0"/>
                <w:szCs w:val="21"/>
                <w:lang w:bidi="ar"/>
              </w:rPr>
              <w:t>（12）学生的课堂签到情况、课堂表现等情况都以积分形式形成评价，可转换为平时成绩；在线课程的学习同时记录作业成绩、考试成绩、按照老师设计的成绩权重给出综合评价。</w:t>
            </w:r>
          </w:p>
          <w:p w14:paraId="4BEFC5B2">
            <w:pPr>
              <w:keepNext w:val="0"/>
              <w:keepLines w:val="0"/>
              <w:pageBreakBefore w:val="0"/>
              <w:widowControl w:val="0"/>
              <w:kinsoku/>
              <w:wordWrap/>
              <w:overflowPunct/>
              <w:topLinePunct w:val="0"/>
              <w:autoSpaceDE w:val="0"/>
              <w:autoSpaceDN w:val="0"/>
              <w:bidi w:val="0"/>
              <w:adjustRightInd w:val="0"/>
              <w:snapToGrid/>
              <w:spacing w:after="0" w:line="340" w:lineRule="exact"/>
              <w:ind w:left="0" w:leftChars="0" w:firstLine="0" w:firstLineChars="0"/>
              <w:jc w:val="left"/>
              <w:textAlignment w:val="auto"/>
              <w:rPr>
                <w:rFonts w:hint="eastAsia" w:ascii="宋体" w:hAnsi="宋体" w:eastAsia="宋体" w:cs="宋体"/>
                <w:color w:val="000000"/>
                <w:kern w:val="0"/>
                <w:szCs w:val="21"/>
                <w:lang w:bidi="ar"/>
              </w:rPr>
            </w:pPr>
            <w:r>
              <w:rPr>
                <w:rFonts w:hint="eastAsia" w:ascii="宋体" w:hAnsi="宋体" w:eastAsia="宋体" w:cs="宋体"/>
                <w:color w:val="000000"/>
                <w:kern w:val="0"/>
                <w:szCs w:val="21"/>
                <w:lang w:bidi="ar"/>
              </w:rPr>
              <w:t>（13）可以阅读海量电子图书、报纸、期刊、专题等资源，可以订阅到自己的空间，并进行分类管理；可以对所有精彩的内容进行分享。</w:t>
            </w:r>
          </w:p>
          <w:p w14:paraId="36856987">
            <w:pPr>
              <w:keepNext w:val="0"/>
              <w:keepLines w:val="0"/>
              <w:pageBreakBefore w:val="0"/>
              <w:widowControl w:val="0"/>
              <w:kinsoku/>
              <w:wordWrap/>
              <w:overflowPunct/>
              <w:topLinePunct w:val="0"/>
              <w:autoSpaceDE w:val="0"/>
              <w:autoSpaceDN w:val="0"/>
              <w:bidi w:val="0"/>
              <w:adjustRightInd w:val="0"/>
              <w:snapToGrid/>
              <w:spacing w:after="0" w:line="340" w:lineRule="exact"/>
              <w:ind w:left="0" w:leftChars="0" w:firstLine="0" w:firstLineChars="0"/>
              <w:jc w:val="left"/>
              <w:textAlignment w:val="auto"/>
              <w:rPr>
                <w:rFonts w:hint="eastAsia" w:ascii="宋体" w:hAnsi="宋体" w:eastAsia="宋体" w:cs="宋体"/>
                <w:color w:val="000000"/>
                <w:kern w:val="0"/>
                <w:szCs w:val="21"/>
                <w:lang w:bidi="ar"/>
              </w:rPr>
            </w:pPr>
            <w:r>
              <w:rPr>
                <w:rFonts w:hint="eastAsia" w:ascii="宋体" w:hAnsi="宋体" w:eastAsia="宋体" w:cs="宋体"/>
                <w:color w:val="000000"/>
                <w:kern w:val="0"/>
                <w:szCs w:val="21"/>
                <w:lang w:bidi="ar"/>
              </w:rPr>
              <w:t>▲（14）教师可以在移动客户端选择给指定的人发送通知，并统计已读和未读名单，移动端支持发送督学提醒，如短信提醒、微信提醒、电话提醒3种提醒。</w:t>
            </w:r>
          </w:p>
          <w:p w14:paraId="075C3490">
            <w:pPr>
              <w:keepNext w:val="0"/>
              <w:keepLines w:val="0"/>
              <w:pageBreakBefore w:val="0"/>
              <w:widowControl w:val="0"/>
              <w:kinsoku/>
              <w:wordWrap/>
              <w:overflowPunct/>
              <w:topLinePunct w:val="0"/>
              <w:autoSpaceDE w:val="0"/>
              <w:autoSpaceDN w:val="0"/>
              <w:bidi w:val="0"/>
              <w:adjustRightInd w:val="0"/>
              <w:snapToGrid/>
              <w:spacing w:after="0" w:line="340" w:lineRule="exact"/>
              <w:ind w:left="0" w:leftChars="0" w:firstLine="0" w:firstLineChars="0"/>
              <w:jc w:val="left"/>
              <w:textAlignment w:val="auto"/>
              <w:rPr>
                <w:rFonts w:hint="eastAsia" w:ascii="宋体" w:hAnsi="宋体" w:eastAsia="宋体" w:cs="宋体"/>
                <w:color w:val="000000"/>
                <w:kern w:val="0"/>
                <w:szCs w:val="21"/>
                <w:lang w:bidi="ar"/>
              </w:rPr>
            </w:pPr>
            <w:r>
              <w:rPr>
                <w:rFonts w:hint="eastAsia" w:ascii="宋体" w:hAnsi="宋体" w:eastAsia="宋体" w:cs="宋体"/>
                <w:color w:val="000000"/>
                <w:kern w:val="0"/>
                <w:szCs w:val="21"/>
                <w:lang w:bidi="ar"/>
              </w:rPr>
              <w:t>3.3 教师教学管理功能</w:t>
            </w:r>
          </w:p>
          <w:p w14:paraId="00C2D668">
            <w:pPr>
              <w:keepNext w:val="0"/>
              <w:keepLines w:val="0"/>
              <w:pageBreakBefore w:val="0"/>
              <w:widowControl w:val="0"/>
              <w:kinsoku/>
              <w:wordWrap/>
              <w:overflowPunct/>
              <w:topLinePunct w:val="0"/>
              <w:autoSpaceDE w:val="0"/>
              <w:autoSpaceDN w:val="0"/>
              <w:bidi w:val="0"/>
              <w:adjustRightInd w:val="0"/>
              <w:snapToGrid/>
              <w:spacing w:after="0" w:line="340" w:lineRule="exact"/>
              <w:ind w:left="0" w:leftChars="0" w:firstLine="0" w:firstLineChars="0"/>
              <w:jc w:val="left"/>
              <w:textAlignment w:val="auto"/>
              <w:rPr>
                <w:rFonts w:hint="eastAsia" w:ascii="宋体" w:hAnsi="宋体" w:eastAsia="宋体" w:cs="宋体"/>
                <w:color w:val="000000"/>
                <w:kern w:val="0"/>
                <w:szCs w:val="21"/>
                <w:lang w:bidi="ar"/>
              </w:rPr>
            </w:pPr>
            <w:r>
              <w:rPr>
                <w:rFonts w:hint="eastAsia" w:ascii="宋体" w:hAnsi="宋体" w:eastAsia="宋体" w:cs="宋体"/>
                <w:color w:val="000000"/>
                <w:kern w:val="0"/>
                <w:szCs w:val="21"/>
                <w:lang w:bidi="ar"/>
              </w:rPr>
              <w:t>（1）教师可及时发布各种通知。</w:t>
            </w:r>
          </w:p>
          <w:p w14:paraId="6FDCD937">
            <w:pPr>
              <w:keepNext w:val="0"/>
              <w:keepLines w:val="0"/>
              <w:pageBreakBefore w:val="0"/>
              <w:widowControl w:val="0"/>
              <w:kinsoku/>
              <w:wordWrap/>
              <w:overflowPunct/>
              <w:topLinePunct w:val="0"/>
              <w:autoSpaceDE w:val="0"/>
              <w:autoSpaceDN w:val="0"/>
              <w:bidi w:val="0"/>
              <w:adjustRightInd w:val="0"/>
              <w:snapToGrid/>
              <w:spacing w:after="0" w:line="340" w:lineRule="exact"/>
              <w:ind w:left="0" w:leftChars="0" w:firstLine="0" w:firstLineChars="0"/>
              <w:jc w:val="left"/>
              <w:textAlignment w:val="auto"/>
              <w:rPr>
                <w:rFonts w:hint="eastAsia" w:ascii="宋体" w:hAnsi="宋体" w:eastAsia="宋体" w:cs="宋体"/>
                <w:color w:val="000000"/>
                <w:kern w:val="0"/>
                <w:szCs w:val="21"/>
                <w:lang w:bidi="ar"/>
              </w:rPr>
            </w:pPr>
            <w:r>
              <w:rPr>
                <w:rFonts w:hint="eastAsia" w:ascii="宋体" w:hAnsi="宋体" w:eastAsia="宋体" w:cs="宋体"/>
                <w:color w:val="000000"/>
                <w:kern w:val="0"/>
                <w:szCs w:val="21"/>
                <w:lang w:bidi="ar"/>
              </w:rPr>
              <w:t>（2）教师可设置课程的发布模式：包括闯关教学模式与自由学习模式，还可选择一次性发布学习任务和分批自动发布学习任务。</w:t>
            </w:r>
          </w:p>
          <w:p w14:paraId="7EFF370D">
            <w:pPr>
              <w:keepNext w:val="0"/>
              <w:keepLines w:val="0"/>
              <w:pageBreakBefore w:val="0"/>
              <w:widowControl w:val="0"/>
              <w:kinsoku/>
              <w:wordWrap/>
              <w:overflowPunct/>
              <w:topLinePunct w:val="0"/>
              <w:autoSpaceDE w:val="0"/>
              <w:autoSpaceDN w:val="0"/>
              <w:bidi w:val="0"/>
              <w:adjustRightInd w:val="0"/>
              <w:snapToGrid/>
              <w:spacing w:after="0" w:line="340" w:lineRule="exact"/>
              <w:ind w:left="0" w:leftChars="0" w:firstLine="0" w:firstLineChars="0"/>
              <w:jc w:val="left"/>
              <w:textAlignment w:val="auto"/>
              <w:rPr>
                <w:rFonts w:hint="eastAsia" w:ascii="宋体" w:hAnsi="宋体" w:eastAsia="宋体" w:cs="宋体"/>
                <w:color w:val="000000"/>
                <w:kern w:val="0"/>
                <w:szCs w:val="21"/>
                <w:lang w:bidi="ar"/>
              </w:rPr>
            </w:pPr>
            <w:r>
              <w:rPr>
                <w:rFonts w:hint="eastAsia" w:ascii="宋体" w:hAnsi="宋体" w:eastAsia="宋体" w:cs="宋体"/>
                <w:color w:val="000000"/>
                <w:kern w:val="0"/>
                <w:szCs w:val="21"/>
                <w:lang w:bidi="ar"/>
              </w:rPr>
              <w:t>（3）除了平台自带题库外，需支持教师自己出题，进行发布考核，并纳入考核方案。</w:t>
            </w:r>
          </w:p>
          <w:p w14:paraId="14A1BFDF">
            <w:pPr>
              <w:keepNext w:val="0"/>
              <w:keepLines w:val="0"/>
              <w:pageBreakBefore w:val="0"/>
              <w:widowControl w:val="0"/>
              <w:kinsoku/>
              <w:wordWrap/>
              <w:overflowPunct/>
              <w:topLinePunct w:val="0"/>
              <w:autoSpaceDE w:val="0"/>
              <w:autoSpaceDN w:val="0"/>
              <w:bidi w:val="0"/>
              <w:adjustRightInd w:val="0"/>
              <w:snapToGrid/>
              <w:spacing w:after="0" w:line="340" w:lineRule="exact"/>
              <w:ind w:left="0" w:leftChars="0" w:firstLine="0" w:firstLineChars="0"/>
              <w:jc w:val="left"/>
              <w:textAlignment w:val="auto"/>
              <w:rPr>
                <w:rFonts w:hint="eastAsia" w:ascii="宋体" w:hAnsi="宋体" w:eastAsia="宋体" w:cs="宋体"/>
                <w:color w:val="000000"/>
                <w:kern w:val="0"/>
                <w:szCs w:val="21"/>
                <w:lang w:bidi="ar"/>
              </w:rPr>
            </w:pPr>
            <w:r>
              <w:rPr>
                <w:rFonts w:hint="eastAsia" w:ascii="宋体" w:hAnsi="宋体" w:eastAsia="宋体" w:cs="宋体"/>
                <w:color w:val="000000"/>
                <w:kern w:val="0"/>
                <w:szCs w:val="21"/>
                <w:lang w:bidi="ar"/>
              </w:rPr>
              <w:t>▲（4）教师可以对课程进行管理，在课程管理中对学生端进行设置，学生进入章节学习页面时，开启人脸识别，电脑端识别方式，支持电脑摄像头识别，1种识别模式。</w:t>
            </w:r>
          </w:p>
          <w:p w14:paraId="5CF58359">
            <w:pPr>
              <w:keepNext w:val="0"/>
              <w:keepLines w:val="0"/>
              <w:pageBreakBefore w:val="0"/>
              <w:widowControl w:val="0"/>
              <w:kinsoku/>
              <w:wordWrap/>
              <w:overflowPunct/>
              <w:topLinePunct w:val="0"/>
              <w:autoSpaceDE w:val="0"/>
              <w:autoSpaceDN w:val="0"/>
              <w:bidi w:val="0"/>
              <w:adjustRightInd w:val="0"/>
              <w:snapToGrid/>
              <w:spacing w:after="0" w:line="340" w:lineRule="exact"/>
              <w:ind w:left="0" w:leftChars="0" w:firstLine="0" w:firstLineChars="0"/>
              <w:jc w:val="left"/>
              <w:textAlignment w:val="auto"/>
              <w:rPr>
                <w:rFonts w:hint="eastAsia" w:ascii="宋体" w:hAnsi="宋体" w:eastAsia="宋体" w:cs="宋体"/>
                <w:color w:val="000000"/>
                <w:kern w:val="0"/>
                <w:szCs w:val="21"/>
                <w:lang w:bidi="ar"/>
              </w:rPr>
            </w:pPr>
            <w:r>
              <w:rPr>
                <w:rFonts w:hint="eastAsia" w:ascii="宋体" w:hAnsi="宋体" w:eastAsia="宋体" w:cs="宋体"/>
                <w:color w:val="000000"/>
                <w:kern w:val="0"/>
                <w:szCs w:val="21"/>
                <w:lang w:bidi="ar"/>
              </w:rPr>
              <w:t>（5）教师可在线出卷并发布考试。</w:t>
            </w:r>
          </w:p>
          <w:p w14:paraId="0741F2C3">
            <w:pPr>
              <w:keepNext w:val="0"/>
              <w:keepLines w:val="0"/>
              <w:pageBreakBefore w:val="0"/>
              <w:widowControl w:val="0"/>
              <w:kinsoku/>
              <w:wordWrap/>
              <w:overflowPunct/>
              <w:topLinePunct w:val="0"/>
              <w:autoSpaceDE w:val="0"/>
              <w:autoSpaceDN w:val="0"/>
              <w:bidi w:val="0"/>
              <w:adjustRightInd w:val="0"/>
              <w:snapToGrid/>
              <w:spacing w:after="0" w:line="340" w:lineRule="exact"/>
              <w:ind w:left="0" w:leftChars="0" w:firstLine="0" w:firstLineChars="0"/>
              <w:jc w:val="left"/>
              <w:textAlignment w:val="auto"/>
              <w:rPr>
                <w:rFonts w:hint="eastAsia" w:ascii="宋体" w:hAnsi="宋体" w:eastAsia="宋体" w:cs="宋体"/>
                <w:color w:val="000000"/>
                <w:kern w:val="0"/>
                <w:szCs w:val="21"/>
                <w:lang w:bidi="ar"/>
              </w:rPr>
            </w:pPr>
            <w:r>
              <w:rPr>
                <w:rFonts w:hint="eastAsia" w:ascii="宋体" w:hAnsi="宋体" w:eastAsia="宋体" w:cs="宋体"/>
                <w:color w:val="000000"/>
                <w:kern w:val="0"/>
                <w:szCs w:val="21"/>
                <w:lang w:bidi="ar"/>
              </w:rPr>
              <w:t>（6）支持根据考核标准进行成绩自动统计。</w:t>
            </w:r>
          </w:p>
          <w:p w14:paraId="5DDBCD88">
            <w:pPr>
              <w:keepNext w:val="0"/>
              <w:keepLines w:val="0"/>
              <w:pageBreakBefore w:val="0"/>
              <w:widowControl w:val="0"/>
              <w:kinsoku/>
              <w:wordWrap/>
              <w:overflowPunct/>
              <w:topLinePunct w:val="0"/>
              <w:autoSpaceDE w:val="0"/>
              <w:autoSpaceDN w:val="0"/>
              <w:bidi w:val="0"/>
              <w:adjustRightInd w:val="0"/>
              <w:snapToGrid/>
              <w:spacing w:after="0" w:line="340" w:lineRule="exact"/>
              <w:ind w:left="0" w:leftChars="0" w:firstLine="0" w:firstLineChars="0"/>
              <w:jc w:val="left"/>
              <w:textAlignment w:val="auto"/>
              <w:rPr>
                <w:rFonts w:hint="eastAsia" w:ascii="宋体" w:hAnsi="宋体" w:eastAsia="宋体" w:cs="宋体"/>
                <w:color w:val="000000"/>
                <w:kern w:val="0"/>
                <w:szCs w:val="21"/>
                <w:lang w:bidi="ar"/>
              </w:rPr>
            </w:pPr>
            <w:r>
              <w:rPr>
                <w:rFonts w:hint="eastAsia" w:ascii="宋体" w:hAnsi="宋体" w:eastAsia="宋体" w:cs="宋体"/>
                <w:color w:val="000000"/>
                <w:kern w:val="0"/>
                <w:szCs w:val="21"/>
                <w:lang w:bidi="ar"/>
              </w:rPr>
              <w:t>（7）支持自助式考试与机房统一考试，机房统一考试提供客户端系统。</w:t>
            </w:r>
          </w:p>
          <w:p w14:paraId="633A4A1B">
            <w:pPr>
              <w:keepNext w:val="0"/>
              <w:keepLines w:val="0"/>
              <w:pageBreakBefore w:val="0"/>
              <w:widowControl w:val="0"/>
              <w:kinsoku/>
              <w:wordWrap/>
              <w:overflowPunct/>
              <w:topLinePunct w:val="0"/>
              <w:autoSpaceDE w:val="0"/>
              <w:autoSpaceDN w:val="0"/>
              <w:bidi w:val="0"/>
              <w:adjustRightInd w:val="0"/>
              <w:snapToGrid/>
              <w:spacing w:after="0" w:line="340" w:lineRule="exact"/>
              <w:ind w:left="0" w:leftChars="0" w:firstLine="0" w:firstLineChars="0"/>
              <w:jc w:val="left"/>
              <w:textAlignment w:val="auto"/>
              <w:rPr>
                <w:rFonts w:hint="eastAsia" w:ascii="宋体" w:hAnsi="宋体" w:eastAsia="宋体" w:cs="宋体"/>
                <w:color w:val="000000"/>
                <w:kern w:val="0"/>
                <w:szCs w:val="21"/>
                <w:lang w:bidi="ar"/>
              </w:rPr>
            </w:pPr>
            <w:r>
              <w:rPr>
                <w:rFonts w:hint="eastAsia" w:ascii="宋体" w:hAnsi="宋体" w:eastAsia="宋体" w:cs="宋体"/>
                <w:color w:val="000000"/>
                <w:kern w:val="0"/>
                <w:szCs w:val="21"/>
                <w:lang w:bidi="ar"/>
              </w:rPr>
              <w:t>▲（8）教师可以发布课堂签到，学生直接用手机扫描二维码签到、位置签到、手势签到、普通拍照签到4种方式进行签到。</w:t>
            </w:r>
          </w:p>
          <w:p w14:paraId="1B9137B2">
            <w:pPr>
              <w:keepNext w:val="0"/>
              <w:keepLines w:val="0"/>
              <w:pageBreakBefore w:val="0"/>
              <w:widowControl w:val="0"/>
              <w:kinsoku/>
              <w:wordWrap/>
              <w:overflowPunct/>
              <w:topLinePunct w:val="0"/>
              <w:autoSpaceDE w:val="0"/>
              <w:autoSpaceDN w:val="0"/>
              <w:bidi w:val="0"/>
              <w:adjustRightInd w:val="0"/>
              <w:snapToGrid/>
              <w:spacing w:after="0" w:line="340" w:lineRule="exact"/>
              <w:ind w:left="0" w:leftChars="0" w:firstLine="0" w:firstLineChars="0"/>
              <w:jc w:val="left"/>
              <w:textAlignment w:val="auto"/>
              <w:rPr>
                <w:rFonts w:hint="eastAsia" w:ascii="宋体" w:hAnsi="宋体" w:eastAsia="宋体" w:cs="宋体"/>
                <w:color w:val="000000"/>
                <w:kern w:val="0"/>
                <w:szCs w:val="21"/>
                <w:lang w:bidi="ar"/>
              </w:rPr>
            </w:pPr>
            <w:r>
              <w:rPr>
                <w:rFonts w:hint="eastAsia" w:ascii="宋体" w:hAnsi="宋体" w:eastAsia="宋体" w:cs="宋体"/>
                <w:color w:val="000000"/>
                <w:kern w:val="0"/>
                <w:szCs w:val="21"/>
                <w:lang w:bidi="ar"/>
              </w:rPr>
              <w:t>4.供应商提供教学资源建设服务</w:t>
            </w:r>
          </w:p>
          <w:p w14:paraId="18ACF891">
            <w:pPr>
              <w:keepNext w:val="0"/>
              <w:keepLines w:val="0"/>
              <w:pageBreakBefore w:val="0"/>
              <w:widowControl w:val="0"/>
              <w:kinsoku/>
              <w:wordWrap/>
              <w:overflowPunct/>
              <w:topLinePunct w:val="0"/>
              <w:autoSpaceDE w:val="0"/>
              <w:autoSpaceDN w:val="0"/>
              <w:bidi w:val="0"/>
              <w:adjustRightInd w:val="0"/>
              <w:snapToGrid/>
              <w:spacing w:after="0" w:line="340" w:lineRule="exact"/>
              <w:ind w:left="0" w:leftChars="0" w:firstLine="0" w:firstLineChars="0"/>
              <w:jc w:val="left"/>
              <w:textAlignment w:val="auto"/>
              <w:rPr>
                <w:rFonts w:hint="eastAsia" w:ascii="宋体" w:hAnsi="宋体" w:eastAsia="宋体" w:cs="宋体"/>
                <w:color w:val="000000"/>
                <w:kern w:val="0"/>
                <w:szCs w:val="21"/>
                <w:lang w:bidi="ar"/>
              </w:rPr>
            </w:pPr>
            <w:r>
              <w:rPr>
                <w:rFonts w:hint="eastAsia" w:ascii="宋体" w:hAnsi="宋体" w:eastAsia="宋体" w:cs="宋体"/>
                <w:color w:val="000000"/>
                <w:kern w:val="0"/>
                <w:szCs w:val="21"/>
                <w:lang w:bidi="ar"/>
              </w:rPr>
              <w:t>教学资源提供教师备课、制作课件、制作网络课程等工作中随时需要查阅、引用的海量资源。</w:t>
            </w:r>
          </w:p>
          <w:p w14:paraId="0F1B36A5">
            <w:pPr>
              <w:keepNext w:val="0"/>
              <w:keepLines w:val="0"/>
              <w:pageBreakBefore w:val="0"/>
              <w:widowControl w:val="0"/>
              <w:kinsoku/>
              <w:wordWrap/>
              <w:overflowPunct/>
              <w:topLinePunct w:val="0"/>
              <w:autoSpaceDE w:val="0"/>
              <w:autoSpaceDN w:val="0"/>
              <w:bidi w:val="0"/>
              <w:adjustRightInd w:val="0"/>
              <w:snapToGrid/>
              <w:spacing w:after="0" w:line="340" w:lineRule="exact"/>
              <w:ind w:left="0" w:leftChars="0" w:firstLine="0" w:firstLineChars="0"/>
              <w:jc w:val="left"/>
              <w:textAlignment w:val="auto"/>
              <w:rPr>
                <w:rFonts w:hint="eastAsia" w:ascii="宋体" w:hAnsi="宋体" w:eastAsia="宋体" w:cs="宋体"/>
                <w:color w:val="000000"/>
                <w:kern w:val="0"/>
                <w:szCs w:val="21"/>
                <w:lang w:bidi="ar"/>
              </w:rPr>
            </w:pPr>
            <w:r>
              <w:rPr>
                <w:rFonts w:hint="eastAsia" w:ascii="宋体" w:hAnsi="宋体" w:eastAsia="宋体" w:cs="宋体"/>
                <w:color w:val="000000"/>
                <w:kern w:val="0"/>
                <w:szCs w:val="21"/>
                <w:lang w:bidi="ar"/>
              </w:rPr>
              <w:t>4.1 整合全国高校各院系的本、专科课程信息，课程目录包含教育部规定的10个学科门类，10000门课程。并以课程为中心，整合与课程相关的各种精品资源，包括各高校的名师视频课程、网络精品共享课程，以及与课程相关的电子图书、期刊、论文、视频讲座等。</w:t>
            </w:r>
          </w:p>
          <w:p w14:paraId="5F43AE8F">
            <w:pPr>
              <w:keepNext w:val="0"/>
              <w:keepLines w:val="0"/>
              <w:pageBreakBefore w:val="0"/>
              <w:widowControl w:val="0"/>
              <w:kinsoku/>
              <w:wordWrap/>
              <w:overflowPunct/>
              <w:topLinePunct w:val="0"/>
              <w:autoSpaceDE w:val="0"/>
              <w:autoSpaceDN w:val="0"/>
              <w:bidi w:val="0"/>
              <w:adjustRightInd w:val="0"/>
              <w:snapToGrid/>
              <w:spacing w:after="0" w:line="340" w:lineRule="exact"/>
              <w:ind w:left="0" w:leftChars="0" w:firstLine="0" w:firstLineChars="0"/>
              <w:jc w:val="left"/>
              <w:textAlignment w:val="auto"/>
              <w:rPr>
                <w:rFonts w:hint="eastAsia" w:ascii="宋体" w:hAnsi="宋体" w:eastAsia="宋体" w:cs="宋体"/>
                <w:color w:val="000000"/>
                <w:kern w:val="0"/>
                <w:szCs w:val="21"/>
                <w:lang w:bidi="ar"/>
              </w:rPr>
            </w:pPr>
            <w:r>
              <w:rPr>
                <w:rFonts w:hint="eastAsia" w:ascii="宋体" w:hAnsi="宋体" w:eastAsia="宋体" w:cs="宋体"/>
                <w:color w:val="000000"/>
                <w:kern w:val="0"/>
                <w:szCs w:val="21"/>
                <w:lang w:bidi="ar"/>
              </w:rPr>
              <w:t>▲4.2 教学资源能够与网络教学平台无缝对接，教师在使用网络教学平台进行课程建设、备课、授课过程中随时可以搜索、引用、无缝插入网络教学平台中的资源，同时支持在课程建设过程中，在课程章节编辑界面，可直接调取、引用课程思政教学资源，全面辅助教师教学和学生学习。需包含以下资源：</w:t>
            </w:r>
          </w:p>
          <w:p w14:paraId="4C2A22DD">
            <w:pPr>
              <w:keepNext w:val="0"/>
              <w:keepLines w:val="0"/>
              <w:pageBreakBefore w:val="0"/>
              <w:widowControl w:val="0"/>
              <w:kinsoku/>
              <w:wordWrap/>
              <w:overflowPunct/>
              <w:topLinePunct w:val="0"/>
              <w:autoSpaceDE w:val="0"/>
              <w:autoSpaceDN w:val="0"/>
              <w:bidi w:val="0"/>
              <w:adjustRightInd w:val="0"/>
              <w:snapToGrid/>
              <w:spacing w:after="0" w:line="340" w:lineRule="exact"/>
              <w:ind w:left="0" w:leftChars="0" w:firstLine="0" w:firstLineChars="0"/>
              <w:jc w:val="left"/>
              <w:textAlignment w:val="auto"/>
              <w:rPr>
                <w:rFonts w:hint="eastAsia" w:ascii="宋体" w:hAnsi="宋体" w:eastAsia="宋体" w:cs="宋体"/>
                <w:color w:val="000000"/>
                <w:kern w:val="0"/>
                <w:szCs w:val="21"/>
                <w:lang w:bidi="ar"/>
              </w:rPr>
            </w:pPr>
            <w:r>
              <w:rPr>
                <w:rFonts w:hint="eastAsia" w:ascii="宋体" w:hAnsi="宋体" w:eastAsia="宋体" w:cs="宋体"/>
                <w:color w:val="000000"/>
                <w:kern w:val="0"/>
                <w:szCs w:val="21"/>
                <w:lang w:bidi="ar"/>
              </w:rPr>
              <w:t>（1）提供80万种电子书。可以进行在线阅读，可以进行文字摘录。</w:t>
            </w:r>
          </w:p>
          <w:p w14:paraId="2D0ADDCC">
            <w:pPr>
              <w:keepNext w:val="0"/>
              <w:keepLines w:val="0"/>
              <w:pageBreakBefore w:val="0"/>
              <w:widowControl w:val="0"/>
              <w:kinsoku/>
              <w:wordWrap/>
              <w:overflowPunct/>
              <w:topLinePunct w:val="0"/>
              <w:autoSpaceDE w:val="0"/>
              <w:autoSpaceDN w:val="0"/>
              <w:bidi w:val="0"/>
              <w:adjustRightInd w:val="0"/>
              <w:snapToGrid/>
              <w:spacing w:after="0" w:line="340" w:lineRule="exact"/>
              <w:ind w:left="0" w:leftChars="0" w:firstLine="0" w:firstLineChars="0"/>
              <w:jc w:val="left"/>
              <w:textAlignment w:val="auto"/>
              <w:rPr>
                <w:rFonts w:hint="eastAsia" w:ascii="宋体" w:hAnsi="宋体" w:eastAsia="宋体" w:cs="宋体"/>
                <w:color w:val="000000"/>
                <w:kern w:val="0"/>
                <w:szCs w:val="21"/>
                <w:lang w:bidi="ar"/>
              </w:rPr>
            </w:pPr>
            <w:r>
              <w:rPr>
                <w:rFonts w:hint="eastAsia" w:ascii="宋体" w:hAnsi="宋体" w:eastAsia="宋体" w:cs="宋体"/>
                <w:color w:val="000000"/>
                <w:kern w:val="0"/>
                <w:szCs w:val="21"/>
                <w:lang w:bidi="ar"/>
              </w:rPr>
              <w:t>（2）提供8万集学术视频。需要名校、名师的视频，包含清华大学、北京大学、中国人民大学、北京师范大学、复旦大学、同济大学、上海交通大学、天津大学、南开大学等名校的课程视频及讲座，可以在线进行播放。</w:t>
            </w:r>
          </w:p>
          <w:p w14:paraId="340249A7">
            <w:pPr>
              <w:keepNext w:val="0"/>
              <w:keepLines w:val="0"/>
              <w:pageBreakBefore w:val="0"/>
              <w:widowControl w:val="0"/>
              <w:kinsoku/>
              <w:wordWrap/>
              <w:overflowPunct/>
              <w:topLinePunct w:val="0"/>
              <w:autoSpaceDE w:val="0"/>
              <w:autoSpaceDN w:val="0"/>
              <w:bidi w:val="0"/>
              <w:adjustRightInd w:val="0"/>
              <w:snapToGrid/>
              <w:spacing w:after="0" w:line="340" w:lineRule="exact"/>
              <w:ind w:left="0" w:leftChars="0" w:firstLine="0" w:firstLineChars="0"/>
              <w:jc w:val="left"/>
              <w:textAlignment w:val="auto"/>
              <w:rPr>
                <w:rFonts w:hint="eastAsia" w:ascii="宋体" w:hAnsi="宋体" w:eastAsia="宋体" w:cs="宋体"/>
                <w:color w:val="000000"/>
                <w:kern w:val="0"/>
                <w:szCs w:val="21"/>
                <w:lang w:bidi="ar"/>
              </w:rPr>
            </w:pPr>
            <w:r>
              <w:rPr>
                <w:rFonts w:hint="eastAsia" w:ascii="宋体" w:hAnsi="宋体" w:eastAsia="宋体" w:cs="宋体"/>
                <w:color w:val="000000"/>
                <w:kern w:val="0"/>
                <w:szCs w:val="21"/>
                <w:lang w:bidi="ar"/>
              </w:rPr>
              <w:t>（3）4000千种以上期刊、500种以上全国各地报纸等资源。所有资源需无版权问题，可实时推送给学生，以扩展学生的课外阅读，丰富学生学习知识。</w:t>
            </w:r>
          </w:p>
          <w:p w14:paraId="3604940D">
            <w:pPr>
              <w:keepNext w:val="0"/>
              <w:keepLines w:val="0"/>
              <w:pageBreakBefore w:val="0"/>
              <w:widowControl w:val="0"/>
              <w:kinsoku/>
              <w:wordWrap/>
              <w:overflowPunct/>
              <w:topLinePunct w:val="0"/>
              <w:autoSpaceDE w:val="0"/>
              <w:autoSpaceDN w:val="0"/>
              <w:bidi w:val="0"/>
              <w:adjustRightInd w:val="0"/>
              <w:snapToGrid/>
              <w:spacing w:after="0" w:line="340" w:lineRule="exact"/>
              <w:ind w:left="0" w:leftChars="0" w:firstLine="0" w:firstLineChars="0"/>
              <w:jc w:val="left"/>
              <w:textAlignment w:val="auto"/>
              <w:rPr>
                <w:rFonts w:hint="eastAsia" w:ascii="宋体" w:hAnsi="宋体" w:eastAsia="宋体" w:cs="宋体"/>
                <w:color w:val="000000"/>
                <w:kern w:val="0"/>
                <w:szCs w:val="21"/>
                <w:lang w:bidi="ar"/>
              </w:rPr>
            </w:pPr>
            <w:r>
              <w:rPr>
                <w:rFonts w:hint="eastAsia" w:ascii="宋体" w:hAnsi="宋体" w:eastAsia="宋体" w:cs="宋体"/>
                <w:color w:val="000000"/>
                <w:kern w:val="0"/>
                <w:szCs w:val="21"/>
                <w:lang w:bidi="ar"/>
              </w:rPr>
              <w:t>▲4.3 平台提供提升教师能力相关课程资源模块，模块包括：教学理念类、教学技能类、教学方法类、教师素养类、师德师风。</w:t>
            </w:r>
          </w:p>
          <w:p w14:paraId="0355C94B">
            <w:pPr>
              <w:keepNext w:val="0"/>
              <w:keepLines w:val="0"/>
              <w:pageBreakBefore w:val="0"/>
              <w:widowControl w:val="0"/>
              <w:kinsoku/>
              <w:wordWrap/>
              <w:overflowPunct/>
              <w:topLinePunct w:val="0"/>
              <w:autoSpaceDE w:val="0"/>
              <w:autoSpaceDN w:val="0"/>
              <w:bidi w:val="0"/>
              <w:adjustRightInd w:val="0"/>
              <w:snapToGrid/>
              <w:spacing w:after="0" w:line="340" w:lineRule="exact"/>
              <w:ind w:left="0" w:leftChars="0" w:firstLine="0" w:firstLineChars="0"/>
              <w:jc w:val="left"/>
              <w:textAlignment w:val="auto"/>
              <w:rPr>
                <w:rFonts w:hint="eastAsia" w:ascii="宋体" w:hAnsi="宋体" w:eastAsia="宋体" w:cs="宋体"/>
                <w:color w:val="000000"/>
                <w:kern w:val="0"/>
                <w:szCs w:val="21"/>
                <w:lang w:bidi="ar"/>
              </w:rPr>
            </w:pPr>
            <w:r>
              <w:rPr>
                <w:rFonts w:hint="eastAsia" w:ascii="宋体" w:hAnsi="宋体" w:eastAsia="宋体" w:cs="宋体"/>
                <w:color w:val="000000"/>
                <w:kern w:val="0"/>
                <w:szCs w:val="21"/>
                <w:lang w:bidi="ar"/>
              </w:rPr>
              <w:t xml:space="preserve">▲4.4 教学预警：平台应支持1种预警方式 ,可向单个学生或批量发出学习预警消息，向学生站内信立即发送。 </w:t>
            </w:r>
          </w:p>
          <w:p w14:paraId="6F37909D">
            <w:pPr>
              <w:keepNext w:val="0"/>
              <w:keepLines w:val="0"/>
              <w:pageBreakBefore w:val="0"/>
              <w:widowControl w:val="0"/>
              <w:kinsoku/>
              <w:wordWrap/>
              <w:overflowPunct/>
              <w:topLinePunct w:val="0"/>
              <w:autoSpaceDE w:val="0"/>
              <w:autoSpaceDN w:val="0"/>
              <w:bidi w:val="0"/>
              <w:adjustRightInd w:val="0"/>
              <w:snapToGrid/>
              <w:spacing w:after="0" w:line="340" w:lineRule="exact"/>
              <w:ind w:left="0" w:leftChars="0" w:firstLine="0" w:firstLineChars="0"/>
              <w:jc w:val="left"/>
              <w:textAlignment w:val="auto"/>
              <w:rPr>
                <w:rFonts w:hint="eastAsia" w:ascii="宋体" w:hAnsi="宋体" w:eastAsia="宋体" w:cs="宋体"/>
                <w:color w:val="000000"/>
                <w:kern w:val="0"/>
                <w:szCs w:val="21"/>
                <w:lang w:bidi="ar"/>
              </w:rPr>
            </w:pPr>
            <w:r>
              <w:rPr>
                <w:rFonts w:hint="eastAsia" w:ascii="宋体" w:hAnsi="宋体" w:eastAsia="宋体" w:cs="宋体"/>
                <w:color w:val="000000"/>
                <w:kern w:val="0"/>
                <w:szCs w:val="21"/>
                <w:lang w:bidi="ar"/>
              </w:rPr>
              <w:t>4.5 知识产权要求：提供的软件拥有自主知识产权。</w:t>
            </w:r>
          </w:p>
        </w:tc>
      </w:tr>
      <w:tr w14:paraId="1F6FA9D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05" w:hRule="atLeast"/>
          <w:jc w:val="center"/>
        </w:trPr>
        <w:tc>
          <w:tcPr>
            <w:tcW w:w="9209" w:type="dxa"/>
            <w:gridSpan w:val="6"/>
            <w:tcBorders>
              <w:top w:val="single" w:color="auto" w:sz="4" w:space="0"/>
              <w:left w:val="single" w:color="auto" w:sz="4" w:space="0"/>
              <w:bottom w:val="single" w:color="auto" w:sz="4" w:space="0"/>
              <w:right w:val="single" w:color="auto" w:sz="4" w:space="0"/>
            </w:tcBorders>
            <w:vAlign w:val="center"/>
          </w:tcPr>
          <w:p w14:paraId="3944CCC0">
            <w:pPr>
              <w:tabs>
                <w:tab w:val="left" w:pos="1820"/>
              </w:tabs>
              <w:spacing w:line="360" w:lineRule="auto"/>
              <w:rPr>
                <w:rFonts w:hint="eastAsia" w:ascii="宋体" w:hAnsi="宋体" w:cs="宋体"/>
                <w:kern w:val="0"/>
                <w:szCs w:val="21"/>
              </w:rPr>
            </w:pPr>
            <w:r>
              <w:rPr>
                <w:rFonts w:hint="eastAsia" w:ascii="宋体" w:hAnsi="宋体" w:cs="宋体"/>
                <w:kern w:val="0"/>
                <w:szCs w:val="21"/>
              </w:rPr>
              <w:t>二、商务需求</w:t>
            </w:r>
          </w:p>
        </w:tc>
      </w:tr>
      <w:tr w14:paraId="027ED38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98" w:hRule="atLeast"/>
          <w:jc w:val="center"/>
        </w:trPr>
        <w:tc>
          <w:tcPr>
            <w:tcW w:w="1813" w:type="dxa"/>
            <w:gridSpan w:val="2"/>
            <w:tcBorders>
              <w:top w:val="single" w:color="auto" w:sz="4" w:space="0"/>
              <w:left w:val="single" w:color="auto" w:sz="4" w:space="0"/>
              <w:bottom w:val="single" w:color="auto" w:sz="4" w:space="0"/>
              <w:right w:val="single" w:color="auto" w:sz="4" w:space="0"/>
            </w:tcBorders>
            <w:vAlign w:val="center"/>
          </w:tcPr>
          <w:p w14:paraId="19D3202E">
            <w:pPr>
              <w:autoSpaceDE w:val="0"/>
              <w:autoSpaceDN w:val="0"/>
              <w:adjustRightInd w:val="0"/>
              <w:spacing w:line="360" w:lineRule="auto"/>
              <w:jc w:val="left"/>
              <w:rPr>
                <w:rFonts w:hint="eastAsia" w:ascii="宋体" w:hAnsi="宋体" w:cs="宋体"/>
                <w:kern w:val="0"/>
                <w:szCs w:val="21"/>
              </w:rPr>
            </w:pPr>
            <w:r>
              <w:rPr>
                <w:rFonts w:hint="eastAsia" w:ascii="宋体" w:hAnsi="宋体"/>
                <w:szCs w:val="21"/>
              </w:rPr>
              <w:t>交货期限及地点</w:t>
            </w:r>
          </w:p>
        </w:tc>
        <w:tc>
          <w:tcPr>
            <w:tcW w:w="7396" w:type="dxa"/>
            <w:gridSpan w:val="4"/>
            <w:tcBorders>
              <w:top w:val="single" w:color="auto" w:sz="4" w:space="0"/>
              <w:left w:val="single" w:color="auto" w:sz="4" w:space="0"/>
              <w:bottom w:val="single" w:color="auto" w:sz="4" w:space="0"/>
              <w:right w:val="single" w:color="auto" w:sz="4" w:space="0"/>
            </w:tcBorders>
            <w:vAlign w:val="center"/>
          </w:tcPr>
          <w:p w14:paraId="53864958">
            <w:pPr>
              <w:autoSpaceDE w:val="0"/>
              <w:autoSpaceDN w:val="0"/>
              <w:adjustRightInd w:val="0"/>
              <w:spacing w:line="360" w:lineRule="auto"/>
              <w:jc w:val="left"/>
              <w:rPr>
                <w:rFonts w:hint="eastAsia" w:ascii="宋体" w:hAnsi="宋体" w:cs="宋体"/>
                <w:kern w:val="0"/>
                <w:szCs w:val="21"/>
              </w:rPr>
            </w:pPr>
            <w:r>
              <w:rPr>
                <w:rFonts w:ascii="宋体" w:hAnsi="宋体" w:cs="宋体"/>
                <w:kern w:val="0"/>
                <w:szCs w:val="21"/>
              </w:rPr>
              <w:t>1</w:t>
            </w:r>
            <w:r>
              <w:rPr>
                <w:rFonts w:hint="eastAsia" w:ascii="宋体" w:hAnsi="宋体" w:cs="宋体"/>
                <w:kern w:val="0"/>
                <w:szCs w:val="21"/>
              </w:rPr>
              <w:t>、交货期限</w:t>
            </w:r>
            <w:r>
              <w:rPr>
                <w:rFonts w:ascii="宋体" w:hAnsi="宋体" w:cs="宋体"/>
                <w:kern w:val="0"/>
                <w:szCs w:val="21"/>
              </w:rPr>
              <w:t xml:space="preserve"> </w:t>
            </w:r>
            <w:r>
              <w:rPr>
                <w:rFonts w:hint="eastAsia" w:ascii="宋体" w:hAnsi="宋体" w:cs="宋体"/>
                <w:kern w:val="0"/>
                <w:szCs w:val="21"/>
              </w:rPr>
              <w:t>：合同签订之日起</w:t>
            </w:r>
            <w:r>
              <w:rPr>
                <w:rFonts w:hint="eastAsia" w:ascii="宋体" w:hAnsi="宋体" w:eastAsia="宋体" w:cs="宋体"/>
                <w:kern w:val="0"/>
                <w:szCs w:val="21"/>
                <w:lang w:val="en-US" w:eastAsia="zh-CN"/>
              </w:rPr>
              <w:t>60</w:t>
            </w:r>
            <w:r>
              <w:rPr>
                <w:rFonts w:hint="eastAsia" w:ascii="宋体" w:hAnsi="宋体" w:eastAsia="宋体" w:cs="宋体"/>
                <w:kern w:val="0"/>
                <w:szCs w:val="21"/>
              </w:rPr>
              <w:t>个工作日内</w:t>
            </w:r>
            <w:r>
              <w:rPr>
                <w:rFonts w:hint="eastAsia" w:ascii="宋体" w:hAnsi="宋体" w:cs="宋体"/>
                <w:kern w:val="0"/>
                <w:szCs w:val="21"/>
              </w:rPr>
              <w:t>。</w:t>
            </w:r>
          </w:p>
          <w:p w14:paraId="61B89D7E">
            <w:pPr>
              <w:autoSpaceDE w:val="0"/>
              <w:autoSpaceDN w:val="0"/>
              <w:adjustRightInd w:val="0"/>
              <w:spacing w:line="360" w:lineRule="auto"/>
              <w:jc w:val="left"/>
              <w:rPr>
                <w:rFonts w:hint="eastAsia" w:ascii="宋体" w:hAnsi="宋体" w:cs="宋体"/>
                <w:kern w:val="0"/>
                <w:szCs w:val="21"/>
              </w:rPr>
            </w:pPr>
            <w:r>
              <w:rPr>
                <w:rFonts w:hint="eastAsia" w:ascii="宋体" w:hAnsi="宋体" w:cs="宋体"/>
                <w:kern w:val="0"/>
                <w:szCs w:val="21"/>
              </w:rPr>
              <w:t>2、交货地点：广西中医药大学。</w:t>
            </w:r>
          </w:p>
        </w:tc>
      </w:tr>
      <w:tr w14:paraId="6F87E09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21" w:hRule="atLeast"/>
          <w:jc w:val="center"/>
        </w:trPr>
        <w:tc>
          <w:tcPr>
            <w:tcW w:w="1813" w:type="dxa"/>
            <w:gridSpan w:val="2"/>
            <w:tcBorders>
              <w:top w:val="single" w:color="auto" w:sz="4" w:space="0"/>
              <w:left w:val="single" w:color="auto" w:sz="4" w:space="0"/>
              <w:bottom w:val="single" w:color="auto" w:sz="4" w:space="0"/>
              <w:right w:val="single" w:color="auto" w:sz="4" w:space="0"/>
            </w:tcBorders>
            <w:vAlign w:val="center"/>
          </w:tcPr>
          <w:p w14:paraId="568592F8">
            <w:pPr>
              <w:autoSpaceDE w:val="0"/>
              <w:autoSpaceDN w:val="0"/>
              <w:adjustRightInd w:val="0"/>
              <w:spacing w:line="360" w:lineRule="auto"/>
              <w:jc w:val="left"/>
              <w:rPr>
                <w:rFonts w:hint="eastAsia" w:ascii="宋体" w:hAnsi="宋体" w:cs="宋体"/>
                <w:kern w:val="0"/>
                <w:szCs w:val="21"/>
              </w:rPr>
            </w:pPr>
            <w:r>
              <w:rPr>
                <w:rFonts w:hint="eastAsia" w:ascii="宋体" w:hAnsi="宋体" w:cs="宋体"/>
                <w:kern w:val="0"/>
                <w:szCs w:val="21"/>
              </w:rPr>
              <w:t>付款</w:t>
            </w:r>
            <w:r>
              <w:rPr>
                <w:rFonts w:hint="eastAsia" w:ascii="宋体" w:hAnsi="宋体"/>
                <w:szCs w:val="21"/>
              </w:rPr>
              <w:t>条件</w:t>
            </w:r>
          </w:p>
        </w:tc>
        <w:tc>
          <w:tcPr>
            <w:tcW w:w="7396" w:type="dxa"/>
            <w:gridSpan w:val="4"/>
            <w:tcBorders>
              <w:top w:val="single" w:color="auto" w:sz="4" w:space="0"/>
              <w:left w:val="single" w:color="auto" w:sz="4" w:space="0"/>
              <w:bottom w:val="single" w:color="auto" w:sz="4" w:space="0"/>
              <w:right w:val="single" w:color="auto" w:sz="4" w:space="0"/>
            </w:tcBorders>
            <w:vAlign w:val="center"/>
          </w:tcPr>
          <w:p w14:paraId="65FB2A05">
            <w:pPr>
              <w:spacing w:line="400" w:lineRule="exact"/>
              <w:rPr>
                <w:rFonts w:hint="eastAsia" w:ascii="宋体" w:hAnsi="宋体" w:eastAsia="宋体" w:cs="宋体"/>
                <w:kern w:val="1"/>
                <w:szCs w:val="21"/>
              </w:rPr>
            </w:pPr>
            <w:r>
              <w:rPr>
                <w:rFonts w:hint="eastAsia" w:ascii="宋体" w:hAnsi="宋体" w:eastAsia="宋体" w:cs="宋体"/>
                <w:kern w:val="1"/>
                <w:szCs w:val="21"/>
              </w:rPr>
              <w:t>合同约定时间内交货，供应商安装调试，经采购人验收合格后，在15个工作日内凭供应商开具的全额发票，一次性付清全部货款。</w:t>
            </w:r>
          </w:p>
        </w:tc>
      </w:tr>
      <w:tr w14:paraId="4D2A589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21" w:hRule="atLeast"/>
          <w:jc w:val="center"/>
        </w:trPr>
        <w:tc>
          <w:tcPr>
            <w:tcW w:w="9209" w:type="dxa"/>
            <w:gridSpan w:val="6"/>
            <w:tcBorders>
              <w:top w:val="single" w:color="auto" w:sz="4" w:space="0"/>
              <w:left w:val="single" w:color="auto" w:sz="4" w:space="0"/>
              <w:bottom w:val="single" w:color="auto" w:sz="4" w:space="0"/>
              <w:right w:val="single" w:color="auto" w:sz="4" w:space="0"/>
            </w:tcBorders>
            <w:vAlign w:val="center"/>
          </w:tcPr>
          <w:p w14:paraId="4AC0452B">
            <w:pPr>
              <w:autoSpaceDE w:val="0"/>
              <w:autoSpaceDN w:val="0"/>
              <w:adjustRightInd w:val="0"/>
              <w:spacing w:line="360" w:lineRule="auto"/>
              <w:jc w:val="left"/>
              <w:rPr>
                <w:rFonts w:hint="eastAsia" w:ascii="宋体" w:hAnsi="宋体" w:cs="宋体"/>
                <w:kern w:val="0"/>
                <w:szCs w:val="21"/>
              </w:rPr>
            </w:pPr>
            <w:r>
              <w:rPr>
                <w:rFonts w:hint="eastAsia" w:ascii="宋体" w:hAnsi="宋体" w:cs="TimesNewRomanPSMT"/>
                <w:b/>
                <w:kern w:val="0"/>
                <w:szCs w:val="21"/>
              </w:rPr>
              <w:t>三、其他要求</w:t>
            </w:r>
          </w:p>
        </w:tc>
      </w:tr>
      <w:tr w14:paraId="34794EF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266" w:hRule="atLeast"/>
          <w:jc w:val="center"/>
        </w:trPr>
        <w:tc>
          <w:tcPr>
            <w:tcW w:w="1813" w:type="dxa"/>
            <w:gridSpan w:val="2"/>
            <w:tcBorders>
              <w:top w:val="single" w:color="auto" w:sz="4" w:space="0"/>
              <w:left w:val="single" w:color="auto" w:sz="4" w:space="0"/>
              <w:bottom w:val="single" w:color="auto" w:sz="4" w:space="0"/>
              <w:right w:val="single" w:color="auto" w:sz="4" w:space="0"/>
            </w:tcBorders>
            <w:vAlign w:val="center"/>
          </w:tcPr>
          <w:p w14:paraId="6C947343">
            <w:pPr>
              <w:autoSpaceDE w:val="0"/>
              <w:autoSpaceDN w:val="0"/>
              <w:adjustRightInd w:val="0"/>
              <w:spacing w:line="360" w:lineRule="auto"/>
              <w:jc w:val="left"/>
              <w:rPr>
                <w:rFonts w:hint="eastAsia" w:ascii="宋体" w:hAnsi="宋体" w:cs="TimesNewRomanPSMT"/>
                <w:kern w:val="0"/>
                <w:szCs w:val="21"/>
              </w:rPr>
            </w:pPr>
          </w:p>
        </w:tc>
        <w:tc>
          <w:tcPr>
            <w:tcW w:w="7396" w:type="dxa"/>
            <w:gridSpan w:val="4"/>
            <w:tcBorders>
              <w:top w:val="single" w:color="auto" w:sz="4" w:space="0"/>
              <w:left w:val="single" w:color="auto" w:sz="4" w:space="0"/>
              <w:bottom w:val="single" w:color="auto" w:sz="4" w:space="0"/>
              <w:right w:val="single" w:color="auto" w:sz="4" w:space="0"/>
            </w:tcBorders>
            <w:vAlign w:val="center"/>
          </w:tcPr>
          <w:p w14:paraId="1616C136">
            <w:pPr>
              <w:autoSpaceDE w:val="0"/>
              <w:autoSpaceDN w:val="0"/>
              <w:adjustRightInd w:val="0"/>
              <w:spacing w:line="360" w:lineRule="auto"/>
              <w:jc w:val="left"/>
              <w:rPr>
                <w:rFonts w:hint="eastAsia" w:ascii="宋体" w:hAnsi="宋体"/>
                <w:b/>
                <w:bCs/>
              </w:rPr>
            </w:pPr>
            <w:r>
              <w:rPr>
                <w:rFonts w:hint="eastAsia" w:ascii="宋体" w:hAnsi="宋体"/>
                <w:b/>
                <w:bCs/>
              </w:rPr>
              <w:t>▲1、60个日内完成供货。</w:t>
            </w:r>
          </w:p>
          <w:p w14:paraId="01FEEF71">
            <w:pPr>
              <w:autoSpaceDE w:val="0"/>
              <w:autoSpaceDN w:val="0"/>
              <w:adjustRightInd w:val="0"/>
              <w:spacing w:line="360" w:lineRule="auto"/>
              <w:jc w:val="left"/>
              <w:rPr>
                <w:rFonts w:hint="eastAsia" w:ascii="宋体" w:hAnsi="宋体"/>
                <w:b/>
                <w:bCs/>
              </w:rPr>
            </w:pPr>
            <w:r>
              <w:rPr>
                <w:rFonts w:hint="eastAsia" w:ascii="宋体" w:hAnsi="宋体"/>
                <w:b/>
                <w:bCs/>
              </w:rPr>
              <w:t>▲2、本项目按服务费用内进行报价，报价必须含以下部分：①采用全包方式即合同金额，包括一切施工设备、人工费、各种保险费、税费等一切费用。</w:t>
            </w:r>
          </w:p>
          <w:p w14:paraId="2C3465B8">
            <w:pPr>
              <w:autoSpaceDE w:val="0"/>
              <w:autoSpaceDN w:val="0"/>
              <w:adjustRightInd w:val="0"/>
              <w:spacing w:line="360" w:lineRule="auto"/>
              <w:jc w:val="left"/>
              <w:rPr>
                <w:rFonts w:hint="eastAsia" w:ascii="宋体" w:hAnsi="宋体"/>
                <w:b/>
                <w:bCs/>
              </w:rPr>
            </w:pPr>
            <w:r>
              <w:rPr>
                <w:rFonts w:hint="eastAsia" w:ascii="宋体" w:hAnsi="宋体"/>
                <w:b/>
                <w:bCs/>
              </w:rPr>
              <w:t>▲3、供应商应采取合理措施保障服务的安全性，自愿承担一切风险和责任。如因检测中可能遭受的任何纠纷或损失应当由供应商承担全部责任。</w:t>
            </w:r>
          </w:p>
          <w:p w14:paraId="712F0901">
            <w:pPr>
              <w:autoSpaceDE w:val="0"/>
              <w:autoSpaceDN w:val="0"/>
              <w:adjustRightInd w:val="0"/>
              <w:spacing w:line="360" w:lineRule="auto"/>
              <w:jc w:val="left"/>
            </w:pPr>
            <w:r>
              <w:rPr>
                <w:rFonts w:hint="eastAsia" w:ascii="宋体" w:hAnsi="宋体"/>
                <w:b/>
                <w:bCs/>
              </w:rPr>
              <w:t>▲4、供应商应充分考虑供货成本及参数要求再进行报价，如供应商低价恶意竞价、且成交后无法按要求提供货物或者所供货物及资质要求无法满足参数要求的，采购人将按虚假竞标处理，并保留因耽误采购人使用时间造成的损失进行赔偿的权利，通过报备政采云平台及财政厅监管部门，并按规定对投标人公司予以处罚和进行网上通报处理，追究投标人的法律责任，由此引发的一切后果由投标人承担。</w:t>
            </w:r>
          </w:p>
        </w:tc>
      </w:tr>
    </w:tbl>
    <w:p w14:paraId="2CD65CD4">
      <w:pPr>
        <w:pStyle w:val="14"/>
        <w:widowControl/>
        <w:spacing w:after="452" w:line="555" w:lineRule="atLeast"/>
        <w:rPr>
          <w:rStyle w:val="19"/>
          <w:rFonts w:hint="eastAsia" w:ascii="黑体" w:hAnsi="宋体" w:eastAsia="黑体" w:cs="黑体"/>
          <w:color w:val="333333"/>
          <w:sz w:val="28"/>
          <w:szCs w:val="28"/>
          <w:shd w:val="clear" w:color="auto" w:fill="FFFFFF"/>
        </w:rPr>
      </w:pPr>
    </w:p>
    <w:sectPr>
      <w:footerReference r:id="rId5" w:type="default"/>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TimesNewRomanPSMT">
    <w:altName w:val="Times New Roman"/>
    <w:panose1 w:val="00000000000000000000"/>
    <w:charset w:val="86"/>
    <w:family w:val="auto"/>
    <w:pitch w:val="default"/>
    <w:sig w:usb0="00000000" w:usb1="0000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284099594"/>
    </w:sdtPr>
    <w:sdtContent>
      <w:sdt>
        <w:sdtPr>
          <w:id w:val="171357217"/>
        </w:sdtPr>
        <w:sdtContent>
          <w:p w14:paraId="45EA8245">
            <w:pPr>
              <w:pStyle w:val="11"/>
              <w:jc w:val="center"/>
            </w:pPr>
            <w:r>
              <w:rPr>
                <w:b/>
                <w:sz w:val="24"/>
                <w:szCs w:val="24"/>
              </w:rPr>
              <w:fldChar w:fldCharType="begin"/>
            </w:r>
            <w:r>
              <w:rPr>
                <w:b/>
              </w:rPr>
              <w:instrText xml:space="preserve">PAGE</w:instrText>
            </w:r>
            <w:r>
              <w:rPr>
                <w:b/>
                <w:sz w:val="24"/>
                <w:szCs w:val="24"/>
              </w:rPr>
              <w:fldChar w:fldCharType="separate"/>
            </w:r>
            <w:r>
              <w:rPr>
                <w:b/>
              </w:rPr>
              <w:t>2</w:t>
            </w:r>
            <w:r>
              <w:rPr>
                <w:b/>
                <w:sz w:val="24"/>
                <w:szCs w:val="24"/>
              </w:rPr>
              <w:fldChar w:fldCharType="end"/>
            </w:r>
          </w:p>
        </w:sdtContent>
      </w:sdt>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8" w:lineRule="auto"/>
      </w:pPr>
      <w:r>
        <w:separator/>
      </w:r>
    </w:p>
  </w:footnote>
  <w:footnote w:type="continuationSeparator" w:id="1">
    <w:p>
      <w:pPr>
        <w:spacing w:before="0" w:after="0" w:line="278"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gxZGM5ZWQ0YmMzYTQ2NmExNjA0ZDM2MjRlOTBjMzYifQ=="/>
  </w:docVars>
  <w:rsids>
    <w:rsidRoot w:val="52D653D6"/>
    <w:rsid w:val="00002994"/>
    <w:rsid w:val="000102D3"/>
    <w:rsid w:val="0001736C"/>
    <w:rsid w:val="00021BD6"/>
    <w:rsid w:val="000408C1"/>
    <w:rsid w:val="00047C0E"/>
    <w:rsid w:val="00056B5E"/>
    <w:rsid w:val="000808B9"/>
    <w:rsid w:val="00082409"/>
    <w:rsid w:val="00082EF6"/>
    <w:rsid w:val="0008314C"/>
    <w:rsid w:val="00087E6F"/>
    <w:rsid w:val="00092BBF"/>
    <w:rsid w:val="000953D5"/>
    <w:rsid w:val="000A3D19"/>
    <w:rsid w:val="000A5D39"/>
    <w:rsid w:val="000C4E31"/>
    <w:rsid w:val="000E64E3"/>
    <w:rsid w:val="0010348A"/>
    <w:rsid w:val="00110A81"/>
    <w:rsid w:val="00127AFC"/>
    <w:rsid w:val="00133620"/>
    <w:rsid w:val="00150216"/>
    <w:rsid w:val="00156346"/>
    <w:rsid w:val="0017414C"/>
    <w:rsid w:val="001B37D8"/>
    <w:rsid w:val="001C0A0B"/>
    <w:rsid w:val="001C5E3E"/>
    <w:rsid w:val="001D0CC4"/>
    <w:rsid w:val="001D3CF7"/>
    <w:rsid w:val="001D40D9"/>
    <w:rsid w:val="001F1305"/>
    <w:rsid w:val="00204020"/>
    <w:rsid w:val="002310AC"/>
    <w:rsid w:val="00232C58"/>
    <w:rsid w:val="00253977"/>
    <w:rsid w:val="002562E1"/>
    <w:rsid w:val="00266758"/>
    <w:rsid w:val="0027639E"/>
    <w:rsid w:val="002A648D"/>
    <w:rsid w:val="002C48D1"/>
    <w:rsid w:val="00312577"/>
    <w:rsid w:val="00351A5E"/>
    <w:rsid w:val="003753CB"/>
    <w:rsid w:val="003D1DCB"/>
    <w:rsid w:val="003D7CA4"/>
    <w:rsid w:val="00401437"/>
    <w:rsid w:val="004071AF"/>
    <w:rsid w:val="0040787D"/>
    <w:rsid w:val="004167FA"/>
    <w:rsid w:val="00431E0E"/>
    <w:rsid w:val="00435453"/>
    <w:rsid w:val="00474A3B"/>
    <w:rsid w:val="0048288D"/>
    <w:rsid w:val="0048565F"/>
    <w:rsid w:val="004D446A"/>
    <w:rsid w:val="004D6593"/>
    <w:rsid w:val="004E3B7E"/>
    <w:rsid w:val="004E5F3B"/>
    <w:rsid w:val="005166BE"/>
    <w:rsid w:val="0052249A"/>
    <w:rsid w:val="00547DDF"/>
    <w:rsid w:val="0055287B"/>
    <w:rsid w:val="005650B2"/>
    <w:rsid w:val="005B2178"/>
    <w:rsid w:val="005C6D2A"/>
    <w:rsid w:val="005E1921"/>
    <w:rsid w:val="005E4818"/>
    <w:rsid w:val="005E4C14"/>
    <w:rsid w:val="005E4ECB"/>
    <w:rsid w:val="00603052"/>
    <w:rsid w:val="006128DF"/>
    <w:rsid w:val="00624C0D"/>
    <w:rsid w:val="00625B6B"/>
    <w:rsid w:val="00651D11"/>
    <w:rsid w:val="00660F53"/>
    <w:rsid w:val="006660B4"/>
    <w:rsid w:val="00681F69"/>
    <w:rsid w:val="006A4493"/>
    <w:rsid w:val="006C62A8"/>
    <w:rsid w:val="006D028E"/>
    <w:rsid w:val="006D06C6"/>
    <w:rsid w:val="006D1F21"/>
    <w:rsid w:val="006D3EE4"/>
    <w:rsid w:val="006E0179"/>
    <w:rsid w:val="006E297E"/>
    <w:rsid w:val="006E3CF1"/>
    <w:rsid w:val="006E6C19"/>
    <w:rsid w:val="00710C8F"/>
    <w:rsid w:val="00713573"/>
    <w:rsid w:val="007270EA"/>
    <w:rsid w:val="00733E15"/>
    <w:rsid w:val="0075181E"/>
    <w:rsid w:val="007828C7"/>
    <w:rsid w:val="007942C7"/>
    <w:rsid w:val="007A4C72"/>
    <w:rsid w:val="007B21E3"/>
    <w:rsid w:val="007B4626"/>
    <w:rsid w:val="007C5205"/>
    <w:rsid w:val="00801CC6"/>
    <w:rsid w:val="0080519D"/>
    <w:rsid w:val="00830BFD"/>
    <w:rsid w:val="00835CD1"/>
    <w:rsid w:val="00853064"/>
    <w:rsid w:val="00857045"/>
    <w:rsid w:val="00871030"/>
    <w:rsid w:val="008B090F"/>
    <w:rsid w:val="008D14DD"/>
    <w:rsid w:val="008D28D6"/>
    <w:rsid w:val="008E356A"/>
    <w:rsid w:val="008E6872"/>
    <w:rsid w:val="008F2BB9"/>
    <w:rsid w:val="00921188"/>
    <w:rsid w:val="009254E6"/>
    <w:rsid w:val="00933947"/>
    <w:rsid w:val="00954DF6"/>
    <w:rsid w:val="00960CC4"/>
    <w:rsid w:val="00973544"/>
    <w:rsid w:val="00976B0B"/>
    <w:rsid w:val="00980C1A"/>
    <w:rsid w:val="00991123"/>
    <w:rsid w:val="009A0E5A"/>
    <w:rsid w:val="009A4990"/>
    <w:rsid w:val="009E24CA"/>
    <w:rsid w:val="009E40CD"/>
    <w:rsid w:val="009E469C"/>
    <w:rsid w:val="009F3F9A"/>
    <w:rsid w:val="00A173CF"/>
    <w:rsid w:val="00A25973"/>
    <w:rsid w:val="00A46721"/>
    <w:rsid w:val="00A82D07"/>
    <w:rsid w:val="00A86CD0"/>
    <w:rsid w:val="00A91344"/>
    <w:rsid w:val="00AC4CAC"/>
    <w:rsid w:val="00AC6052"/>
    <w:rsid w:val="00AC7DAE"/>
    <w:rsid w:val="00AE5F79"/>
    <w:rsid w:val="00B07709"/>
    <w:rsid w:val="00B11EDA"/>
    <w:rsid w:val="00B12D00"/>
    <w:rsid w:val="00B17646"/>
    <w:rsid w:val="00B25E09"/>
    <w:rsid w:val="00B55956"/>
    <w:rsid w:val="00B81F9C"/>
    <w:rsid w:val="00B86469"/>
    <w:rsid w:val="00B95E1D"/>
    <w:rsid w:val="00B96A3E"/>
    <w:rsid w:val="00BB058F"/>
    <w:rsid w:val="00BB208F"/>
    <w:rsid w:val="00BD4895"/>
    <w:rsid w:val="00BD6001"/>
    <w:rsid w:val="00BE601F"/>
    <w:rsid w:val="00BF406C"/>
    <w:rsid w:val="00BF531C"/>
    <w:rsid w:val="00C14009"/>
    <w:rsid w:val="00C30E63"/>
    <w:rsid w:val="00C54DB5"/>
    <w:rsid w:val="00C671A9"/>
    <w:rsid w:val="00C75936"/>
    <w:rsid w:val="00C81107"/>
    <w:rsid w:val="00C92655"/>
    <w:rsid w:val="00C961C2"/>
    <w:rsid w:val="00CB26C2"/>
    <w:rsid w:val="00CE11B5"/>
    <w:rsid w:val="00CF4136"/>
    <w:rsid w:val="00CF77EF"/>
    <w:rsid w:val="00D13312"/>
    <w:rsid w:val="00D13A3C"/>
    <w:rsid w:val="00D20611"/>
    <w:rsid w:val="00D24B5D"/>
    <w:rsid w:val="00D36B28"/>
    <w:rsid w:val="00D44D05"/>
    <w:rsid w:val="00D457A7"/>
    <w:rsid w:val="00D71E77"/>
    <w:rsid w:val="00D84986"/>
    <w:rsid w:val="00D9050C"/>
    <w:rsid w:val="00DC72FA"/>
    <w:rsid w:val="00DE3942"/>
    <w:rsid w:val="00DE62C0"/>
    <w:rsid w:val="00DF3090"/>
    <w:rsid w:val="00DF3C24"/>
    <w:rsid w:val="00E0409A"/>
    <w:rsid w:val="00E05C4D"/>
    <w:rsid w:val="00E11FB9"/>
    <w:rsid w:val="00E12ED2"/>
    <w:rsid w:val="00E25AAB"/>
    <w:rsid w:val="00E44071"/>
    <w:rsid w:val="00E4439D"/>
    <w:rsid w:val="00E72E28"/>
    <w:rsid w:val="00E86588"/>
    <w:rsid w:val="00EB7ADE"/>
    <w:rsid w:val="00EC277A"/>
    <w:rsid w:val="00EE293F"/>
    <w:rsid w:val="00EE355B"/>
    <w:rsid w:val="00EE6160"/>
    <w:rsid w:val="00EF299F"/>
    <w:rsid w:val="00EF6487"/>
    <w:rsid w:val="00F04327"/>
    <w:rsid w:val="00F20CDC"/>
    <w:rsid w:val="00F25E3C"/>
    <w:rsid w:val="00F26972"/>
    <w:rsid w:val="00F330CB"/>
    <w:rsid w:val="00F348C2"/>
    <w:rsid w:val="00F5062C"/>
    <w:rsid w:val="00F56375"/>
    <w:rsid w:val="00F73016"/>
    <w:rsid w:val="00F92D4B"/>
    <w:rsid w:val="00F94F4A"/>
    <w:rsid w:val="00FB02B1"/>
    <w:rsid w:val="00FB3DFA"/>
    <w:rsid w:val="00FD620A"/>
    <w:rsid w:val="0163247B"/>
    <w:rsid w:val="09287D76"/>
    <w:rsid w:val="09E37FB3"/>
    <w:rsid w:val="0A0F5BB5"/>
    <w:rsid w:val="0C93343B"/>
    <w:rsid w:val="0E6F05D1"/>
    <w:rsid w:val="0F074FAA"/>
    <w:rsid w:val="15333719"/>
    <w:rsid w:val="157A4E35"/>
    <w:rsid w:val="15A6480D"/>
    <w:rsid w:val="1608351E"/>
    <w:rsid w:val="1DF613D3"/>
    <w:rsid w:val="20A0716E"/>
    <w:rsid w:val="21E9568B"/>
    <w:rsid w:val="26A022EB"/>
    <w:rsid w:val="278E005D"/>
    <w:rsid w:val="288B42E2"/>
    <w:rsid w:val="2FEC2936"/>
    <w:rsid w:val="30175C86"/>
    <w:rsid w:val="3038292B"/>
    <w:rsid w:val="306D7DC2"/>
    <w:rsid w:val="33F53549"/>
    <w:rsid w:val="34ED32CA"/>
    <w:rsid w:val="38290730"/>
    <w:rsid w:val="3BDC4EF4"/>
    <w:rsid w:val="3F7B2040"/>
    <w:rsid w:val="41842ED7"/>
    <w:rsid w:val="41E80EEB"/>
    <w:rsid w:val="44E060C2"/>
    <w:rsid w:val="46BD4BB0"/>
    <w:rsid w:val="4708796F"/>
    <w:rsid w:val="47283916"/>
    <w:rsid w:val="4A8C26DF"/>
    <w:rsid w:val="4EE43B63"/>
    <w:rsid w:val="508F329F"/>
    <w:rsid w:val="52264F17"/>
    <w:rsid w:val="527B4618"/>
    <w:rsid w:val="52B813CD"/>
    <w:rsid w:val="52D653D6"/>
    <w:rsid w:val="58E50BA2"/>
    <w:rsid w:val="598B674F"/>
    <w:rsid w:val="5B8E2CD1"/>
    <w:rsid w:val="5D5E44AA"/>
    <w:rsid w:val="5D84785A"/>
    <w:rsid w:val="61B827FE"/>
    <w:rsid w:val="628F7431"/>
    <w:rsid w:val="67D866A0"/>
    <w:rsid w:val="6C28527F"/>
    <w:rsid w:val="6D6123F1"/>
    <w:rsid w:val="7357203A"/>
    <w:rsid w:val="75352A78"/>
    <w:rsid w:val="7835786E"/>
    <w:rsid w:val="7C2B051C"/>
    <w:rsid w:val="7CDA58DC"/>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0" w:semiHidden="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qFormat="1" w:uiPriority="0" w:semiHidden="0" w:name="annotation text"/>
    <w:lsdException w:qFormat="1" w:unhideWhenUsed="0" w:uiPriority="99" w:semiHidden="0" w:name="header"/>
    <w:lsdException w:qFormat="1"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qFormat="1" w:uiPriority="0" w:semiHidden="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nhideWhenUsed="0" w:uiPriority="0" w:semiHidden="0" w:name="Body Text"/>
    <w:lsdException w:qFormat="1"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iPriority="0" w:name="Document Map"/>
    <w:lsdException w:qFormat="1" w:unhideWhenUsed="0" w:uiPriority="0" w:semiHidden="0" w:name="Plain Text"/>
    <w:lsdException w:uiPriority="0" w:name="E-mail Signature"/>
    <w:lsdException w:qFormat="1" w:unhideWhenUsed="0" w:uiPriority="99" w:semiHidden="0" w:name="Normal (Web)"/>
    <w:lsdException w:qFormat="1" w:unhideWhenUsed="0" w:uiPriority="0" w:semiHidden="0" w:name="HTML Acronym"/>
    <w:lsdException w:uiPriority="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uiPriority="0" w:name="HTML Keyboard"/>
    <w:lsdException w:uiPriority="0" w:name="HTML Preformatted"/>
    <w:lsdException w:uiPriority="0" w:name="HTML Sample"/>
    <w:lsdException w:uiPriority="0" w:name="HTML Typewriter"/>
    <w:lsdException w:qFormat="1" w:unhideWhenUsed="0" w:uiPriority="0" w:semiHidden="0" w:name="HTML Variable"/>
    <w:lsdException w:qFormat="1" w:uiPriority="99" w:name="Normal Table"/>
    <w:lsdException w:qFormat="1"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iPriority="0" w:semiHidden="0" w:name="Balloon Text"/>
    <w:lsdException w:qFormat="1" w:unhideWhenUsed="0" w:uiPriority="3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pacing w:after="160" w:line="278" w:lineRule="auto"/>
      <w:jc w:val="both"/>
    </w:pPr>
    <w:rPr>
      <w:rFonts w:asciiTheme="minorHAnsi" w:hAnsiTheme="minorHAnsi" w:eastAsiaTheme="minorEastAsia" w:cstheme="minorBidi"/>
      <w:kern w:val="2"/>
      <w:sz w:val="21"/>
      <w:szCs w:val="24"/>
      <w:lang w:val="en-US" w:eastAsia="zh-CN" w:bidi="ar-SA"/>
    </w:rPr>
  </w:style>
  <w:style w:type="paragraph" w:styleId="5">
    <w:name w:val="heading 2"/>
    <w:basedOn w:val="1"/>
    <w:next w:val="1"/>
    <w:unhideWhenUsed/>
    <w:qFormat/>
    <w:uiPriority w:val="0"/>
    <w:pPr>
      <w:jc w:val="left"/>
      <w:outlineLvl w:val="1"/>
    </w:pPr>
    <w:rPr>
      <w:rFonts w:hint="eastAsia" w:ascii="宋体" w:hAnsi="宋体" w:eastAsia="宋体" w:cs="Times New Roman"/>
      <w:kern w:val="0"/>
      <w:sz w:val="24"/>
    </w:rPr>
  </w:style>
  <w:style w:type="paragraph" w:styleId="6">
    <w:name w:val="heading 4"/>
    <w:basedOn w:val="1"/>
    <w:next w:val="1"/>
    <w:unhideWhenUsed/>
    <w:qFormat/>
    <w:uiPriority w:val="0"/>
    <w:pPr>
      <w:jc w:val="left"/>
      <w:outlineLvl w:val="3"/>
    </w:pPr>
    <w:rPr>
      <w:rFonts w:hint="eastAsia" w:ascii="宋体" w:hAnsi="宋体" w:eastAsia="宋体" w:cs="Times New Roman"/>
      <w:kern w:val="0"/>
      <w:sz w:val="24"/>
    </w:rPr>
  </w:style>
  <w:style w:type="character" w:default="1" w:styleId="18">
    <w:name w:val="Default Paragraph Font"/>
    <w:semiHidden/>
    <w:unhideWhenUsed/>
    <w:qFormat/>
    <w:uiPriority w:val="1"/>
  </w:style>
  <w:style w:type="table" w:default="1" w:styleId="16">
    <w:name w:val="Normal Table"/>
    <w:semiHidden/>
    <w:unhideWhenUsed/>
    <w:qFormat/>
    <w:uiPriority w:val="99"/>
    <w:tblPr>
      <w:tblCellMar>
        <w:top w:w="0" w:type="dxa"/>
        <w:left w:w="108" w:type="dxa"/>
        <w:bottom w:w="0" w:type="dxa"/>
        <w:right w:w="108" w:type="dxa"/>
      </w:tblCellMar>
    </w:tblPr>
  </w:style>
  <w:style w:type="paragraph" w:styleId="2">
    <w:name w:val="Body Text First Indent 2"/>
    <w:basedOn w:val="3"/>
    <w:next w:val="4"/>
    <w:qFormat/>
    <w:uiPriority w:val="0"/>
    <w:pPr>
      <w:spacing w:after="120"/>
      <w:ind w:left="420" w:leftChars="200" w:firstLine="420" w:firstLineChars="200"/>
    </w:pPr>
    <w:rPr>
      <w:rFonts w:ascii="Times New Roman" w:hAnsi="Calibri" w:eastAsia="宋体" w:cs="Times New Roman"/>
      <w:sz w:val="21"/>
      <w:szCs w:val="24"/>
    </w:rPr>
  </w:style>
  <w:style w:type="paragraph" w:styleId="3">
    <w:name w:val="Body Text Indent"/>
    <w:basedOn w:val="1"/>
    <w:next w:val="1"/>
    <w:qFormat/>
    <w:uiPriority w:val="0"/>
    <w:pPr>
      <w:ind w:firstLine="352" w:firstLineChars="352"/>
    </w:pPr>
    <w:rPr>
      <w:rFonts w:ascii="仿宋_GB2312" w:eastAsia="仿宋_GB2312"/>
      <w:sz w:val="32"/>
      <w:szCs w:val="20"/>
    </w:rPr>
  </w:style>
  <w:style w:type="paragraph" w:customStyle="1" w:styleId="4">
    <w:name w:val="Intense Quote"/>
    <w:basedOn w:val="1"/>
    <w:next w:val="1"/>
    <w:qFormat/>
    <w:uiPriority w:val="0"/>
    <w:pPr>
      <w:pBdr>
        <w:bottom w:val="single" w:color="4F81BD" w:sz="4" w:space="4"/>
      </w:pBdr>
      <w:spacing w:before="200" w:after="280"/>
      <w:ind w:left="936" w:right="936"/>
    </w:pPr>
    <w:rPr>
      <w:b/>
      <w:bCs/>
      <w:i/>
      <w:iCs/>
      <w:color w:val="4F81BD"/>
      <w:kern w:val="0"/>
      <w:sz w:val="20"/>
      <w:szCs w:val="20"/>
    </w:rPr>
  </w:style>
  <w:style w:type="paragraph" w:styleId="7">
    <w:name w:val="annotation text"/>
    <w:basedOn w:val="1"/>
    <w:link w:val="39"/>
    <w:unhideWhenUsed/>
    <w:qFormat/>
    <w:uiPriority w:val="0"/>
    <w:pPr>
      <w:jc w:val="left"/>
    </w:pPr>
  </w:style>
  <w:style w:type="paragraph" w:styleId="8">
    <w:name w:val="Body Text"/>
    <w:basedOn w:val="1"/>
    <w:next w:val="1"/>
    <w:qFormat/>
    <w:uiPriority w:val="0"/>
    <w:pPr>
      <w:snapToGrid w:val="0"/>
      <w:spacing w:before="0" w:after="0" w:line="336" w:lineRule="auto"/>
      <w:ind w:firstLine="200" w:firstLineChars="200"/>
    </w:pPr>
    <w:rPr>
      <w:rFonts w:ascii="宋体" w:hAnsi="宋体" w:eastAsia="宋体" w:cs="Times New Roman"/>
      <w:szCs w:val="24"/>
    </w:rPr>
  </w:style>
  <w:style w:type="paragraph" w:styleId="9">
    <w:name w:val="Plain Text"/>
    <w:basedOn w:val="1"/>
    <w:link w:val="36"/>
    <w:qFormat/>
    <w:uiPriority w:val="0"/>
    <w:rPr>
      <w:rFonts w:ascii="宋体" w:hAnsi="Courier New" w:eastAsia="宋体" w:cs="Courier New"/>
      <w:kern w:val="0"/>
      <w:sz w:val="20"/>
      <w:szCs w:val="21"/>
    </w:rPr>
  </w:style>
  <w:style w:type="paragraph" w:styleId="10">
    <w:name w:val="Balloon Text"/>
    <w:basedOn w:val="1"/>
    <w:link w:val="41"/>
    <w:unhideWhenUsed/>
    <w:qFormat/>
    <w:uiPriority w:val="0"/>
    <w:rPr>
      <w:sz w:val="18"/>
      <w:szCs w:val="18"/>
    </w:rPr>
  </w:style>
  <w:style w:type="paragraph" w:styleId="11">
    <w:name w:val="footer"/>
    <w:basedOn w:val="1"/>
    <w:link w:val="34"/>
    <w:qFormat/>
    <w:uiPriority w:val="99"/>
    <w:pPr>
      <w:tabs>
        <w:tab w:val="center" w:pos="4153"/>
        <w:tab w:val="right" w:pos="8306"/>
      </w:tabs>
      <w:snapToGrid w:val="0"/>
      <w:jc w:val="left"/>
    </w:pPr>
    <w:rPr>
      <w:sz w:val="18"/>
      <w:szCs w:val="18"/>
    </w:rPr>
  </w:style>
  <w:style w:type="paragraph" w:styleId="12">
    <w:name w:val="header"/>
    <w:basedOn w:val="1"/>
    <w:link w:val="33"/>
    <w:qFormat/>
    <w:uiPriority w:val="99"/>
    <w:pPr>
      <w:pBdr>
        <w:bottom w:val="single" w:color="auto" w:sz="6" w:space="1"/>
      </w:pBdr>
      <w:tabs>
        <w:tab w:val="center" w:pos="4153"/>
        <w:tab w:val="right" w:pos="8306"/>
      </w:tabs>
      <w:snapToGrid w:val="0"/>
      <w:jc w:val="center"/>
    </w:pPr>
    <w:rPr>
      <w:sz w:val="18"/>
      <w:szCs w:val="18"/>
    </w:rPr>
  </w:style>
  <w:style w:type="paragraph" w:styleId="13">
    <w:name w:val="toc 1"/>
    <w:basedOn w:val="1"/>
    <w:next w:val="1"/>
    <w:qFormat/>
    <w:uiPriority w:val="0"/>
    <w:pPr>
      <w:ind w:firstLine="0" w:firstLineChars="0"/>
    </w:pPr>
    <w:rPr>
      <w:rFonts w:eastAsia="宋体"/>
      <w:b/>
    </w:rPr>
  </w:style>
  <w:style w:type="paragraph" w:styleId="14">
    <w:name w:val="Normal (Web)"/>
    <w:basedOn w:val="1"/>
    <w:qFormat/>
    <w:uiPriority w:val="99"/>
    <w:pPr>
      <w:jc w:val="left"/>
    </w:pPr>
    <w:rPr>
      <w:rFonts w:cs="Times New Roman"/>
      <w:kern w:val="0"/>
      <w:sz w:val="24"/>
    </w:rPr>
  </w:style>
  <w:style w:type="paragraph" w:styleId="15">
    <w:name w:val="annotation subject"/>
    <w:basedOn w:val="7"/>
    <w:next w:val="7"/>
    <w:link w:val="40"/>
    <w:unhideWhenUsed/>
    <w:qFormat/>
    <w:uiPriority w:val="0"/>
    <w:rPr>
      <w:b/>
      <w:bCs/>
    </w:rPr>
  </w:style>
  <w:style w:type="table" w:styleId="17">
    <w:name w:val="Table Grid"/>
    <w:basedOn w:val="16"/>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9">
    <w:name w:val="Strong"/>
    <w:basedOn w:val="18"/>
    <w:qFormat/>
    <w:uiPriority w:val="0"/>
    <w:rPr>
      <w:b/>
    </w:rPr>
  </w:style>
  <w:style w:type="character" w:styleId="20">
    <w:name w:val="FollowedHyperlink"/>
    <w:basedOn w:val="18"/>
    <w:qFormat/>
    <w:uiPriority w:val="0"/>
    <w:rPr>
      <w:color w:val="333333"/>
      <w:u w:val="none"/>
    </w:rPr>
  </w:style>
  <w:style w:type="character" w:styleId="21">
    <w:name w:val="Emphasis"/>
    <w:basedOn w:val="18"/>
    <w:qFormat/>
    <w:uiPriority w:val="0"/>
  </w:style>
  <w:style w:type="character" w:styleId="22">
    <w:name w:val="HTML Definition"/>
    <w:basedOn w:val="18"/>
    <w:qFormat/>
    <w:uiPriority w:val="0"/>
  </w:style>
  <w:style w:type="character" w:styleId="23">
    <w:name w:val="HTML Acronym"/>
    <w:basedOn w:val="18"/>
    <w:qFormat/>
    <w:uiPriority w:val="0"/>
  </w:style>
  <w:style w:type="character" w:styleId="24">
    <w:name w:val="HTML Variable"/>
    <w:basedOn w:val="18"/>
    <w:qFormat/>
    <w:uiPriority w:val="0"/>
  </w:style>
  <w:style w:type="character" w:styleId="25">
    <w:name w:val="Hyperlink"/>
    <w:basedOn w:val="18"/>
    <w:qFormat/>
    <w:uiPriority w:val="0"/>
    <w:rPr>
      <w:color w:val="333333"/>
      <w:u w:val="none"/>
    </w:rPr>
  </w:style>
  <w:style w:type="character" w:styleId="26">
    <w:name w:val="HTML Code"/>
    <w:basedOn w:val="18"/>
    <w:qFormat/>
    <w:uiPriority w:val="0"/>
    <w:rPr>
      <w:rFonts w:ascii="Courier New" w:hAnsi="Courier New"/>
      <w:sz w:val="20"/>
    </w:rPr>
  </w:style>
  <w:style w:type="character" w:styleId="27">
    <w:name w:val="annotation reference"/>
    <w:basedOn w:val="18"/>
    <w:unhideWhenUsed/>
    <w:qFormat/>
    <w:uiPriority w:val="0"/>
    <w:rPr>
      <w:sz w:val="21"/>
      <w:szCs w:val="21"/>
    </w:rPr>
  </w:style>
  <w:style w:type="character" w:styleId="28">
    <w:name w:val="HTML Cite"/>
    <w:basedOn w:val="18"/>
    <w:qFormat/>
    <w:uiPriority w:val="0"/>
  </w:style>
  <w:style w:type="character" w:customStyle="1" w:styleId="29">
    <w:name w:val="current"/>
    <w:basedOn w:val="18"/>
    <w:qFormat/>
    <w:uiPriority w:val="0"/>
    <w:rPr>
      <w:b/>
      <w:bCs/>
      <w:color w:val="FFFFFF"/>
      <w:bdr w:val="single" w:color="7D6543" w:sz="6" w:space="0"/>
      <w:shd w:val="clear" w:color="auto" w:fill="7D6543"/>
    </w:rPr>
  </w:style>
  <w:style w:type="character" w:customStyle="1" w:styleId="30">
    <w:name w:val="disabled"/>
    <w:basedOn w:val="18"/>
    <w:qFormat/>
    <w:uiPriority w:val="0"/>
    <w:rPr>
      <w:color w:val="999999"/>
      <w:bdr w:val="single" w:color="C5C5C5" w:sz="6" w:space="0"/>
    </w:rPr>
  </w:style>
  <w:style w:type="character" w:customStyle="1" w:styleId="31">
    <w:name w:val="font11"/>
    <w:basedOn w:val="18"/>
    <w:qFormat/>
    <w:uiPriority w:val="0"/>
    <w:rPr>
      <w:rFonts w:hint="eastAsia" w:ascii="宋体" w:hAnsi="宋体" w:eastAsia="宋体" w:cs="宋体"/>
      <w:color w:val="000000"/>
      <w:sz w:val="24"/>
      <w:szCs w:val="24"/>
      <w:u w:val="none"/>
    </w:rPr>
  </w:style>
  <w:style w:type="character" w:customStyle="1" w:styleId="32">
    <w:name w:val="font31"/>
    <w:basedOn w:val="18"/>
    <w:qFormat/>
    <w:uiPriority w:val="0"/>
    <w:rPr>
      <w:rFonts w:hint="eastAsia" w:ascii="宋体" w:hAnsi="宋体" w:eastAsia="宋体" w:cs="宋体"/>
      <w:color w:val="000000"/>
      <w:sz w:val="24"/>
      <w:szCs w:val="24"/>
      <w:u w:val="none"/>
    </w:rPr>
  </w:style>
  <w:style w:type="character" w:customStyle="1" w:styleId="33">
    <w:name w:val="页眉 字符"/>
    <w:basedOn w:val="18"/>
    <w:link w:val="12"/>
    <w:qFormat/>
    <w:uiPriority w:val="99"/>
    <w:rPr>
      <w:rFonts w:asciiTheme="minorHAnsi" w:hAnsiTheme="minorHAnsi" w:eastAsiaTheme="minorEastAsia" w:cstheme="minorBidi"/>
      <w:kern w:val="2"/>
      <w:sz w:val="18"/>
      <w:szCs w:val="18"/>
    </w:rPr>
  </w:style>
  <w:style w:type="character" w:customStyle="1" w:styleId="34">
    <w:name w:val="页脚 字符"/>
    <w:basedOn w:val="18"/>
    <w:link w:val="11"/>
    <w:qFormat/>
    <w:uiPriority w:val="99"/>
    <w:rPr>
      <w:rFonts w:asciiTheme="minorHAnsi" w:hAnsiTheme="minorHAnsi" w:eastAsiaTheme="minorEastAsia" w:cstheme="minorBidi"/>
      <w:kern w:val="2"/>
      <w:sz w:val="18"/>
      <w:szCs w:val="18"/>
    </w:rPr>
  </w:style>
  <w:style w:type="paragraph" w:customStyle="1" w:styleId="35">
    <w:name w:val="列表段落1"/>
    <w:basedOn w:val="1"/>
    <w:unhideWhenUsed/>
    <w:qFormat/>
    <w:uiPriority w:val="99"/>
    <w:pPr>
      <w:ind w:firstLine="420" w:firstLineChars="200"/>
    </w:pPr>
  </w:style>
  <w:style w:type="character" w:customStyle="1" w:styleId="36">
    <w:name w:val="纯文本 字符"/>
    <w:basedOn w:val="18"/>
    <w:link w:val="9"/>
    <w:qFormat/>
    <w:uiPriority w:val="0"/>
    <w:rPr>
      <w:rFonts w:ascii="宋体" w:hAnsi="Courier New" w:cs="Courier New"/>
      <w:szCs w:val="21"/>
    </w:rPr>
  </w:style>
  <w:style w:type="paragraph" w:customStyle="1" w:styleId="37">
    <w:name w:val="无间隔1"/>
    <w:link w:val="38"/>
    <w:qFormat/>
    <w:uiPriority w:val="1"/>
    <w:pPr>
      <w:spacing w:after="160" w:line="278" w:lineRule="auto"/>
    </w:pPr>
    <w:rPr>
      <w:rFonts w:asciiTheme="minorHAnsi" w:hAnsiTheme="minorHAnsi" w:eastAsiaTheme="minorEastAsia" w:cstheme="minorBidi"/>
      <w:sz w:val="22"/>
      <w:szCs w:val="22"/>
      <w:lang w:val="en-US" w:eastAsia="zh-CN" w:bidi="ar-SA"/>
    </w:rPr>
  </w:style>
  <w:style w:type="character" w:customStyle="1" w:styleId="38">
    <w:name w:val="无间隔 Char"/>
    <w:basedOn w:val="18"/>
    <w:link w:val="37"/>
    <w:qFormat/>
    <w:uiPriority w:val="1"/>
    <w:rPr>
      <w:rFonts w:asciiTheme="minorHAnsi" w:hAnsiTheme="minorHAnsi" w:eastAsiaTheme="minorEastAsia" w:cstheme="minorBidi"/>
      <w:sz w:val="22"/>
      <w:szCs w:val="22"/>
    </w:rPr>
  </w:style>
  <w:style w:type="character" w:customStyle="1" w:styleId="39">
    <w:name w:val="批注文字 字符"/>
    <w:basedOn w:val="18"/>
    <w:link w:val="7"/>
    <w:semiHidden/>
    <w:qFormat/>
    <w:uiPriority w:val="0"/>
    <w:rPr>
      <w:rFonts w:asciiTheme="minorHAnsi" w:hAnsiTheme="minorHAnsi" w:eastAsiaTheme="minorEastAsia" w:cstheme="minorBidi"/>
      <w:kern w:val="2"/>
      <w:sz w:val="21"/>
      <w:szCs w:val="24"/>
    </w:rPr>
  </w:style>
  <w:style w:type="character" w:customStyle="1" w:styleId="40">
    <w:name w:val="批注主题 字符"/>
    <w:basedOn w:val="39"/>
    <w:link w:val="15"/>
    <w:semiHidden/>
    <w:qFormat/>
    <w:uiPriority w:val="0"/>
    <w:rPr>
      <w:rFonts w:asciiTheme="minorHAnsi" w:hAnsiTheme="minorHAnsi" w:eastAsiaTheme="minorEastAsia" w:cstheme="minorBidi"/>
      <w:b/>
      <w:bCs/>
      <w:kern w:val="2"/>
      <w:sz w:val="21"/>
      <w:szCs w:val="24"/>
    </w:rPr>
  </w:style>
  <w:style w:type="character" w:customStyle="1" w:styleId="41">
    <w:name w:val="批注框文本 字符"/>
    <w:basedOn w:val="18"/>
    <w:link w:val="10"/>
    <w:semiHidden/>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0E51C58-2E0D-40A0-A8ED-C01B338F4D4F}">
  <ds:schemaRefs/>
</ds:datastoreItem>
</file>

<file path=docProps/app.xml><?xml version="1.0" encoding="utf-8"?>
<Properties xmlns="http://schemas.openxmlformats.org/officeDocument/2006/extended-properties" xmlns:vt="http://schemas.openxmlformats.org/officeDocument/2006/docPropsVTypes">
  <Template>Normal</Template>
  <Company>China</Company>
  <Pages>8</Pages>
  <Words>5549</Words>
  <Characters>5881</Characters>
  <Lines>10</Lines>
  <Paragraphs>3</Paragraphs>
  <TotalTime>7</TotalTime>
  <ScaleCrop>false</ScaleCrop>
  <LinksUpToDate>false</LinksUpToDate>
  <CharactersWithSpaces>5983</CharactersWithSpaces>
  <Application>WPS Office_12.1.0.18608_F1E327BC-269C-435d-A152-05C5408002CA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2022-01-12T07:29:00Z</dcterms:created>
  <dc:creator>Administrator</dc:creator>
  <cp:lastModifiedBy>晴朗</cp:lastModifiedBy>
  <cp:lastPrinted>2021-12-09T07:52:00Z</cp:lastPrinted>
  <dcterms:modified xsi:type="dcterms:W3CDTF">2024-11-12T02:13:05Z</dcterms:modified>
  <cp:revision>15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2052-12.1.0.18608</vt:lpwstr>
  </property>
  <property fmtid="{D5CDD505-2E9C-101B-9397-08002B2CF9AE}" pid="3" name="ICV">
    <vt:lpwstr>C944FB368F314917A534C985B52AE58B_13</vt:lpwstr>
  </property>
</Properties>
</file>