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1"/>
      </w:pPr>
      <w:r>
        <w:rPr>
          <w:rFonts w:hint="eastAsia" w:ascii="Arial" w:hAnsi="Arial" w:eastAsia="仿宋"/>
          <w:b/>
          <w:sz w:val="32"/>
        </w:rPr>
        <w:t xml:space="preserve">（一）图书馆智能化建设 </w:t>
      </w:r>
    </w:p>
    <w:p>
      <w:pPr>
        <w:keepNext/>
        <w:keepLines/>
        <w:spacing w:before="260" w:after="260" w:line="413" w:lineRule="auto"/>
        <w:outlineLvl w:val="2"/>
        <w:rPr>
          <w:b/>
          <w:sz w:val="32"/>
        </w:rPr>
      </w:pPr>
      <w:r>
        <w:rPr>
          <w:rFonts w:hint="eastAsia"/>
          <w:b/>
          <w:sz w:val="32"/>
        </w:rPr>
        <w:t>1.货物采购</w:t>
      </w:r>
    </w:p>
    <w:p/>
    <w:tbl>
      <w:tblPr>
        <w:tblStyle w:val="20"/>
        <w:tblW w:w="4752" w:type="pct"/>
        <w:tblInd w:w="0" w:type="dxa"/>
        <w:tblLayout w:type="fixed"/>
        <w:tblCellMar>
          <w:top w:w="0" w:type="dxa"/>
          <w:left w:w="108" w:type="dxa"/>
          <w:bottom w:w="0" w:type="dxa"/>
          <w:right w:w="108" w:type="dxa"/>
        </w:tblCellMar>
      </w:tblPr>
      <w:tblGrid>
        <w:gridCol w:w="799"/>
        <w:gridCol w:w="2178"/>
        <w:gridCol w:w="5805"/>
        <w:gridCol w:w="928"/>
        <w:gridCol w:w="1254"/>
        <w:gridCol w:w="1254"/>
        <w:gridCol w:w="1254"/>
      </w:tblGrid>
      <w:tr>
        <w:tblPrEx>
          <w:tblCellMar>
            <w:top w:w="0" w:type="dxa"/>
            <w:left w:w="108" w:type="dxa"/>
            <w:bottom w:w="0" w:type="dxa"/>
            <w:right w:w="108" w:type="dxa"/>
          </w:tblCellMar>
        </w:tblPrEx>
        <w:trPr>
          <w:trHeight w:val="600" w:hRule="atLeast"/>
          <w:tblHeader/>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sz w:val="20"/>
                <w:szCs w:val="20"/>
              </w:rPr>
            </w:pPr>
            <w:r>
              <w:rPr>
                <w:rFonts w:hint="eastAsia" w:ascii="仿宋" w:hAnsi="仿宋" w:eastAsia="仿宋" w:cs="仿宋"/>
                <w:b/>
                <w:bCs/>
                <w:kern w:val="0"/>
                <w:sz w:val="20"/>
                <w:szCs w:val="20"/>
                <w:lang w:bidi="ar"/>
              </w:rPr>
              <w:t>序号</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sz w:val="20"/>
                <w:szCs w:val="20"/>
              </w:rPr>
            </w:pPr>
            <w:r>
              <w:rPr>
                <w:rFonts w:hint="eastAsia" w:ascii="仿宋" w:hAnsi="仿宋" w:eastAsia="仿宋" w:cs="仿宋"/>
                <w:b/>
                <w:bCs/>
                <w:kern w:val="0"/>
                <w:sz w:val="20"/>
                <w:szCs w:val="20"/>
                <w:lang w:bidi="ar"/>
              </w:rPr>
              <w:t>设备名称</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sz w:val="20"/>
                <w:szCs w:val="20"/>
              </w:rPr>
            </w:pPr>
            <w:r>
              <w:rPr>
                <w:rFonts w:hint="eastAsia" w:ascii="仿宋" w:hAnsi="仿宋" w:eastAsia="仿宋" w:cs="仿宋"/>
                <w:b/>
                <w:bCs/>
                <w:kern w:val="0"/>
                <w:sz w:val="20"/>
                <w:szCs w:val="20"/>
                <w:lang w:bidi="ar"/>
              </w:rPr>
              <w:t>技术参数</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sz w:val="20"/>
                <w:szCs w:val="20"/>
              </w:rPr>
            </w:pPr>
            <w:r>
              <w:rPr>
                <w:rFonts w:hint="eastAsia" w:ascii="仿宋" w:hAnsi="仿宋" w:eastAsia="仿宋" w:cs="仿宋"/>
                <w:b/>
                <w:bCs/>
                <w:kern w:val="0"/>
                <w:sz w:val="20"/>
                <w:szCs w:val="20"/>
                <w:lang w:bidi="ar"/>
              </w:rPr>
              <w:t>单位</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sz w:val="20"/>
                <w:szCs w:val="20"/>
              </w:rPr>
            </w:pPr>
            <w:r>
              <w:rPr>
                <w:rFonts w:hint="eastAsia" w:ascii="仿宋" w:hAnsi="仿宋" w:eastAsia="仿宋" w:cs="仿宋"/>
                <w:b/>
                <w:bCs/>
                <w:kern w:val="0"/>
                <w:sz w:val="20"/>
                <w:szCs w:val="20"/>
                <w:lang w:bidi="ar"/>
              </w:rPr>
              <w:t>数量</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kern w:val="0"/>
                <w:sz w:val="20"/>
                <w:szCs w:val="20"/>
                <w:lang w:eastAsia="zh-CN" w:bidi="ar"/>
              </w:rPr>
            </w:pPr>
            <w:r>
              <w:rPr>
                <w:rFonts w:hint="eastAsia" w:ascii="仿宋" w:hAnsi="仿宋" w:eastAsia="仿宋" w:cs="仿宋"/>
                <w:b/>
                <w:bCs/>
                <w:kern w:val="0"/>
                <w:sz w:val="20"/>
                <w:szCs w:val="20"/>
                <w:lang w:eastAsia="zh-CN" w:bidi="ar"/>
              </w:rPr>
              <w:t>预算单价（元）</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kern w:val="0"/>
                <w:sz w:val="20"/>
                <w:szCs w:val="20"/>
                <w:lang w:eastAsia="zh-CN" w:bidi="ar"/>
              </w:rPr>
            </w:pPr>
            <w:r>
              <w:rPr>
                <w:rFonts w:hint="eastAsia" w:ascii="仿宋" w:hAnsi="仿宋" w:eastAsia="仿宋" w:cs="仿宋"/>
                <w:b/>
                <w:bCs/>
                <w:kern w:val="0"/>
                <w:sz w:val="20"/>
                <w:szCs w:val="20"/>
                <w:lang w:eastAsia="zh-CN" w:bidi="ar"/>
              </w:rPr>
              <w:t>预算合计（元）</w:t>
            </w: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条码（一维码）含加工</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1、覆膜，具备良好的柔韧性,可防水、防油、不易撕破，不易燃，耐高温、低温环境性能；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2、编码包括且不限于EAN码、39码、交叉25码、UPC码、128码、93码，ISBN码；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3、自带单面粘性，所用胶水为中性环保胶水，不损伤图书纸张；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4、要求可按使用人的需求标出图书的名称、出版社、作者、国籍、发行日期、图书分类号、类别等信息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5、须包括每本书条码（一维码）粘贴服务</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枚</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1400000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签到机</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1.工业级低功耗无风扇主板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2.不低于双核CPU主频≥1.8G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3.内存≥4G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4.固态硬盘：不低于64G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5.能支持条码卡、IC卡，以及预留可扩展其他卡质的读卡接口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6.集成读卡器，可兼容国内外各种厂家和规格的校园卡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显示器：42/22寸高清液晶面板液晶屏 1920×1080分辨率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触摸屏：42寸IR TOUCH红外式触摸屏或电容式触摸屏4096×4096触摸分辨率最小触摸体2.5mm 耐久性&gt;承受超过60,000,000次以上的单点触摸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工作电压：DC 5V±5%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供电方式：COM口\USB口\PS/2，功率&lt;1W (工作电流&lt;200mA)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通信方式：RS-232\RS-485\USB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抗光性：全角度抗强光照射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机身钢板厚度不低于1.8mm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汽车金属漆铐漆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可壁挂和落地放置</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扫码盒</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1.支持系统:Windows/Android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2.识别类型：二维码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3.传输方式：有线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4.包含安装调试</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门禁机套装</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1.产品类型 联网门禁控制器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2.控制门数 2门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3.读卡器数量 2个（单向）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4.开门方式 IC卡+二维码+人脸识别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5.卡片类型 IC卡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6.存储容量 注册卡容量：200000张，记录数容量：100000条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7.通讯方式 RS485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8.联机距离 读卡器到控制器100米，建议80米内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9.控制器到控制器总线最长1200米，建议1000米内，增加扩展设备可达3000米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10.电源电压 DC 12V；电源电流 小于100mA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11.产品尺寸 218×106mm；工作温度 -40-70℃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12.开门延时时间：1-600秒可调</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25</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全彩筒型网络摄像机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像素≥400万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1、分辨率≥2560×1440，内置1颗CPU、GPU、NPU于一体的芯片，F1.0超大光圈镜头，靶面尺寸≥1/1.8"。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2、内置≥1个麦克风和≥1个扬声器，喊话对讲全兼顾，最低照度彩色≤0.0005 lx。</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3、支持H.264、H.265、MJPEG视频编码格式，且具有High Profile编码能力。</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补光灯灯杯采用双层透镜结构，外表平面为柔光层，采用复眼式微透镜阵列，具有六边形阵列纹路，下层束光层为鳞甲TIR透镜，内壁具有鳞甲阵列纹路，补光灯开启后，灯光应为椭圆形形状，且补光灯均匀无波纹状、圆环状、麻点状、条纹状和不规则亮斑。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5、支持人/车目标分类，报警精准，支持柔光灯补光，照射距离≥30 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6、可通过IE浏览器设置码流套餐为画质优先、均衡模式、存储优先及自定义≥4种类型。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7、★具有日夜场景自适应功能，在白天和夜晚环境下，设备均可输出彩色图像，在夜晚自动开启补光灯条件下，夜晚图像清晰度应不低于白天图像清晰度的95%。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启用视频内容保护功能，启用该功能时可对视频图像码流进行随机混淆处理，启用视频内容保护后，下载的视频数据只有具有解码密钥的用户才能进行正常播放。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9、支持用户、组添加、删除等功能，并具有用户权限优先级管理功能。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10、可通过IE浏览器显示监视画面中鼠标所选区域水平及垂直方向的像素数。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11、支持区域入侵侦测，越界侦测，进入区域侦测，离开区域侦测（支持人形、车形检测），物品遗留侦测，物品拿取侦测，徘徊侦测，停车侦测，人员聚集侦测，快速移动侦测。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具有AI-ISP图像质量提升功能，在低照度环境下，可自动调节预览场景视频画面中人脸、人体、车辆等目标及预览场景视频画面的区域曝光、亮度、色彩饱和度、对比度、锐度等。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13、防护等级≥IP67，支持DC12V、POE供电，且在DC12V±25%范围内变化时可以正常工作。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14、设备环境适应性良好，支持在-30℃～60℃温度变化范围内正常稳定的工作。</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60</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半球网络摄像机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1、具有≥400万像素 CMOS传感器，在≥2560x1440 @ 25fps下，清晰度不小于1400TVL。</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2、最低照度彩色≤0.005 Lux ，黑白≤0.001 lx，灰度等级不小于11级。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3、支持三码流技术，可同时输出三路码流，主码流≥2560x1440@30fps，第三码流≥2560x1440 @ 30fps，子码流≥704x576@30fps。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4、支持红外灯补光，红外照射距离≥30米，内置≥1个麦克风，具有≥1路音频输入/输出接口，≥1路报警输入/输出接口。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场景变更侦测，区域入侵侦测，越界侦测，进入区域侦测，离开区域侦测，物品遗留侦测，物品拿取侦测，徘徊侦测，停车侦测，人员聚集侦测，快速移动侦测，音频异常侦测，音频陡升侦测，音频陡降侦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设备支持手动、定时、移动侦测、动测或报警、事件≥5种录像触发方式，可对各路码流进行录像，通过IE浏览器设置录像时段及存储路径，并支持预录、延录及存储介质循环覆盖功能。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7、设备与客户端之间用≥100米网线进行传输，数据包丢包率小于0.1%。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8、支持虚焦侦测功能，当调整焦距使监视画面不清晰时，可通过IE浏览器给出报警提示。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9、同一静止场景相同图像质量下，设备在H.265编码方式时，开启智能编码功能和不开启智能编码相比，码率节约≥1/2。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10、摄像机能够在-30~60摄氏度，湿度小于93%环境下稳定工作。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11、★在浏览器下可进行定时抓拍、报警抓拍，并将抓拍图片FTP上传，抓图的时间间隔、图片质量(6种模式)、图片分辨率可设。如有，请于投标文件中提供公安部权威机构出具的合格有效的检测报告复印件。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12、支持最大512 GB MicroSD/MicroSDHC/MicroSDXC卡本地存储。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13、不低于IP67防尘防水等级，不低于IK10防暴等级。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14、设备支持DC12V供电，且在DC12V±25%范围内变化时可以正常工作。</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18</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400万周界大模型筒型摄像机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1、分辨率≥400万，具有不小于1/1.8"靶面尺寸，镜头光圈大小为F1.0，内置1颗GPU芯片。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2、在彩色模式下，当环境照度降低至设定阈值，可自动开启白光补光灯，在白天、夜晚均可输出彩色视频图像。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设备采用智能大模型算法，当检测区域存在晃动的树叶、光影时，可对人员，机动车，狗进行目标检测。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4、▲设备内置容量≥8GB的eMMC芯片，存储大模型算法及数据，内置大模型算法芯片，运用大模型算法检测并分类识别目标（人员、机动车、动物）。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5、支持通过IE浏览器设置登录超时时间，当登录后无操作时长达到设置阈值后，设备自动退出并重新进入登录界面。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6、采用鳞镜式补光灯，具有≥4颗暖白光灯珠，补光灯开启后，正面不可见补光灯灯珠，补光亮度均匀，无明显波纹状、圆环状、麻点状、条纹状及不规则亮斑。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在IE浏览器下，具有设备重启和布防动态报警数据感知与记录功能，布防动态报警数据包括异常掉线、历史布防、实时布防3种类型；可记录报警的开始时间、结束时间、布防类型、报警链路地址、端口、链路续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8、▲具有AI-ISP图像质量提升功能，在低照度环境下，可自动调节预览场景视频画面中人脸、人体、车辆等目标及预览场景视频画面的区域曝光、亮度、色彩饱和、度、对比度、锐度等。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9、支持越界侦测，区域入侵侦测，进入/离开区域侦测，徘徊侦测，人员聚集侦测，快速运动侦测，停车侦测，物品遗留/拿取侦测，支持联动声光预警。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10、支持断网续传功能保证录像不丢失，配合Smart NVR/SD卡实现事件录像的智能后检索、分析和浓缩播放，Smart编码：支持低码率、ROI感兴趣区域增强编码、SVC自适应编码技术，支持Smart265编码。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11、设备具有耀光抑制功能，耀光区域≤1%。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12、▲可检测设备最大水平视场角范围内，距离设备60m处肩宽不超过20像素的行人，可检测设备最大水平视场角范围内，距离设备70m处车头宽度不超过40像素的机动车。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13、具有低温低气压适应性，可在不高于-45℃和气压70kPa环境下正常工作。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14、具有≥1个RS485接口、≥1个报警输入接口、≥1个报警输出接口、≥1个音频输入接口、≥1个音频输出接口，≥1个内置麦克风，≥1个内置扬声器。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15、防护等级≥IP67，供电方式：DC：12 V ± 20%，支持POE供电，支持防反接保护。</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存储服务器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4U机架式24盘位网络存储设备，搭载64位多核处理器，1+1冗余电源、冗余风扇，实现7×24小时稳定运行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1、【硬件规格】</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处理器：1颗64位多核处理器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系统内存：8GB（可扩展至64GB）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系统盘：1×240GB SSD（后置）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磁盘接口：24个SATA接口，支持硬盘热插拔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网络接口：4个2.5G数据网口，1个千兆管理口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其他接口：1×COM，2×USB2.0（前置），2×USB3.0（后置），1×VGA（前置），1×HDMI（后置）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整机电源：550W，1+1冗余电源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2、【产品性能】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视频性能：最大支持接入768路（最大接入带宽1536Mbps）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图片性能：最大支持100张/S（单张图片500KB）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回放性能：最大支持76路2Mbps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事件录像：最大支持200路2Mbps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3、【产品功能】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支持视频流、图片直写</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支持ONVIF、GB/T 28181、RTSP等标准协议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支持VRAID、RAID0、1、5、6、10等多种RAID模式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支持RAID降级可读写(VRAID)，支持全局热备(RAID0、1、5、6、10)，多重保护数据安全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支持局部重构，原盘或其克隆盘拔出设备后再插回，未被覆盖数据可快速恢复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支持定时录像、事件录像、手动录像等多种录像方式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支持视频检索功能，按照监控点编号、录像类型、时间组合等条件查询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支持视频回放功能，正序回放、定位回放、倍速回放等功能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支持按需取流功能，未处于录像计划时间内的通道不占用网络带宽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支持BMC业务保护</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12TB硬盘</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1、≥12TB容量，3.5英寸，SATA接口，≥7200RPM。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2、缓存≥256MB；硬盘类型：NAS硬盘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3、传输速率≥200 MB/s，流畅存储视频有效防止丢帧。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4、满足数据严苛的7*24小时运行可靠性、安全性的需求。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5、支持3年有限质保服务。</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16</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平台授权接入</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视频监控应用提供视频管理服务，支持编码设备通过海康设备网络SDK协议、海康Ehome协议、海康ISUP5.0协议、GB28181协议、ONVIF协议、大华设备网络SDK协议、萤石协议接入平台，实现视频预览、录像回放、视频上墙、视频事件监控服务能力，并且在网络带宽不足、有流量限制的网络环境下可以通过以图片替代视频的模式提供监控服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≥100路（具体数量）的授权接入</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项</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北斗校时终端</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1.支持通过北斗卫星导航系统获得校时信号；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2.支持PoE供电和直流供电≥2种方式。</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播放器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1.具有≥4路线路输出，≥1路USB接口，≥6个曲目直选按键；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2.支持CD/MP3/MP4/VCD/DVD/WAV音乐格式播放功能；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3.支持曲目直选功能；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4.支持蓝牙播放功能；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5.支持红外遥控功能；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6.支持优先播放功能，优先播放碟片上的音乐文件，再播放U盘文件。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广播话筒</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1.支持钟声音量调节，支持话筒音量调节；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2.具有≥1个输出接口，支持输出电压选择开关；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3.支持终端即插即用；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4.支持延时自动关闭功能</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网络化室内音箱</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1块数码显示屏显示时间，≥3个RJ45通讯接口，≥1路SD卡插孔，≥1路USB接口，≥1路功放凤凰插输出口，≥1路100V音频输入口，≥1路麦克风3.5输入接口，≥1路现场监听麦克风输入口，≥1路线路输入凤凰插接口，≥1路线路输出凤凰插接口，≥1路15V触发信号凤凰插输出接口，≥1路SC触发信号凤凰插输出接口。（投标时需提供设备外观、高清接口图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2.内置≥2×15W数字功放，可播放来自系统主机的背景音乐、紧急寻呼、告警信号。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3.具有MP3解码播放功能，支持≥48kHz采样率≥16bit数字音频码流解码。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4.支持本地输出音量及本地播放状态可控，可接受红外线遥控器的操控。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通过web端设置中英文语言、离线定时点功能启用或失能、100V备份输入启用（主/备）或失能、设置电容或动圈话筒类型、选择常开或自动的功放模式、设置本地网络音源优先选择，提供本地、网络、混合≥3种选择，同时可自适应智能识别终端扩展型号。（投标时提供软件功能界面截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6.内置定时播放功能，支持脱机状态下按计划播出节目，并将定时节目自动备份至SD卡，确保节目内容的全自动安全存储。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7.支持点播功能：可以通过网络化点播面板进行点播播放网络化广播中心的音源。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8.具有定压备份功能，内置有主备切换检测模块，在断电或断网故障情况下，可自动切换到100V定压备份通道，主备切换过程不掉字、不卡顿，恢复通电或通讯网络时，自动切换回网络主通道播放。</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三十二路消防联动网络模块</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1.本模块为网络化公共广播系统与消防中心之间的接口，可直接安装在主机背面卡槽内，也可以通过拓展箱安装在网络可达的地方；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2.具有消防联动功能，告警自动强插；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3.具有≥32个消防触发通道、≥1路5V-24V的正极性信号或短路信号电平切换拨钮、≥2通道SC短路信号输出接口。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4.具备任意消防触发通道线路故障检测功能，自动排查系统线路故障；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5.具有两路SC短路输出接口；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6.支持任意消防触发通道的告警分区单独编辑，任意组合；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7.支持RS485通信协议，提供RS485接口，可与第三方系统通讯实现联动告警触发；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8.具有告警触发功能，≥32路消防联动网络模块进行短路触发告警，在告警时，可以通过本机EMC话筒进行广播;报警设备通道触发告警能对每个区和设置的邻区进行告警，告警撤销后能恢复到告警前的状态。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插卡式消防联动报警功能，支持≥32路消防通道触发报警，支持≥32路通道的线路故障检测功能，支持≥1路RS485通信协议，可与第三方系统通讯实现联动告警触发，可配置≥2种消防联动模式，并行模式或交替模式，配置≥2种消防信号类型“连续性信号或交替性信号”，交替信号周期10-120s可自由选择，可选广播报警优先或声光报警优先，广播报警时间10-60s,声光报警10-60s；</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时序电源控制器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1.具有≥1路短路信号输入，≥1路短路信号输出，≥16路输出插座；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2.支持按顺序开启或关闭≥16路受控设备的电源；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3.支持定时器自动控制或人工控制；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4.支持插座总容量≥3.5kVA。</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网络化分控寻呼软件</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1.基于Windows系统计算机平台的数字客户端软件；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2.支持查看终端的工作状态信息，包括离线、空闲、主机寻呼、告警、终端寻呼、电话接入、背景音乐（铃声、点播）≥7种状态；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3.支持对网络终端进行分区播放，寻呼，告警等功能；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4.支持下载主机的定时点和定时方案到本地，预览所有定时点信息，也可以上传本地定时方案到主机；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5.支持上传本地节目到主机，用于向终端的节目播放本地节目，也可以下载主机上的节目到本地；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6.具备识别语音命令的功能，音量控制命令（如：音量增大、音量减小）寻呼控制命令（如：开始寻呼、停止寻呼）等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7.支持输入关键字查找分区，匹配成功后会自动跳到第一个匹配的分区，并边框标记亮红色；</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8.具有节目歌曲查找功能，当主机上下载的歌曲太多时，输入歌曲包含的部份文字可快速查找。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9.具有设置电子地图上每个分区不同状态时的颜色显示及查看地图操作快捷键功能。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10.支持发布LED文本展示功能，可设置文本展示次数。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11.支持主备功能设置，可打开启用主备切换功能，输入备用主机的IP地址。</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网络化智能寻呼站</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7寸真彩触摸屏，支持≥1个手动快捷寻呼按键，≥1监听喇叭，≥5段输出电平指示灯，≥1路RJ45网络通讯接口，≥2路USB接口，≥1路RS232凤凰插口，≥1路RS485凤凰插口，≥1路监听耳机3.5插口，≥1路网络音频RCA输出接口，≥1路线路音频RCA输出接口，≥2路线路音频RCA输入接口，≥1个监听音量调节旋钮，同时支持节目预听，和切换主机和U盘的音源播放。（投标时提供设备实物接口截图和功能截图，标识相关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2.具有自动智能关闭话筒功能，可设定发话者延时关闭寻呼时间，可手动打开、关闭寻呼话筒供电。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3.具有音频日志记录功能，可对寻呼的内容实时录音记录，并可播放查阅。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4.内置节目播放器，同步更新主机上的节目源，支持本地预听主机上的节目源，支持选择任意分区播放主机上的节目歌曲。</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5.具有分区编辑功能，能对全部终端设备进行分组编辑，也可以选择显示或者隐藏任意分区。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6.支持输入信号优先等级设置功能，启用时话筒输入优先线路输入，不启用时混合输入。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7.具有对讲功能，寻呼话筒之间可实现对讲，支持语音提示、闪光提示功能。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8.支持多用户权限设置功能，寻呼话筒可供多人使用，不同的用户可以指定自己能够看到和显示的分区，并且可以指定用户是否具有系统参数的修改权限，由管理员统一管理。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▲9.支持寻呼功能，可通过寻呼站进行分区广播寻呼及对讲。（投标时需提供第三方检验检测机构出具的检验检测报告作为该技术参数证明材料）</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网络化室内天花喇叭</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1.简易室内天花喇叭是一款基于TCP/IP传输协议的网络全数字化的模数转换信号处理器，可挂接在网络能到达的任何地方。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2.远程音频数据流可通过本机输出音频信号，主机智能控制。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3.可挂接在网络到达的任何地方。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4.支持最大48kHz采样率16bit数字音频码流解码。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5.内置2×9W数字功放，低功耗设置。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6.可播放来自系统主机的背景音乐.紧急寻呼.告警信号等。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7.本地输出音量及本地播放状态可控。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8.提供符合以太网供电（PoE）系统IEEE802.3af/at标准的完整接口和DC15V供电接口，两种供电方式选用时可自行切换。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9.强力活动夹设计，安装方便。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性能规格：</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1.音调调节功能低音0～14（±2）（60Hz）/高音+7，-8（±2）（10KHz）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2.总谐波失真≤1%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3.功放失真限制有效输出功率≧9W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4.输入灵敏度-10±1dB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5.频响40-18KHz（±3dB）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6.信噪比(A)≧70dB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7.功率2×9W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8.供电IEEE802.3atPoE</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9.机器尺寸Φ185×114mm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10.净重1.5kg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人脸门禁机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1、采用7英寸触摸显示屏，屏幕比例9:16，屏幕流明度≥600cd/㎡，分辨率不小于600×1280。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2、采用宽动态≥200万双目摄像头，支持嵌入式Linux操作系统，帧率≥25帧/s，防护等级≥IP65，通信方式支持有线网络。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3、支持人脸、刷卡、密码认证方式，本地支持≥10000人脸库、≥50000张卡，≥150000条事件记录。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4、★支持根据比对结果，输出开关量信号联动门禁等设备，支持通过 RS-485 接口或 Wiegand 接口外接读卡器，实现刷卡功能。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 10M/100M/1000M 网络自适应配置，应支持局域网、互联网环境的网络通信；应支持 TCP/IP 有线网络通信，应支持通过 IPV4 或 IPV6 网络地址登录。如有，请于投标文件中提供公安部权威机构出具的合格有效的检测报告复印件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5、支持通过文字转换为提示语音的 TTS 功能，支持本地广告信息播放，支持广告节目编排播放，播放时间可自定义，支持图片、文字、视频广告节目播放，支持在设备端查看人员信息、设备状态、显示模式（认证模式、广告模式和简洁模式）。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6、支持图片、文字、视频广告节目播放，支持在设备端查看人员信息、设备状态、显示模式。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7、支持对门的开启方式，卡（人脸、密码）的各种使用权限进行组合设置，实现不同场景的权限管理。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接入系统平台后应能支持视频联动报警功能，未授权人员刷人脸时，设备应能支持抓拍图片并实时上报平台预警；系统应具有应急开启的方法，如设备支持接入消防应急信号联动开门，根据设定事件的联动关系，当检测到该事件发生时，应能触发对应的动作。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9、支持在没有用户使用时自动切换到屏保或息屏待机状态，人员靠近自动唤醒待机设备，唤醒距离应能调节；应采用软硬件低功耗管理模式，设备待机运行功耗应不超过 6W。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在管理中心远程视频预览功能，支持与管理平台或客户端中心远程视频对讲，支持与室内机、管理机可视对讲，支持手机APP对讲功能，支持配置一键呼叫管理机或固定室内机的视频对讲功能，支持与广播主机实现广播系统可对讲功能，支持与广播主机呼叫对讲功能，支持中心广播主机向门禁设备广播喊话。</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11、支持人脸比对平均时间≤120ms（1:1对比方式），最大人脸识别距离≥4m，最小人脸识别距离≤0.2m，支持设备本地人脸注册，远程下发人脸、APP采集人脸并注册下发。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12、支持中心下发黑名单信息，具有本地黑名单事件报警功能，报警信息应能上传至平台，支持本地U盘升级、在线远程升级功能。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13、支持在没有用户使用时自动切换到屏保或息屏待机状态，人员靠近自动唤醒待机设备，唤醒距离应能调节，采用软硬件低功耗管理模式，设备待机运行功耗应不超过6W。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14、★支持本地非明文存储比对结果、身份信息及抓拍人脸照片；支持实时非明文上传比对结果、身份信息及抓拍人脸照片等至管理中心；支持断网续传离线记录非明文数据功能；支持对 USB 导出数据（事件记录及人脸等）应采用非明文方案；支持抓拍图片上传管理平台软件功能开启/关闭；支持设备本地比对结果用户信息脱敏显示功能开启/关闭，即隐藏姓名和工号信息；用户数据及比对记录采用非明文方式导出。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15、支持按时间分时段管控门禁权限，支持常开、常闭时段、首卡开门管理，支持反潜回功能。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16、支持设备接口≥1个LAN、≥1个RS485、≥1个Wiegand、≥1个typeC类型USB接口、≥1个电锁、≥1个门磁、≥2个报警输入、≥1个报警输出、≥1个开门按钮、≥1个SD卡槽、≥1个3.5mm音频输出接口。</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26</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网络梯控主机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RS-485接口：2个；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网络接口：1个；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供电方式：DC12V 1A；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工作温度：-10℃～+55℃；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工作湿度：室内；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防腐蚀等级：普通防护</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18路梯控联动模块-非ROHS</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产品尺寸约：115mm*72mm*17mm(长*宽*高)；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工作温度：-35℃-60℃</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8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定制化发布屏（32英寸）</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1、屏幕比例:16:9；刷新频率:60Hz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2、处 理 器:Quad Arm-A551900MHzmax</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接口:USB2.0、RJ45、HDMIIN、3.5mm耳机子网络连接:Wi-Fi、蓝牙</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3、操作系统:LeReader OS(基于Android)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4、亮度：180 cd/m2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5、分辨率：1920&amp;1080P</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6、可视角:178度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7、喇叭:5W*2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8、额定功率:65W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9、存储:4GB/32GB</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9</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图书防盗门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技术参数：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1、输入电压：220V/AC 110V/AC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2、输出电压：AC：6V  工作频率：1.04KHZ；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3、整机输出功率：35W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4、内部线圈：纯铜线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5、探测范围：高：5-160cm、宽：75-90cm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6、制作材料：高透光度亚克力；</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7、信号处理：数字式-DMPD（动态多相位检测）技术、DSP多重滤波技术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8、亚克力选择：标准单层亚克力，可选配双层亚克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9、制作材料：高透光度亚克力；</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10、通信接口：标配以太网接口，支持无接缝对接智慧图书馆管理平台，实现平台智能硬件管控（在线状态、故障诊断、远程维护、升级等）和大数据分析；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11、客流统计：标配双向客流计数器；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12、兼容性：可兼容国内外同频各种规格磁条；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13、双通道</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片</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闸机人员通道</w:t>
            </w:r>
          </w:p>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（中间道）</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1、中间道，支持室内外环境使用，闸机机身采用SUS304拉丝不锈钢材质，不锈钢板材厚度≥1.2mm,偏差：1.2mm±0.12mm。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2、设备容量性能不低于：50万人员，50万卡，50万事件，通行速率：20-60人/分钟。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3、支持交叉通行，一方通行后在未关门前对向认证通过，门翼保持不动，由对向人员通行结束门翼再关闭。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4、支持使用手机 wifi 热点、NFC，通过手机 WEB登录实现调试，一组通道调试仅需要登陆一个设备IP，来实现该组通道的参数配置、门禁管理和闸机控制功能参数配置包括但不限于人员权限(包括卡片、人脸权限)管理，开关门速度配置、进出两个人脸设备的参数配置等，能通过 PC和手机登陆设备的 WEB 管理界面，实现设备的批量激活，批量设置网络参数和功能参数，最大同时支持≥16台设备。如有，请于投标文件中提供公安部权威机构出具的合格有效的检测报告复印件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5、设备具有消防联动接口，当消防联动信号触发时，门翼将处于常开状态，当消防联动信号恢复时，门翼将会复位。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6、设备采用直流无刷电机，无故障运行次数应不低于1100万次，通道支持在底部积水情况下正常运行，最大水浸高度为245mm。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7、设备应支持交替通行模式、记忆模式、支持多人授权通行（一次授权，允许多人通行）、9种开闸通行模式设置、消防联动、时段管控、反潜回功能。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应能仅使用一根网线实现一组通道主从闸机的同步通讯与网络通讯功能，单侧通道应能独立使用,应具有雷达探测防夹功能、防尾随功能、雷达探测感应开门功能，设备采用≥6个自收发激光雷达，无需收发对齐。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9、支持门翼开/关门速度0.6s~1.5s 10档可调，支持延时关门，延时时长0s-10s可调。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10、设备支持本地，平台和上位机人数统计功能，支持进出两个方向通过人数的独立检测。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11、支持通过管理软件和交互终端对通道实现远程开门、关门、常开、常闭、解除常开、解除常闭等功能。交互终端应能实时监控设备的运行状态。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设备支持两种触发条件的配置:指定区域的上方与下方激光雷达同时触发，指定区域的上方与下方任意激光雷达触发，当设备被触发指定区域的激光雷达时，支持感应自动开门，设备同时支持电流防夹（机械防夹）和激光雷达防夹两种模式。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13、支持断电通行，设备标配超级电容，断电时门翼自动打开，人员可自由通行，防止恐慌。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14、电源电压：AC 200-240 V，50/60 Hz，整机功耗：待机≤50W，运行≤100W，最大≤150W，工作温度：-20℃-+70℃。</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14</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闸机人员通道</w:t>
            </w:r>
          </w:p>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（右边道）</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1、右边道，支持室内外环境使用，闸机机身采用SUS304拉丝不锈钢材质，不锈钢板材厚度≥1.2mm,偏差：1.2mm±0.12mm。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2、设备容量性能不低于：50万人员，50万卡，50万事件，通行速率：20-60人/分钟。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3、支持交叉通行，一方通行后在未关门前对向认证通过，门翼保持不动，由对向人员通行结束门翼再关闭。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4、支持使用手机 wifi 热点、NFC，通过手机 WEB登录实现调试，一组通道调试仅需要登陆一个设备IP，来实现该组通道的参数配置、门禁管理和闸机控制功能参数配置包括但不限于人员权限(包括卡片、人脸权限)管理，开关门速度配置、进出两个人脸设备的参数配置等，能通过 PC和手机登陆设备的 WEB 管理界面，实现设备的批量激活，批量设置网络参数和功能参数，最大同时支持≥16台设备。如有，请于投标文件中提供公安部权威机构出具的合格有效的检测报告复印件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5、设备具有消防联动接口，当消防联动信号触发时，门翼将处于常开状态，当消防联动信号恢复时，门翼将会复位。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6、设备采用直流无刷电机，无故障运行次数应不低于1100万次，通道支持在底部积水情况下正常运行，最大水浸高度为245mm。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7、设备应支持交替通行模式、记忆模式、支持多人授权通行（一次授权，允许多人通行）、9种开闸通行模式设置、消防联动、时段管控、反潜回功能。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应能仅使用一根网线实现一组通道主从闸机的同步通讯与网络通讯功能，单侧通道应能独立使用,应具有雷达探测防夹功能、防尾随功能、雷达探测感应开门功能，设备采用≥6个自收发激光雷达，无需收发对齐。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9、支持门翼开/关门速度0.6s~1.5s 10档可调，支持延时关门，延时时长0s-10s可调。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10、设备支持本地，平台和上位机人数统计功能，支持进出两个方向通过人数的独立检测。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11、支持通过管理软件和交互终端对通道实现远程开门、关门、常开、常闭、解除常开、解除常闭等功能。交互终端应能实时监控设备的运行状态。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设备支持两种触发条件的配置:指定区域的上方与下方激光雷达同时触发，指定区域的上方与下方任意激光雷达触发，当设备被触发指定区域的激光雷达时，支持感应自动开门，设备同时支持电流防夹（机械防夹）和激光雷达防夹两种模式。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13、支持断电通行，设备标配超级电容，断电时门翼自动打开，人员可自由通行，防止恐慌。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14、电源电压：AC 200-240 V，50/60 Hz，整机功耗：待机≤50W，运行≤100W，最大≤150W，工作温度：-20℃-+70℃。</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闸机人员通道</w:t>
            </w:r>
          </w:p>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（左边道）</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1、左边道，支持室内外环境使用，闸机机身采用SUS304拉丝不锈钢材质，不锈钢板材厚度≥1.2mm,偏差：1.2mm±0.12mm。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2、设备容量性能不低于：50万人员，50万卡，50万事件，通行速率：20-60人/分钟。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3、支持交叉通行，一方通行后在未关门前对向认证通过，门翼保持不动，由对向人员通行结束门翼再关闭。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4、支持使用手机 wifi 热点、NFC，通过手机 WEB登录实现调试，一组通道调试仅需要登陆一个设备IP，来实现该组通道的参数配置、门禁管理和闸机控制功能参数配置包括但不限于人员权限(包括卡片、人脸权限)管理，开关门速度配置、进出两个人脸设备的参数配置等，能通过 PC和手机登陆设备的 WEB 管理界面，实现设备的批量激活，批量设置网络参数和功能参数，最大同时支持≥16台设备。如有，请于投标文件中提供公安部权威机构出具的合格有效的检测报告复印件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5、设备具有消防联动接口，当消防联动信号触发时，门翼将处于常开状态，当消防联动信号恢复时，门翼将会复位。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6、设备采用直流无刷电机，无故障运行次数应不低于1100万次，通道支持在底部积水情况下正常运行，最大水浸高度为245mm。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7、设备应支持交替通行模式、记忆模式、支持多人授权通行（一次授权，允许多人通行）、9种开闸通行模式设置、消防联动、时段管控、反潜回功能。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应能仅使用一根网线实现一组通道主从闸机的同步通讯与网络通讯功能，单侧通道应能独立使用,应具有雷达探测防夹功能、防尾随功能、雷达探测感应开门功能，设备采用≥6个自收发激光雷达，无需收发对齐。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9、支持门翼开/关门速度0.6s~1.5s 10档可调，支持延时关门，延时时长0s-10s可调。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10、设备支持本地，平台和上位机人数统计功能，支持进出两个方向通过人数的独立检测。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11、支持通过管理软件和交互终端对通道实现远程开门、关门、常开、常闭、解除常开、解除常闭等功能。交互终端应能实时监控设备的运行状态。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设备支持两种触发条件的配置:指定区域的上方与下方激光雷达同时触发，指定区域的上方与下方任意激光雷达触发，当设备被触发指定区域的激光雷达时，支持感应自动开门，设备同时支持电流防夹（机械防夹）和激光雷达防夹两种模式。如有，请于投标文件中提供公安部权威机构出具的合格有效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13、支持断电通行，设备标配超级电容，断电时门翼自动打开，人员可自由通行，防止恐慌。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14、电源电压：AC 200-240 V，50/60 Hz，整机功耗：待机≤50W，运行≤100W，最大≤150W，工作温度：-20℃-+70℃。</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二维码套件</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1、外置式二维码，指示方式支持红光、绿光、白光指示灯，蜂鸣器。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2、图像传感器不低于30万像素CMOS传感片，分辨率≥640*480，识读窗尺寸≥56*51mm。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3、识别码制支持：QR、PDF417、CODE39、CODE93、CODE128、ISBN10、ITF、EAN13、DATABAR、aztec 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4、解码支持：手机屏幕\纸质，识读景深：0mm~62.4mm(QRCODE 15mil)，读取精度≥8mil。</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5、读取速度：100ms每次（平均）,支持连续读取。</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6、读取方向：倾斜±56.3°，旋转±360°，偏转±55.7°（15milQR），视场角：水平≥72.1° 垂直≥56.6°，视场角≥84.3°（15milQR）。</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7、工作温度：-20°C-65°C，工作湿度：5%-95%（无凝结）。</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电磁锁</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1）单开门或者双开门，根据现场安装环境定。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2）工作电压:DC12V工作电流:500mA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3）开锁时间:1S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4）承受拉力:280KG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5）延时调节:0~9秒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6）安全类型:通电上锁、断电开锁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1，配套铝合金U型支架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2，配套门禁电源控制器，输出开关门信号。</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10</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人脸库接入授权</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1.对接学校原来的人脸库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2.统一平台管理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3.≥50路（具体数量）的授权接入</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项</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AI服务器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1，支持OPENCLAW桌面级AI大模型，Blackwell架构。                                                                                                                                               2，CPU:20 CORE Arm.10 Cortex-x925+10 Cortex-A725 Arm                                                                                                                                              3,系统内存：128GB LPDDR5X内存；内存位宽：270GB/秒                                                                                                                                                         4，存储：4TB NVME, 显存16GB                                                                                                                                                                           5,操作系统：NVIDIA DGX OS                                                                                                                                                                        6，WIFI7，支持蓝牙，重量1.2kg,4个USB Type C                                                                                                                                                                    7,在 AI 推理场景下、FP8/INT4 稀疏计算的峰值算力：1 PFLOP</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边缘计算服务器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1.CPU：≥16核、24线程；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2.内存：≥128GB 内存；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3.RTX 5060 8GB；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4.≥2T及以上固态硬盘；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▲5.支持基于异构计算的视频图像处理加速引擎；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▲6.支持人工智能加速引擎；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7.千兆网卡；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8.电源：≥750W；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9.Win10 专业版；</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读者查询手机端</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1.软件功能：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2.支持快速检索功能：读者可以通过任意词、书名、作者、出版社等检索相关书籍。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3.支持馆内在架书快速浏览：可以快速切换阅览室、排组、书架查看在架图书虚拟书架。。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4.图书位置导航：显示图书当前所在书架的3D空间位置标识，提供当前位置到目标检索书所在书架的路径导航，并显示当前图书所在书架位置，精确到架层。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5.查看图书在书架上的实际位置支持两种模式切换，一是支持查看虚拟书架，二是可查看在架书所在书架层位置拼图，显示书具体所在位置。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6.支持新书推荐。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7.支持热门图书推荐。</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馆员图书管理手机端</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1.检索功能：支持图书检索，精准到架层；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2.精准盘点：指定到架层的精准盘点；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3.上架指引：出架书上架指引、新书上架。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4.顺架指引：按图书查看、按书架查看错架图书，提供顺架指引；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5.错序指引：支持图书按照中图法排序规则进行排序，将在架图书正确顺序进行标注，对错架乱序的图书提供颜色标记，和最小的调整指引。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6.满架率查看：查看整馆满架数据、各阅览室满架数据、各书架满架数据、各层满架数据</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充电桩</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用于机器人充电使用，220V电压</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手持盘点机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1、支持灵活创建盘点任务；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2、支持盘点进度查询；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3、支持盘点任务管理；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4、支持查看盘点任务的识别结果，以虚拟书架的形式展示图书盘点结果。支持查看图书盘点后的真实位置照片。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5、硬件参数：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CPU：不低于8核处理器；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内存：运行内存≥6GB，存储内存≥128GB；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屏幕：≥11.5英寸；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分辨率：≥2200*1440；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后置摄像头：≥1300W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6、▲配置一套与盘点机器人完全兼容的手持盘点系统软件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防火门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1、钢制或者木制防火门，具有消防强制认证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2、配备加宽合金闭门器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3.甲级防火门，尺寸：1200mm*2100mm，常闭式，带闭门器，密封性能按GB12955-2024</w:t>
            </w:r>
            <w:r>
              <w:rPr>
                <w:rFonts w:ascii="Arial" w:hAnsi="Arial" w:eastAsia="仿宋" w:cs="Arial"/>
                <w:kern w:val="0"/>
                <w:sz w:val="20"/>
                <w:szCs w:val="20"/>
                <w:lang w:bidi="ar"/>
              </w:rPr>
              <w:t xml:space="preserve"> </w:t>
            </w:r>
            <w:r>
              <w:rPr>
                <w:rFonts w:hint="eastAsia" w:ascii="仿宋" w:hAnsi="仿宋" w:eastAsia="仿宋" w:cs="仿宋"/>
                <w:kern w:val="0"/>
                <w:sz w:val="20"/>
                <w:szCs w:val="20"/>
                <w:lang w:bidi="ar"/>
              </w:rPr>
              <w:t>标准</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扇</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5匹空调</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1、冷暖变频空调，能效1级，APF≥3.7</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2、柜式，落地式，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3、制冷量（W)≥12000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4、制热量（W)≥14000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5、循环风量(m2h)≥2000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6、采用R32环保新冷媒；操控方式：键控/遥控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7、包含安装及铜管延长费用</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7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交互智能平板①</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一、整机设计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1、整机采用一体设计，外部无任何可见内部功能模块连接线。边角采用弧形设计，表面无尖锐边缘或凸起。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2、整机采用边框背板一体化冲压成型，上左右三边边框与背板连接处无拼缝，提升整机整体强度和刚性，坚固可靠。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3、整机屏幕边缘采用金属圆角包边防护，整机背板采用金属材质，有效屏蔽内部电路器件辐射；防潮耐盐雾蚀锈，适应多种教学环境。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4、整机左、右、下三边框皆具备磁吸功能，边框任意位置可吸附具备磁吸功能的书写笔，吸附稳定不掉落，磁吸拉力≥60g，方便教具的收纳管理。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▲5、整机屏幕采用≥86英寸液晶显示器，整机采</w:t>
            </w:r>
            <w:r>
              <w:rPr>
                <w:rFonts w:hint="eastAsia" w:ascii="宋体" w:hAnsi="宋体" w:cs="宋体"/>
                <w:kern w:val="0"/>
                <w:sz w:val="20"/>
                <w:szCs w:val="20"/>
                <w:lang w:bidi="ar"/>
              </w:rPr>
              <w:t>⽤</w:t>
            </w:r>
            <w:r>
              <w:rPr>
                <w:rFonts w:hint="eastAsia" w:ascii="仿宋" w:hAnsi="仿宋" w:eastAsia="仿宋" w:cs="仿宋"/>
                <w:kern w:val="0"/>
                <w:sz w:val="20"/>
                <w:szCs w:val="20"/>
                <w:lang w:bidi="ar"/>
              </w:rPr>
              <w:t>超</w:t>
            </w:r>
            <w:r>
              <w:rPr>
                <w:rFonts w:hint="eastAsia" w:ascii="宋体" w:hAnsi="宋体" w:cs="宋体"/>
                <w:kern w:val="0"/>
                <w:sz w:val="20"/>
                <w:szCs w:val="20"/>
                <w:lang w:bidi="ar"/>
              </w:rPr>
              <w:t>⾼</w:t>
            </w:r>
            <w:r>
              <w:rPr>
                <w:rFonts w:hint="eastAsia" w:ascii="仿宋" w:hAnsi="仿宋" w:eastAsia="仿宋" w:cs="仿宋"/>
                <w:kern w:val="0"/>
                <w:sz w:val="20"/>
                <w:szCs w:val="20"/>
                <w:lang w:bidi="ar"/>
              </w:rPr>
              <w:t>清LED液晶屏，显示</w:t>
            </w:r>
            <w:r>
              <w:rPr>
                <w:rFonts w:hint="eastAsia" w:ascii="宋体" w:hAnsi="宋体" w:cs="宋体"/>
                <w:kern w:val="0"/>
                <w:sz w:val="20"/>
                <w:szCs w:val="20"/>
                <w:lang w:bidi="ar"/>
              </w:rPr>
              <w:t>⽐</w:t>
            </w:r>
            <w:r>
              <w:rPr>
                <w:rFonts w:hint="eastAsia" w:ascii="仿宋" w:hAnsi="仿宋" w:eastAsia="仿宋" w:cs="仿宋"/>
                <w:kern w:val="0"/>
                <w:sz w:val="20"/>
                <w:szCs w:val="20"/>
                <w:lang w:bidi="ar"/>
              </w:rPr>
              <w:t>例16:9，分辨率3840x2160，可视</w:t>
            </w:r>
            <w:r>
              <w:rPr>
                <w:rFonts w:hint="eastAsia" w:ascii="宋体" w:hAnsi="宋体" w:cs="宋体"/>
                <w:kern w:val="0"/>
                <w:sz w:val="20"/>
                <w:szCs w:val="20"/>
                <w:lang w:bidi="ar"/>
              </w:rPr>
              <w:t>⻆</w:t>
            </w:r>
            <w:r>
              <w:rPr>
                <w:rFonts w:hint="eastAsia" w:ascii="仿宋" w:hAnsi="仿宋" w:eastAsia="仿宋" w:cs="仿宋"/>
                <w:kern w:val="0"/>
                <w:sz w:val="20"/>
                <w:szCs w:val="20"/>
                <w:lang w:bidi="ar"/>
              </w:rPr>
              <w:t>度≥178°。（投标时须提供具有CMA或CNAS认证的第三方检测机构所出具的关于该功能的检测报告复印件）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6、色域覆盖率（NTSC）≥72%。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7、灰阶等级≥256级。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二、触摸与显示系统设计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▲1、采用红外触控技术，Windows系统和Android系统均支持≥50点触控及书写划线。（投标时须提供具有CMA或CNAS认证的第三方检测机构所出具的关于该功能的检测报告复印件）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2、整机屏幕触摸有效识别高度不超过1.5mm，即触摸物体距离玻璃外表面高度不超过1.5mm时，触摸屏识别为点击操作。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3、整机触控书写功能集成预测算法，支持多档预测速度可调节，在书写速度≥50cm/s，支持笔迹距离笔的距离小于20mm。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4、整机书写触控延迟≤25ms。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支持提笔书写，在Windows系统下可实现无需点击任意功能入口，当检测到红外笔笔尖接触屏幕时，自动进入书写模式。（投标时须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6、支持智能板擦功能，系统可根据触控物体的形状自动识别出实物板擦，可擦除电子白板中的内容，无需依赖外部电子设备。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7、支持Windows 7、Windows 8、Windows 10、Windows11、Linux、Mac Os、UOS和麒麟系统外置电脑操作系统接入时，无需安装触摸驱动。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触摸支持动态压力感应，支持无任何电子功能的普通书写笔在整机上书写或点压时，整机能感应压力变化，书写或点压过程笔迹呈现不同粗细。（投标时须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9、采用全物理钢化玻璃，有效保护屏幕显示画面，采用防眩光玻璃，屏幕支持防眩光功能，钢化玻璃表面硬度≥9H。</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10、整机背光系统支持DC调光方式，多级亮度调节，支持白颜色背景下最暗亮度≤100nit，用于提升显示对比度。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▲11、整机屏幕蓝光占比（有害蓝光415～455nm能量综合）/（整体蓝光400～500nm能量综合）＜50%。（投标时须提供具有CMA或CNAS认证的第三方检测机构所出具的关于该功能的检测报告复印件）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12、支持自定义图像设置，可对对比度、屏幕色温、图像亮度、亮度范围、色彩空间调节设置。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13、整机全通道支持纸质护眼模式，可实现画面纹理的实时调整；支持纸质纹理：牛皮纸、素描纸、宣纸、水彩纸、水纹纸；支持透明度调节；支持色温调节。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14、纸质护眼模式下，显示画面各像素点灰度不规则，减少背景干扰。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三、系统功能设计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1、外接电脑设备连接整机且触摸信号连通时，外接电脑设备可直接读取整机前置USB接口的移动存储设备数据，连接整机前置USB接口的翻页笔和无线键鼠外接设备可直接使用于外接电脑。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2、支持智能 U 盘锁功能，U 盘锁开启后整机触摸及按键被锁定，锁定后无法随意自由操作，需要使用时插入 USB key 可解锁。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3、在整机全信号源通道下，支持十指长按屏幕5秒的方式实现触摸锁定及解锁，触摸锁定时整机无法被触控操作。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4、支持半屏模式，将Windows显示画面上半部分下拉到屏幕下半部分显示，此时依然可以正常触控操作Windows系统；点击非Windows显示画面区域（屏幕上半部分），即可退出该模式。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具备智能手势识别功能，在整机全信号源通道下均可识别五指上、下、左、右方向手势，五指画O、画~、左右晃动、缩/放方向手势滑动并调用相应功能。支持将各手势滑动方向自定义设置为无操作、熄屏、批注、桌面、半屏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6、整机支持同一品牌传屏器，通过BLE（蓝牙低能耗技术）、Type-C、USB 方式连接，当整机和传屏器均支持BLE功能时，在指定区域内传屏器可自动发现、自动连接。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四、嵌入式系统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★1、整机嵌入式系统版本≥Android 15，内存≥2GB，存储空间≥32GB。（如有，请于投标时提供具有CMA或CNAS认证的第三方检测机构所出具的关于该功能的检测报告复印件）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2、嵌入式Android操作系统下，白板支持对已经书写的笔迹和形状和颜色进行更换。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3、在嵌入式系统下使用白板软件时，整机可自行调节屏幕亮度。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4、嵌入式Android操作系统下，互动白板支持不同背景颜色，同时提供学科背景，如：五线谱、信纸、田字格、英文格、篮球和足球场地平面图。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五、画面采集与音频系统设计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★1、整机上边框内置非独立式摄像头，摄像头数量≥5个，其中至少四个摄像头像素值均≥1300 万，支持拍摄有效像素数≥5200万的照片，支持拍摄8192×2772分辨率的视频。（如有，请于投标时提供具有CMA或CNAS认证的第三方检测机构所出具的关于该功能的检测报告复印件）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上边框内置至少5个摄像头，其中广角摄像头最大视场角≥145度且水平视场角≥130度，支持输出4:3、16:9比例的图片和视频；在清晰度为3840x2160分辨率下，支持30帧的视频输出。（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3、整机内置广角主摄，支持畸变矫正功能，TV畸变≤10%。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★4、整机具备多个摄像头画面智能拼接技术，拼接摄像头画面可支持1s内快速动态融合。（如有，请于投标时提供具有CMA或CNAS认证的第三方检测机构所出具的关于该功能的检测报告复印件）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5、整机摄像头支持环境色温判断，根据环境调节合适的显示图像效果。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支持上边框内置非独立摄像头模组，同时输出至少3路视频流，同时支持课堂远程巡课、课堂教学数据采集、本地画面预览（拍照或视频录制）。（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7、整机摄像头支持人脸识别、清点人数、随机抽人；识别所有学生，显示标记，然后随机抽选，同时显示标记不少于60人。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内置2.2声道扬声器，位于设备上边框，顶置朝前发声，12W高音扬声器2个，上朝向30W中低音扬声器2个，最大功率≥84W，单个扬声器容积≥0.62L，最低谐振频率≤85Hz。（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9、整机可选择高级音效设置，支持在左右声道平衡显示范围中进行更改。中低频段可选择调节范围125Hz～1kHz，高频段可选择调节范围 2kHz～16kHz，分贝可选择调节范围-12dB～12dB。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10、整机内置扬声器采用缝隙发声技术，喇叭采用槽式开口设计。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11、整机扬声器在100%音量下，可做到1米处声压级≥92dB，10米处声压级≥82dB。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六、按键与接口设计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1、支持经典护眼模式，可通过前置面板物理功能按键一键启用经典护眼模式。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2、设备支持通过前置面板物理按键一键启动录屏功能，可将屏幕中显示的课件、音频内容与人声同时录制。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4、侧置输入接口具备2路HDMI、1路RS232（RJ45形态）、1路USB接口。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5、侧置输出接口具备1路音频输出、1路触控USB输出。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6、前置输入接口3路USB接口（包含1路Type-C、2路USB）.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7、前置USB接口支持Android系统、Windows系统读取外接移动存储设备。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8、支持通过Type-C接口U盘进行文件传输，兼容Type-C接口手机充电。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七、内置电脑模块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1、搭载CPU：Intel 12代酷睿i5，内存：8 GB，固态硬盘：256 GB或以上配置。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3、采用按压式卡扣，无需工具即可快速拆卸电脑模块。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4、PC模块可抽拉式插入整机，可实现无单独接线的拔插。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5、具有独立非外拓展的视频输出接口：≥1路HDMI，具有独立非外拓展的电脑USB接口：至少具备3个USB3.0接口，3个USB2.0接口。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八、无线系统设计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1、整机无需外接无线网卡，在Windows系统下可实现Wi-Fi无线上网连接、AP无线热点发射和BT蓝牙连接功能。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2、整机无需外接无线网卡，在Windows系统下接入无线网络，切换到嵌入式Android系统下可直接实现无线上网功能，不需手动重复设置。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3、Wi-Fi和AP热点工作距离≥12m。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★4、整机支持蓝牙Bluetooth 5.4标准，固件版本号HCI13.0/LMP13.0。（如有，请于投标时提供具有CMA或CNAS认证的第三方检测机构所出具的关于该功能的检测报告复印件）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5、整机PC端支持主动发现蓝牙外设从而连接（无需整机进入发现模式），支持连接外部蓝牙音箱播放音频。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支持发出频率为18kHz-22kHz超声波信号，智能手机和笔记本电脑接收超声波信号后可以自动识别附近投屏设备，点击对应设备即可完成投屏操作。（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内置双WiFi6无线网卡（不接受外接），在Android和Windows系统下，可实现Wi-Fi无线上网连接、AP无线热点发射。（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内置双WiFi6无线网卡（不接受外接），在Android下支持无线设备同时连接数量≥32个，在Windows系统下支持无线设备同时连接≥8个。（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10、Wi-Fi及AP热点支持频段2.4GHz/5GHz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11、Wi-Fi制式支持IEEE 802.11 a/b/g/n/ac/ax；支持版本Wi-Fi6。</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九、全通道侧边栏设计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1、整机内置全通道侧边栏快捷菜单，小工具、应用软件、快捷设置、亮度/音量调节、教室物联入口。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2、整机全通道侧边栏支持展示学校名称、设备班级、场地信息。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整机全通道侧边栏快捷菜单包含如下小工具：批注、降半屏、截屏、放大镜、倒计时、日历、聚光灯、秒表、冻屏、倒数日、答题、节拍器。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3、整机全通道侧边栏支持使用批注小工具进行批注讲解，可切换书写笔颜色、截屏保存批注内容、清屏，可根据手与屏幕的接触面积自动调整板擦工具的大小。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4、整机全通道侧边栏快捷菜单支持快捷调节音量、亮度，支持自动亮度模式，支持点击静音按钮静音。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5、整机全通道侧边栏快捷菜单中可实时查看物联设备的连接情况，点击设备图标即可调出中控菜单进行管控。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安卓和外接通道(2路HDMI)下侧边栏支持节拍器，支持设置节拍、轻重、节拍播放速度。全通道下可支持通过自定义按键调出该功能。（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7、整机全通道侧边栏支持倒计时、正计时功能；倒计时，输入某特定时间值，可精确到秒，点击开始进入倒计时；正计时，点击开始计时便自动开始，并实时显示时间。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8、整机全通道侧边栏支持放大选中区域内容，并可支持对未选中区域关灯处理，实现聚光灯效果。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十、教学PPT小工具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1、不借助其他软件情况下，播放PPT时即可实现书写、擦除功能；可支持课件所有页面的预览、可随意进行页面跳转和实现上下翻页。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2、不借助其他软件情况下，播放PPT时即可支持板中板功能，直接调用板中板辅助教学，可实现批注及加页，不影响课件整体内容。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4、不借助其他软件情况下，播放PPT时即可调用放大镜、聚光灯小工具辅助教学。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十一、教学应用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1、整机设备开机启动后，自动进入教学桌面，支持账号登录、退出，自动获取个人云端教学课件列表、并可进入全部课件列表。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2、整机可将应用编辑到教学桌面首页，编辑方式支持从教学桌面首页进入编辑，支持在全部应用列表中进入编辑2种方式。教学桌面首页应用支持无需进入应用编辑页面，在首页指定应用上长按进行移除。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3、整机教学桌面支持查看设备盘符，支持本地磁盘和外接U盘、移动硬盘，点击可打开该磁盘查看磁盘文件。教学桌面支持显示存储空间状态，当存储空间即将满载时候进行红色标记明显提示。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4、整机教学桌面支持U盘、移动硬盘外接存储设备直接在桌面显示，无需打开文件浏览器即可查看文件列表，并且支持文件打开。支持查看全部文件列表以及按照文档、图片、音视频分类方式查看文件列表。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5、整机教学桌面支持进行通道切换，当整机有其他输入源时，可在桌面点击信号源进行输入源切换。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十二、1：1配套移动支架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1、移动支架通过防倾斜实验，正负10度倾斜角度下不能翻倒；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2、承挂≥100kg，壁挂高度可调；整体高度≥1597mm；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3、托盘承重25KG,模具设置U型置物槽，方便触摸笔、遥控器等物品放置；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4、支撑立杆采用壁厚≥1.8mm方通冷轧钢材质，表面黑色喷涂；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5、脚轮为万向轮，聚氨酯（PU）材质，均带脚刹，直径不小于∮75mm；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6、脚轮中心距横向≥1115mm，纵向≥627mm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十三、1：1配套智能笔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1.支持电容触摸设备书写、无线控制发射器一体化设计。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2.笔身配置不少于四个物理按键，具备翻页、模拟激光笔、智能语音控制功能，兼顾触摸书写以及远程操控的握持姿态。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3.兼容白板软件、PPT、PDF等多种演示软件课件的远程翻页控制。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4.内置高精度陀螺仪，具备模拟激光笔功能，可通过笔身按钮激活陀螺仪模拟激光功能，适用于加载防眩光设计的教学显示设备。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5.支持笔身翻转矫正，笔身轻微倾斜时，水平移动智能笔，可瞬时矫正识别光标动作为水平移动。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6.支持按键唤醒语音识别功能，避免杂音造成误唤醒。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7.支持唤醒语音识别时，可直接通过语音打开PC内已安装的应用、可直接通过语音调用网络搜索引擎搜索查询相应资料、可进行语音转写输入、支持PPT上下翻页，音量大小调整，返回桌面等操作。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8.采用无线连接方式，远程控制最远距离：语音识别：5m；模拟激光：10m；上翻页、下翻页：25米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9.内部集成可充电电池设计，可连续不中断使用≥20小时，从无电到满电的充电时长≤2小时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支持智能休眠节电，智能笔20秒无人使用时自动进入休眠节电模式，按任意按键唤醒智能遥控笔。</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6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75寸电视机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1，屏幕尺寸≥75英寸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2，屏幕分辨率：4K</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3，屏幕比例：16：9；</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4，系统：Android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5，运行内存≥3GB；存储内存≥64GB；CPU：四核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6，刷新率≥280Hz；能效等级：1级</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电子棋桌</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参数要求如下：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一、整机要求：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1.材质：珍贵实木，颜色由业主定制，20个色卡选择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2.外观尺寸：棋桌尺寸≥952.5mm * 807.1mm * 670mm（长*宽*高）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椅子尺寸≥400mm * 300mm * 425mm（长*宽*高）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3.主机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CPU：四核64位 主频2.0GHz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运行内存：4GB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内置存储器：32GB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声卡：集成高保真音频声卡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外接口：2个USB口、1个HDMI口、1个RJ45网口以太网：1个RJ45百兆以太网口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网络支持：双频wifi模块、蓝牙、百兆以太网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操作系统：Android 11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4.显示屏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屏幕尺寸：≥32英寸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分辨率：1920(RGB)×1080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触摸功能：电容触摸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二、软件功能要求：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1、▲棋系统功能具有：围棋、象棋、五子棋、黑白棋、国际象棋、国际跳棋、军棋 、斗兽棋、蛇棋、飞行棋等模块。（投标时提供功能截图佐证）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2、象棋、围棋模块：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智力评测：支持游客模式和用户登录模式。下棋过程中，AI根据用户段位自动生成评测题目，答题后自动生成对应段位等级与分数；并支持重新测试；用户登录后可以记录历史评测信息。题库资源要求：象棋评测≥20个等级段位且题库不少于16000题；围棋评测≥22个等级段位且题库不少于20000题。（投标时提供功能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2.2智力进阶：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2.2.1.棋艺教学：内置围棋、象棋教学视频课程库；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2.2.2.天梯训练：提供围棋/象棋各不少于10阶进阶体系（如初入棋界→登峰造极），每阶不少于50关，支持限时答题、通关解锁、重复训练及统计，题库要求象棋≥5000题、围棋≥10000题；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2.2.3.▲专项训练：专项训练提供从基础入门到高阶各类技巧训练。象棋覆盖≥9大类（含中局战术、兵炮马车杀法）/60子类/620训练等级/30000题，围棋覆盖≥13大类（含启蒙、吃子技巧、基础官子、官子、基本死活等）/200子类/2000训练等级/18000题，训练过程支持知识讲解、限时答题、正确率解锁关卡及统计反馈。（投标时提供功能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2.2.4.AI训练营：按段位匹配AI训练（象棋30级-特级大师、围棋30级-职业九段），支持AI临时支招、通过胜局/准确率目标解锁高阶关卡，提供不少于80道关卡训练。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智力对战：支持人人（支持求和、悔棋、认输、局时显示、开新局）与人机对战（可选AI难度，含求和/悔棋/认输/开新局）；提供棋谱挑战功能（支持人人/人机）；开放玩家自制棋谱（依规范自由摆盘，支持保存为开局库或删除）；具备对局记录（可命名保存、观看回放、继续对局及删除记录）；规则学习（涵盖棋背景/棋子/走棋/吃子及胜负规则知识学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2.4智力竞赛</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2.4.1.棋桌设备数量≥2台时，支持加配中控端。此时设备可接入智能棋类竞赛编排系统，作为竞技平台参与该系统创建的本地赛事对战。所有比赛数据（对战信息、赛事进程）实时同步至中控端。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2.4.2.休赛期支持进入赛事热身，在竞技平台进行自由下棋对战。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3、国际象棋、五子棋、黑白棋、国际跳棋、军棋、斗兽棋模块：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3.1.人人对战：进行国际象棋、五子棋、黑白棋、国际跳棋、军棋、斗兽棋人人对弈，可以进行求和、悔棋、认输、局时显示、开新局操作。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3.2.人机对战：象棋、围棋、国际象棋、五子棋、黑白棋等棋具备选择 AI 难度，进行人机对战，可以进行求和、悔棋、认输、开新局操作。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3.3.棋谱挑战：系统预设象棋、围棋、国际象棋、五子棋、黑白棋、国际跳棋、军棋等经典棋谱挑战各≥30套，支持选择棋谱进行人人对战和人机对战。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3.4.摆盘功能：支持象棋、围棋、国际象棋、五子棋、黑白棋、国际跳棋、军棋、斗兽棋根据《棋谱设计规范》自由摆盘创建棋谱。保存后可做开局库供玩家人人对战和人机对战或删除。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3.5.对局记录：查看保存的对局记录，可以进行观看回放（上一步、下一步、自动播放）、继续对局、删除记录等操作。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3.6.规则学习：对棋背景介绍、棋子、走棋和吃子规则、胜负规则等知识学习。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4.飞行棋、蛇棋模块：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飞行棋支持难度（简单、一般、困难）、玩家数量、颜色设置，每位玩家可独立切换身份为人类玩家、电脑AI或空闲状态，开始游戏后掷点起飞，四机精确抵终点胜。提供飞行棋规则学习，如游戏背景、规则、特性、模式、排名优先级等。蛇棋支持玩家人数、颜色设置，玩家轮流掷骰子移动棋子，并显示对弈结果。提供蛇棋规则学习，如背景、基础规则、移动规则、胜负判断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5.▲AI助手：搭载AI 智能助手实现与用户实时互动探讨：行棋规则/棋局战术/开局策略/棋力提升等知识。（投标时提供功能截图佐证）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6.数据统计：展示每日、每周、每月的用户体验数据。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7.系统设置：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7.1.基本设置：支持简体中文、繁体中文、英语、日语等不少于8种语言切换设置；支持主音量、背景音量、音效、视频、语音播报音量等设置。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7.2.▲智能模式：支持智能模式，具体包括自动对坐模式及左右互搏模式，以方便设备靠墙摆放。（投标时提供功能截图佐证）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三、证书参数：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1.质量要求：如有，请于投标文件中提供所投产品通过 CCC产品认证和棋艺软著复印件。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2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朗读亭</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（一）整体硬件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1.整机组成：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1）设备主体：朗读亭框体1 个(含通风系统，灯光、玻璃、钣金框体)；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2）钣金框架：主体框架需采用优质冷扎板折弯焊接成型，整体钢制结构，表面静电喷粉防锈处理。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3）钢化玻璃：不小于10mm厚度钢化玻璃，安全可靠，隔音性能好。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4）功能主件：触摸点播系统（屏）≥1 个；影像字幕显示屏≥1 个； 主控机≥1 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5）主控机：四核及以上高频处理器，运行内存≥4G，存储容量≥32G ,主要接口包括HDMI≥2个、USB2.0≥4个、RJ45≥1个、3.5mm接口≥2个、TF Card接口≥1个等，操作系统：Android9.0或以上。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6）设备附件：专业麦克风≥2 个；专业耳机≥2 个；可调节升降座椅≥2 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7）专业麦克风：高灵敏度动圈咪芯，频率响应：60Hz-18kHz，阻抗: 600Ω±30%，灵敏度：-50dB±3dB；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8）专业耳机：半开放式专业监听耳机，中频清晰，增强细节的调整，具备良好的中频分析性，灵敏度≥98dB/mW，阻抗≥32Ω，频率响应：10-30000Hz；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9）监控系统：高清摄像头，最高分辨率≥1920×1080，内存卡≥32G；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10）全仓紫外线杀菌，提供健康安全的朗读环境；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11）灯光：不小于2.5寸的灯盘，柔和暖色灯光，对人眼无刺激，保护读者视力健康。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12）时尚座椅：靠背采用人造皮革，透气性强；高回弹海绵坐垫，不易塌陷；气杆为高强合金，安全防护，稳固耐用，可升降范围≥20cm；电镀脚盘，承重强，胶圈防滑降低噪音。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13）定时器：支持软件以及后台管理设置时间，并且可多组定时设置，无需人工干预。断电记忆，断电无需重新设置。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14）窗帘：1套，加厚布料，遮光隔音效果好；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2.规格尺寸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1）产品尺寸: 长（L）≥1.50[m] X 宽（W）≥1.50[m] X 高（H）≥2.60 [m]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2）额定电源：AC220V  50HZ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3）额定功率：整机≥1200W；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4）显示部分：主显示器≥32英寸，分辨率≥1920*1080；触摸屏≥21.5英寸，分辨率≥1920*1080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5）网络：支持无线 和有线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（二）朗读亭APP软件功能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1.支持3种及以上的登录方式：包括①微信扫码登录；②刷卡登录；③账号密码登录等。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2.搜索功能：支持按素材或作者名字的拼音首字母进行模糊搜索。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3.个人素材管理：支持用户手机扫码上传自定义素材；支持用户增加、删除上传的素材；支持用户使用个人上传素材进行录音。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4.素材纠错功能：用户可在朗读录制界面通过截图与标注方式将错误的素材圈出后提交上传。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5.素材推荐：系统基于素材朗读量、点赞量和时间范围多维度进行大数据分析运算，结合智能算法模型，计算得出最受用户喜爱的文章，并按照排序推送给用户。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6.配乐朗读：用户选择朗读的文章，选择适合的配乐进行配乐朗读，同时系统根据素材类型、风格，结合大数据算法智能化精准匹配推荐背景音乐。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视频录制：用户可选择录制视频作品，录制时视频画面与文本同屏显示，支持视频画面全屏显示，视频作品清晰度不低于720P，录制完成后视频作品自动同步到朗读亭个人中心与微信小程序作品中心，支持微信小程序端作品查看、评论、转发分享。（需配置摄像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视频配音：支持视频原声观看，支持试听他人进行配音模仿学习，开始配音后消除人声保留背景声音。影视、动漫画面支持放大模式，配音作品自动同步到小程序端，支持微信小程序端作品查看、评论、转发分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绘本配音：用户可根据绘本内容进行配音录制，支持试听他人进行配音模仿学习，绘本支持手动翻页，绘本图片全屏模式，显示当前页数及总页数，绘本文字经过提取加工处理，形成字幕方便配音。支持多人亲子绘本配音。绘本配音作品自动同步到小程序端，支持微信小程序端作品查看、评论、转发分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10.快速朗读，支持2种快速朗读方式：①随机一首，系统随机推荐一篇素材，用户可一键开始朗读；②自由录制，支持用户自带课本朗读、即兴朗读、上传素材朗读。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11.作品打分：读者朗读完成后显示作品分数，当作品低于某个分数时，会给与朗读者鼓励提示。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12.作品管理:支持读者对朗读完的作品进行以下操作：①作品回听②自动保存至草稿箱③发布作品 ④提交参赛⑤制作留声卡⑥扫描作品的二维码，进行分享；⑦发布作品经过审核后会同步到该素材试听列表、作品广场、小程序等模块。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试听他人：用户朗读前可试听该素材全国所有用户朗读的版本进行学习，该素材所有的朗读版本，包含置顶的名家示范音频，以及全国朗读爱好者朗读版本。试听他人模式下，可对他人朗读的作品进行点赞操作，同时支持该素材直接进入朗读界面进行录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14.作品广场：作品广场支持热门作品，最新作品两种展示维度，支持查看显示规则，支持查看机构作品排行，查看全国作品排行。作品详情支持播放、点赞、去朗读功能。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15.制作留声卡：①提供不少于10个主题分类的模板图片，模版图片不存在版权争议，可实时预览留声卡效果；②可直接打印留声卡。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个人中心：①我的作品（草稿箱、已发布、参赛作品）；②测评中心，记录用户测评历史及测评分数结果；③背诵记录，记录用户历史背诵文章及背诵分数；④支持2种方式编辑个人头像和昵称,随机更换和扫码上传手机本地图片作为头像，支持昵称随机生成和用户手机扫码更换昵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投标时提供对应功能截图证明。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17.积分商城：①积分商城积分获取方式：每日签到获取积分、视频录制录制作品、配音录制作品、点赞作品、参与活动、参与投票等；②商城支持兑换实体物品与虚拟物品；③积分兑换奖品定期补货与更新。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18.普通话测评：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①支持字词模式：字词模式测评前支持不少于4种难度选择：普通、正常、较难、困难等，选择难度后将按照用户难度随机挑选字词生成题库。支持隐藏拼音、收藏字词。测评完成自动生成分数，分数包括发音分、声调分、音素分、音节分等维度；支持生成练习报告。支持查看所有收藏的字词、错题、重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②支持篇章模式：测评前可逐句点击进行试听和隐藏拼音。测评完成后支持在原文中用不同颜色标注出准确、不准、读错的单词，显示单句得分，包括准确度 流利度 完整度等。全篇测评完成后支持查看测评报告，包括分析图谱，显示全篇所有读错、不准、漏读、回读的词汇统计情况。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③支持考试模式：支持单音节词、多音节词、文章朗读等不少于三个部分测评，测试完成后支持查看测评报告，包括分析图谱，显示全篇所有读错、不准、漏读、回读的词汇统计情况。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英语测评：支持单句测评、全篇测评等方式，单句测评完成后会标记错误部分，显示测评分数，得分维度包括准确度、流利度和完整度等。全篇测评，测评完成后将得到篇章测评报告，包括分析图谱，显示全篇所有读错、不准、漏读、回读的词汇统计情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20.音频设置：管理员可调整麦克风、耳机的输出音量单位值、最小值和最大值。</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21.故障申报：用户选择故障类型上报后，系统可收到故障信息。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22.FAQ（常见问题及解答）：后台可编辑常见问题及对应的解答，支持实时更换展示内容。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活动模块：①支持活动信息轮播展示；②支持展示活动详情页，内容支持多段标题（如组织单位、参与方式、活动时间、活动规则、活动评奖等）；③支持展示活动作品排行榜，可分为全国排行和本机构排行；④支持活动作品试听、投票功能；⑤支持参与活动抽奖功能，抽奖内容支持虚拟奖品、实物奖品。活动抽奖次数支持自定义，抽奖获奖后信息通知；⑥活动结束后，支持活动评奖信息通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文章背诵考核功能：①文章内容：根据语文教学大纲要求，包含小学、初中、高中所需全部背诵文章（必背文章）；②背诵时上屏会自动屏蔽字幕，待学生背诵该句之后才会显示出来；③背诵文章报告：包含背诵得分、错字数、漏字数；④背诵排行榜：根据机构用户的背诵得分进行排名，在排行榜能试听其他用户的背诵音频；⑤在个人中心：在背诵记录，可查看所有的背诵记录，查看背诵报告，查看得分、再次背诵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投标时提供对应功能截图证明。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25.离线功能：①离线配乐朗读：断网状态下，用户仍可选择素材和配乐朗读；②离线配音：断网状态下，用户仍可选择视频或绘本素材进行配音演绎；③离线作品U盘导出：断网状态下，用户朗读完成后，可通过外置数据接口，将朗读作品导出到个人U盘；④离线作品保存：断网状态下，用户朗读的作品可保存在作品中心；⑤离线作品批量管理：断网状态下，管理员可对作品尽量批量删除或批量导出操作；⑥离线资源本地保存：音频、视频、文本、图片素材可全部本机存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26.延时自动退出登录：用户超时未退出时，系统将自动进行退出操作，保证用户数据安全。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27.绑定手机号，朗读亭新用户登录时，完成手机号验证后，录制的作品可在小程序的个人中心同步管理，手机号信息同时用于完善用户信息。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28.朗读亭录课功能：①使用后台课件中心提供的文件；②检测u盘的文件；③在线浏览ppt、word文件；④录屏功能；⑤录制麦克风声同时录制系统声音；⑥我的视频，可管理录制好的视频导出到u盘、删除、上传到云端；⑦录制时间达60分钟即自动保存到本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投标时提供对应功能截图证明。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29.心理健康：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支持心理评估量表、AI减压聊天、减压树洞、减压方法、音乐舒缓、朗读减压等模块。①心理评估量表：支持不少于100篇测评量表，包括心理筛查及压力评估等类别，测评完需提供评估结果与报告。②AI减压聊天（心理教练）：支持人机对话聊天，提供心理健康问题咨询，减压对话，机器人模拟真人聊天等。③减压树洞:用户可以倾诉心中的不痛快,将心理情绪在这里更好的进行诉说，形成音频。最后可进行销毁与私密保存。④减压方法：平台提供减压文章与资讯内容，供用户查阅学习。⑤音乐舒缓：提供多个减压音频，支持用户播放倾听。⑥朗读减压：提供多个心理、减压相关的文章内容，支持用户选择进行朗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30.AI朗读助手（智能朗读老师）：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需采用语音合成、语音识别、语义理解、图像处理、人机交互、live2d虚拟形象等多项人工智能技术打造，可进行语音交互与对话，并且支持以下能力：</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①可执行任务指令，包括：推荐朗读素材、推荐朗读作品播放、界面交互跳转、调节音量等；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②可进行问答对话，包括：朗读相关的问题解答与教学、产品使用问题答疑、售后问题答疑等；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③可实现多技能聊天，包括：问候、天气、智能问答、笑话、智能写诗、闲聊、名词与成语解释、人物百科、动植物百科、星座、等多种问答。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④支持更换与设置AI朗读助手形象。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（三）朗读亭管理后台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1、后台具备首页模块，需包含常用快捷功能屏保设置，登录管理等。支持显示常用数据，包括朗读作品量、朗读亭练习情况、资源朗读数、自由朗读数、登录访问情况等。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2、支持活动管理：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①可以显示活动列表，活动列表包含新增活动、启用/停用活动，导出活动数据，编辑活动、素材设置，活动海报，二维码，管理作品，报名信息，活动作品等功能。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②支持活动数据分析，可查询活动，一键生成活动报表pdf，包含活动概况：访问量，投票量，访问人数，报名人数；活动作品数量，作品播放量，作品点赞量，作品分享量，作品搜藏量，活动作品提交率。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3、支持朗读作品管理，需包含待审核作品列表，已审核作品列表，被举报作品列表，背诵记录，作品发布规则等。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4、支持用户管理：需包含微信用户管理、刷卡用户（学生管理）、班级管理等。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5、支持设备管理:需包括登录管理、首页界面展示、配音素材展示、背诵素材展示、屏保设置、轮播设置、用户登录记录等。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6、支持素材资源库管理：需包括分类管理、文本素材、视频素材、绘本素材、背景音乐、示范音频等资源的管理功能。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7、支持测评管理：需包括评测设置、字词标签库、普通话内容库、英语内容库、中文测评、英文测评等。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（四）朗读资源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朗读文章类资源总数≥130000篇，需包含以下分类：诗词大汇、英语名篇、童话寓言、诗歌散文、经典文学选段、经典电影台词、中华诗文经典、红色经典、红色家书、党性教育、绕口令、习主席语录、歌颂祖国、毛泽东诗词、名家经典、读我原创、历史风貌、小语种专区、重温国学、节日素材、为你读诗绘本朗读、生态文化诗词、军事好书等；支持用户方在朗读亭上自定义展示素材分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党建阵地≥2400篇：需包含思想理论、时政热点、基层党建、党史人物、全面小康、三严三实、两学一做、党刊精选、有声智库（包含习近平总书记讲话原声）、党课随身听（包含原声）、优秀党员事迹实录、脱贫攻坚、两会原声、人民知心话、中国青年、最可爱的人（军事）、深化改革开放、从严治党、建军节选、四史教育等多个分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3.视频配音≥300个：需包含华语经典影视、高分外语影视、名人故事、演讲训练营、高分国漫、优秀记录片等多个分类；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朗读背景音乐储备≥8000首，分类需包括安静、轻快、史诗、感人、进取、浪漫、悲伤等多种类型，主题包括歌颂祖国、励志人生、恋爱心事、青春校园、思乡亲情、童真童趣、友谊情深、自然诗意。读者可根据不同主题的朗读内容选择不同的背景配乐，更能打造一个引人入胜的朗读情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5.名家朗读示范音频≥1800个，需包括中华古诗文经典诵读、名家读老舍、等专业音频；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6.测评模块资源需包含两大模块：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1）英语口语测评300篇以上：英语口语类为朗读亭特色资源。英语测评环节包含了系统批改、语音识别与分析等技术，可实现朗读口语自动评分、智能纠错等。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普通话测评≥30000个（字库）、≥29000个（词库）、≥100篇（篇章）：普通话水平测试练习包含字词句段模式，可通过流利度、准确度、声调、发音、完整度分析，且能够将读错词汇汇总供读者知晓，提供练习结果反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7.中国地方方言朗读≥250篇，为更好的保护中国非物质文化的方言，朗读资源中需包含广东话、东北话、江南话、闽南话、湖南话、客家话、江西话、四川话等。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（五）产品行业合规性认证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为保证软件产品的合法性，防止知识产权纠纷，产品制造商应具有版权保护能力。如有，请于投标文件中提供朗读系统相关的：朗读云录播软件、朗读亭朗读播放软件、朗读作品分享传播软件、朗读大赛支撑系统等软件著作权；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2.为保证设备使用安全耐久性，如有，请于投标文件中提供产品通过FCC、RoHS、IP54、PSE认证证书复印件；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2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交互智能平板②</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一、整体设计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整机外部无任何可见内部功能模块连接线。边角采用弧形设计，表面无尖锐边缘或凸起。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整机采用边框与背板一体化冲压成型结构，上左右三边边框与背板非拼接组装结构，连接处无拼缝。</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整机上左右三边边框正面宽度相等（等边框结构），且三边宽度均≤15mm，屏占比≥89%。</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整机屏幕边缘采用金属圆角包边防护，整机背板采用金属材质，有效屏蔽内部电路器件辐射；防潮耐盐雾蚀锈，适应多种教学环境。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整机屏幕采用≥65英寸液晶显示器。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整机左、右、下三边框皆具备磁吸功能，边框任意位置可吸附具备磁吸功能的书写笔。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前置USB接口支持Android系统、Windows系统读取外接移动存储设备。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8.侧置输入接口具备≥2路HDMI、≥1路RS232（RJ45形态）、≥1路USB接口,侧置输出接口具备1路音频输出、≥1路触控USB输出。前置输入接口≥3路USB接口（包含1路Type-C、2路USB）。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整机采用≥12核国产化嵌入式芯片，CPU≥8核，整机嵌入式系统版本≥Android 15，主频≥1.6GHz，内存≥2GB，DDR最大速率≥2666MT/S，存储空间≥32GB。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整机CPU芯片，WIFI与蓝牙芯片、摄像头图像处理芯片、均采用国产自主芯片。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整机从待机状态下（待机功耗≤0.5W），可12s内开机进入到系统主页，并达到可触控状态。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整机全通道支持4K显示，包括安卓通道、PC通道、HDMI通道。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整机设备支持非外部插拔式运行内存扩展技术，实时可用运行内存可达4GB，提高运行速度。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从内部Android通道切换到内部PC通道后，触摸框在1s内达到可触控状态。从内部PC通道切换到外部通道后，触摸框在3s内达到可触控状态。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部署单根网线可实现Android、Windows双系统有线网络连通。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长时间无人使用屏幕可自动息屏，用户可通过整机内置触摸中控菜单进行开启和关闭，可自定义无人操作息屏时间间隔为1小时、2小时。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整机能感应并自动调节屏幕亮度来达到在不同光照环境下的不同亮度显示效果。此功能可自行开启或关闭。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二、音频设计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整机设备内置2.2声道扬声器，前朝向发声，12W高音扬声器≥2个，上朝向30W中低音扬声器≥2个，最大功率≥84W。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整机扬声器采用模块化设计，无需打开背板即可单独拆卸。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整机可选择高级音效设置，支持在左右声道平衡显示范围中进行更改。中低频段可选择调节范围125Hz～1kHz，高频段可选择调节范围2kHz～16kHz，分贝可选择调节范围-12dB～12dB。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整机内置非独立外扩展的≥4阵列麦克风，可用于对教室环境音频进行采集，麦克风拾音距离≥12米。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整机内置扬声器采用缝隙发声技术，喇叭采用槽式开口设计。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整机扬声器在100%音量下，可做到1米处声压级≥92dB，10米处声压级≥82dB。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内置摄像头、麦克风无需外接线材连接，无任何可见外接线材及模块化拼接痕迹，未占用整机设备端口。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支持标准、听力、观影和AI空间感知音效模式，AI空间感知音效模式可通过内置麦克风采集教室物理环境声音，自动生成符合当前教室物理环境的频段、音量、音效。整机影院模式下具备AI环绕声功能，支持三挡强弱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听力模式下具备AI人声语言增强功能，支持三挡强弱调节，通过AI算法提取视频/音频中的语言进行效果增强，在不增加音量的情况下提升语言清晰度，扩声系统语言传输指数（STIPA）≥0.75。（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整机具备熄屏扩声功能，在关闭显示部分的情况下可播放音频及本地扩音，轻触显示部分可点亮屏幕。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三、显示设计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1.整机采用超高清LED液晶A规屏，显示分辨率3840x2160，可视角度≥178°,显示比例16:9。</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整机设备屏幕亮度≥350cd/㎡，整机色域覆盖率（NTSC）≥72%，灰阶等级≥256级。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屏幕采用≤3mm钢化玻璃保护，表面硬度≥9H，透光率不低于91%，雾度≤8%。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整机背光系统支持DC调光方式，多级亮度调节，支持白颜色背景下最暗亮度≤100nit，用于提升显示对比度。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整机屏幕蓝光占比（有害蓝光415～455nm能量综合）/（整体蓝光400～500nm能量综合）＜50%。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支持标准、多媒体和节能三种图像模式调节。支持自定义图像设置，可对对比度、屏幕色温、图像亮度、亮度范围、色彩空间调节设置。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系统支持手势上滑调出人工智能画质调节模式（AI-PQ），开启AI-PQ功能后，播放视频即可根据屏幕内容自动调节画质参数，当屏幕出现人物、建筑、夜景元素时，自动调整对比度、饱和度、锐利度、色调色相值、高光/阴影。（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整机视网膜蓝光危害（蓝光加权辐射亮度LB）满足IEC TR 62778:2014蓝光危害RG0级别。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整机全通道支持纸质护眼模式，可实现画面纹理的实时调整；支持纸质纹理：牛皮纸、素描纸、宣纸、水彩纸、水纹纸；支持透明度调节；支持色温调节。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纸质护眼模式下，显示画面各像素点灰度不规则，减少背景干扰。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采用全物理钢化玻璃，有效保护屏幕显示画面。支持防眩光功能，玻璃表面采用纳米材料镀膜环保工艺，书写更加顺滑，防眩光效果更加优异。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触摸屏在照度≥100k lx（勒克司）环境下仍能正常工作。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四、按键设计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三合一电源按键，同一电源物理按键完成Android系统和Windows系统的开机、节能熄屏、关机操作；关机状态下按按键开机；开机状态下按按键实现节能熄屏/唤醒，长按按键实现关机。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整机具备前置物理按键，可实现开关机、音量＋－、护眼、录屏、设置功能。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整机为适配教学场景的便捷使用，设备按键采用简洁化设计，前置接口与按键在设备同一侧。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支持经典护眼模式，可通过前置面板物理功能按键一键启用经典护眼模式。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设备支持通过前置面板物理按键一键启动录屏功能，可将屏幕中显示的课件、音频内容与人声同时录制。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整机前置USB接口具备防撞挡板设计，防撞挡板采用转轴式翻转，可拆卸更换不同宽度的挡板对设备进行防撞防护。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五、无线设计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整机无需外接无线网卡，在Windows系统下可实现Wi-Fi无线上网连接、AP无线热点发射和BT蓝牙连接功能。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整机无线模块（Wi-Fi和蓝牙）采用独立模块化设计，无需拆卸整机后壳即可独立拆装。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Wi-Fi和AP热点工作距离≥12m。Wi-Fi制式支持IEEE 802.11 a/b/g/n/ac/ax；支持版本Wi-Fi6。Wi-Fi及AP热点支持频段2.4GHz/5GHz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整机支持≥蓝牙Bluetooth 5.4标准，固件版本号HCI13.0/LMP13.0。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整机PC端支持主动发现蓝牙外设从而连接（无需整机进入发现模式），支持连接外部蓝牙音箱播放音频。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支持发出频率为18kHz-22kHz超声波信号，智能手机和笔记本电脑接收超声波信号后可以自动识别附近投屏设备，点击对应设备即可完成投屏操作。（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整机内置双WiFi6无线网卡（不接受外接），在Android和Windows系统下，可实现Wi-Fi无线上网连接、AP无线热点发射。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内置双WiFi6无线网卡（不接受外接），在Android下支持无线设备同时连接数量≥32个，在Windows系统下支持无线设备同时连接≥8个。（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整机无需外接无线网卡，在Windows系统下接入无线网络，切换到嵌入式Android系统下可直接实现无线上网功能，不需手动重复设置。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PC通道及安卓通道各具备一颗WiFi6无线芯片，PC和安卓通道均可通过大屏发送WiFi6热点以及连接WiFi6的路由器。（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六、摄像头设计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整机内置摄像头（非外扩），PC通道下支持通过视频展台软件调用摄像头进行二维码扫码识别。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整机摄像头、麦克风采用一体化模块设计，无需拆卸整机后壳，即可针对整机摄像头、麦克风单独拆卸维护。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整机具备班级视力检测功能，学生站在距离屏幕前5m处，可通过手势识别方式来标识方向进行视力测试，测试完成后可直接生成视力检测结果，并建立学生视力档案，对学生视力情况进行管理。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具备摄像头工作指示灯，摄像头运行时，有指示灯提示。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整机上边框内置非独立摄像头，采用一体化集成设计，支持输出4:3、16:9比例的图片和视频，支持拍摄＞1600万像素数的照片和视频，支持输出4k分辨率的视频。整机摄像头对角线视场角≥120度。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整机内置非独立的高清摄像头，可用于远程巡课。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整机摄像头支持人脸识别、清点人数、随机抽人；识别所有学生，显示标记，然后随机抽选，同时显示标记不少于60人。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整机支持通过人脸识别进行登录账号。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整机摄像头支持环境色温判断，根据环境调节合适的显示图像效果。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七、触摸系统设计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整机采用红外触控技术，Windows系统和Android系统均支持≥50点触控及书写划线。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支持Windows 7、Windows 8、Windows 10、Windows11、Linux、Mac Os、UOS和麒麟系统外置电脑操作系统接入时，无需安装触摸驱动。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触摸分辨率32768×32768。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书写触控延迟≤25ms，触摸响应≤4ms，触摸最小识别物≤3mm。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整机屏幕触摸有效识别高度不超过1.5mm，即触摸物体距离玻璃外表面高度不超过1.5mm时，触摸屏识别为点击操作。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整机支持提笔书写，在Windows系统下可实现无需点击任意功能入口，当检测到红外笔笔尖接触屏幕时，自动进入书写模式。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支持手笔分离，通过提笔即写唤醒批注功能后，可进行手笔分离功能，使用笔正常书写，使用手指可以操作应用，进行点击操作。（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整机支持单笔双色，支持同一支笔，笔头、笔尾书写不同的颜色，且颜色可自定义。投标文件中提供具有CMA或CNAS认证资质的第三方检测机构出具的该功能检测报告复印件）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整机触摸支持动态压力感应，支持无任何电子功能的普通书写笔在整机上书写或点压时，整机能感应压力变化，书写或点压过程笔迹呈现不同粗细。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支持智能板擦功能，系统可根据触控物体的形状自动识别出实物板擦，可擦除电子白板中的内容，无需依赖外部电子设备。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触摸屏具有防遮挡功能，触摸接收器在单点或多点遮挡后仍能正常书写。</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八、整机主要功能设计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外接电脑设备连接整机且触摸信号连通时，外接电脑设备可直接读取整机前置USB接口的移动存储设备数据，连接整机前置USB接口的翻页笔和无线键鼠外接设备可直接使用于外接电脑。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支持智能U盘锁功能，U盘锁开启后整机触摸及按键被锁定，锁定后无法随意自由操作，需要使用时插入USB key可解锁。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整机关机状态下，通过长按电源键进入设置界面后，可点击屏幕选择恢复Android系统及Windows操作系统到出厂默认状态，无需额外工具辅助。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整机关机状态下，通过长按电源键进入设置界面后，可点击屏幕选择故障检测、系统还原功能，系统还原可单独还原PC系统，单独还原整机系统。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整机具备屏体温度实时监控、高温预警及断电保护功能。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整机用户菜单下即可进行触摸信号、显示信号、网络信号进行状态监测和异常判断。系统异常崩溃弹窗提醒用户并自动上报异常日志。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整机显示异常时屏幕会提示对应故障码，辅助问题诊断。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整机支持通过机器序列号定向进行软件OTA升级。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在整机全信号源通道下，支持十指长按屏幕5秒的方式实现触摸锁定及解锁，触摸锁定时整机无法被触控操作。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支持通道自动跳转功能，如整机处于正常使用状态，HDMI信号接入时，能自动识别并切换到对应的HDMI信号源通道，且断开后能回到上一通道。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在HDMI、Android以及Windows信号源模式下，整机屏幕支持手势下移实现半屏显示，半屏显示时可通过点击上方屏幕返回全屏。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支持半屏模式，将Windows显示画面上半部分下拉到屏幕下半部分显示，此时依然可以正常触控操作Windows系统；点击非Windows显示画面区域（屏幕上半部分），即可退出该模式。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支持通道记忆功能，开机默认回到最近一次关机时的显示通道。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支持外接信号输入时自动唤醒功能，整机处于关机通电状态，外接电脑显示信号通过HDMI传输线连接至整机时，整机可智能识别外接电脑设备信号输入并自动开机。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整机内置专业硬件自检维护工具（非第三方工具），支持对整机内部的板卡及部件模块进行故障检测、系统还原功能。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当整机处于黑暗环境中并无人操作，一分钟后整机将可以自动进入熄屏模式。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支持将自定义图片、动画设置为开机画面。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支持通过Type-C接口U盘进行文件传输，兼容Type-C接口手机充电。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整机在五分钟内处于无信号接收状态时，能够自动关机。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 整机具备供电保护模块，能够检测内置电脑是否插好在位，在内置电脑未在位的情况下，内置电脑无法上电工作。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 支持云端在线系统固件升级。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九、安卓系统功能设计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嵌入式Android操作系统下，白板支持对已经书写的笔迹和形状和颜色进行更换。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在嵌入式系统下使用白板软件时，整机可自行调节屏幕亮度。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嵌入式Android操作系统下，互动白板支持不同背景颜色，同时提供学科背景，如：五线谱、信纸、田字格、英文格、篮球和足球场地平面图。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无PC模块状态下，嵌入式Android系统内置白板软件支持十笔书写及手掌擦除（手掌擦除面积根据手掌与屏幕的接触面大小自动调整），白板书写内容可以PDF、IWB和SVG格式导出。支持10种以上平面图形工具。支持8种以上立体图形工具。（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无PC状态下，嵌入式系统内置互动白板支持全局漫游，并能在工具栏中对全局内容进行预览和移动。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无PC状态下，嵌入式Android操作系统下可使用白板书写、WPS软件和网页浏览。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在嵌入式Android操作系统下，能对多媒体USB所读取到的文件进行自动归类，可分类查找文档、板书、图片、音视频，检索后可直接在界面中打开。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十、OPS电脑配置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采用≥Intel 12代i5 酷睿系列CPU，内存≥8GB，固态硬盘≥256GB。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预装正版Windows操作系统。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采用按压式卡扣，无需工具即可快速拆卸电脑模块。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PC模块可抽拉式插入整机，可实现无单独接线的拔插。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具有独立非外拓展的视频输出接口：≥1路HDMI。</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具有独立非外拓展的电脑USB接口：至少具备≥3个USB3.0接口，≥3个USB2.0接口。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具有≥1个RJ45接口。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支持≥1个3.5mm MIC in音频接口。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具有标准PC防盗锁孔，确保电脑模块安全防盗。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和整机的连接采用万兆级接口，传输速率≥10Gbps。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十一、侧边栏设计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整机内置全通道侧边栏快捷菜单，小工具、应用软件、快捷设置、亮度/音量调节、教室物联入口。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整机全通道侧边栏支持展示学校名称、设备班级、场地信息。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整机全通道侧边栏快捷菜单包含如下小工具：批注、降半屏、截屏、放大镜、倒计时、日历、聚光灯、秒表、冻屏、倒数日、答题、节拍器。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整机全通道侧边栏快捷菜单小工具支持自定义，支持设置对应小工具的显示/隐藏。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侧边栏内置文件管理，可便捷打开存放在桌面上的文件、文件夹；支持快速打开桌面文件夹目录，以便查看更多文件。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侧边栏内置应用管理，可查看全部应用列表，并可点击其中应用进行快捷打开。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教学桌面支持增加网页快捷打开方式，数量≥8个，并支持自定义网址命名。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整机侧边栏小工具支持自定义显示和隐藏，可通过拖拽进行顺序自定义；可自定义侧边栏物联模块、进程管理、桌面文件模块的显示和隐藏。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整机支持在设备上通过摄像头获取教室内图像并自动识别图像内所有人员，并随机抽选1人，支持在大屏幕上手动框选特定教室区域作为抽选范围进行抽选。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整机支持在设备上通过摄像头获取教室内图像并自动识别图像内所有人员，并自动进行人数统计。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十二、中控管理功能设计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整机内置触摸中控菜单，可查看当前正在运行的应用，支持应用切换，在全屏应用下无需退出全屏应用即可进行切换；支持应用关闭，以及关闭所有应用。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具备智能手势识别功能，在整机全信号源通道下均可识别五指上、下、左、右方向手势，五指画O、画~、左右晃动、缩/放方向手势滑动并调用相应功能。支持将各手势滑动方向自定义设置为无操作、熄屏、批注、桌面、半屏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十三、其它功能设计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Windows通道支持文件传输应用，支持多人同时将手机文件传输到整机上；当手机端登录账号与整机一致时，接收文件不需要二次确认，当手机端登录账号与整机不一致时，且距离连接成功或上次传输超过3分钟，则接收文件需要二次确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Windows通道支持文件传输应用，可将手机文件传输到整机上，无需借助第三方网页、第三方应用，传输文件格式支持：pptx、pdf、docx、txt、xlsx、enbx、jpg、png、gif、svg、mp4、rmvb、avi、3gp、wmv、flv、mkv、mp3、wav、wma、ogg、zip。</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Windows通道支持文件传输应用，支持通过扫码、超声、wifi直连三种方式与手机进行握手连接，实现文件传输功能。（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整机Windows通道支持文件传输应用，传输方式支持公网传输、局域网传输。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整机Windows通道支持文件传输应用，接收的文件支持单份删除；接收的文件支持手动全部清空，为防止误清空，全部清空需要经过二次确认。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整机Windows通道支持文件传输应用，支持打开文件所在文件夹。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整机Windows通道支持文件传输应用，开启该应用后，可自动打开整机热点，并在文件传输应用中显示热点信息，无需手动在设置中查看热点。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支持智能书写功能，书写文字自动识别为标准印刷体，支持图形识别功能，可将多种手绘图形转化为矩形、三角形、圆形标准图形。（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整机侧边栏内置朗读工具，通过整机麦克风监测教室中学生的朗读情况，并以游戏化界面反馈学生朗读音量大小。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整机侧边栏内置自习工具，通过整机麦克风监测教室中学生音量大小，当学生音量大于阈值时，屏幕自动弹窗提醒进行自习纪律干预。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整机支持在无任何外部设备的情况下，实时录制用户朗读内容，识别用户声纹并进行统一身份登录，登录后自动获取个人云端教学课件列表，打开教学白板软件时可跳过软件自带登录步骤。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整机白板软件支持智能图表绘制，可将手绘表格转化为智能表格，形成表格对象后表格中书写区域可根据书写内容自适应调整大小，支持将表格外书写内容一键拖动到表格中。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侧边栏内置智能语音转文字工具，支持实时拾取整机系统播放的音视频源内容并进行文字转译，以悬浮字幕形式将文字显示在屏幕上。（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整机侧边栏内置智能语音转文字工具，将整机内置麦克风拾取的语音进行文字转译，以悬浮字幕形式将转译文字显示在屏幕上。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整机内置欢迎词应用，可自定义欢迎词或选择使用默认模板，欢迎词可展示、替换背景、添加文字、设置倒计时。（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整机内置计算器应用，支持多项式复杂计算，对多项式进行积分、求导、多项式展开和多项式分解，支持对多项式进行绘制图像，展示绘制结果。（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支持通过悬浮球调起元素周期表，支持对不同类别元素进行颜色区分，可通过点击对不同元素进行分类展示，展示样式支持按原子数/原子结构/相对原子质量/电子构型配置元素方式进行调整。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 整机内置交互式白板软件支持汉字语音测评功能，通过整机拾音麦进行用户声音采集分析，判断用户发音是否标准。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 整机内置趣味画板功能，支持自由画、涂色和拼图模式；保存绘画作品时，支持调用整机麦克风进行录音，并将录音和画作合成为作品保存在画廊；在画廊查看作品时支持录音回放功能。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 整机内置学生日历功能，支持全屏查看日历、显示法定节日；用户可以添加日历事件，设定特定时间并关联本机安卓应用，事件到期后，可以通过事件提醒打开关联的应用，如欢迎词、白板应用。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 整机内置AR授课工具，支持对视频展台所采集的画面中叠加动态的3D模型。3D模型包括：动物、微生物、人体骨骼、乐器、星球、地形。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 整机内置AI授课工具，支持对整机页面显示的题目或视频展台所采集的题目内容进行识别，支持手动框选题目范围，能够对题目进行详细的讲解，讲解内容包括解题步骤和注意事项。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25. 整机内置AI授课工具，可根据题目所涉及的知识点和难度级别，可推荐相似题目，推荐题目数量可根据用户需求进行设置（如3道、5道、10道）。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26. 整机内置AI作文批改工具，支持对视频展台所采集的内容进行识别，识别到英文作文类型后，支持作文内容进行批改。可根据作文的整体表现给出一个综合评分，并提供详细的评分依据。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27. 整机内置AI作文批改工具，能够从作文的词汇词组、语法句子、内容连贯性多个维度进行分析和评价。对于存在的语法错误和错别字，能够指出并提供修改建议。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28. 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29. 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30. 整机自带AI书写美化能力，智能识别批注的书写轨迹，进行笔锋智能美化，模拟纸上书写的起笔、行笔和收笔效果。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31. 整机内置微课制作工具，支持对全屏/区域的屏幕内容、整机声音、麦克风声音、摄像头内容进行录制，支持切换录制分辨率，支持录制过程中进行画笔标注与擦除；支持中途暂停录制和继续录制。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32. 整机内置文字快剪功能，支持微课录制结束后提取视频中的文字，按照提取出的文字，对视频进行快速视频剪辑。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十四、互动教学软件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互动反馈系统：具备公网互动反馈功能，将所有学生端和教师端连接一起构建成互动反馈系统，在系统里面教师可以单选，多选，判断，观点，抢答，抽选，提问箱，文件下发，批注下发。（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2.资料下发：支持教师下载教师空间的文档格式的资料给全员和小组端，支持的文件包以下格式：音视频格式，文档格式，图片格式。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课堂报告：互动反馈系统支持一键生成课堂互动报告，包含签到人数，考勤情况，互动次数、学生参与度、题目详情、答题结果，提问记录，同时还可以课堂报告进行备注。（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统计考勤：互动反馈系统支持无感考勤功能，学生连接成功后名字可显示在签到列表上，签到列表实时统计已签到人数，并查看未到的人员。（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5.批注分发：教师端批注功能支持在课中任意时刻对教师端内容进行批注，并且支持批注内容一键保存，自动上传到教师空间，同时发送到全员学生端。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★6.授课小工具：教师播放课件时，提供授课小工具，包括画笔、橡皮擦、板中板、放大镜和批注分享功能等。（如有，请于投标文件中提供具有CMA或CNAS认证资质的第三方检测机构出具的该功能检测报告复印件）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无线传屏：教师端工具栏支持无线传屏，点击开启无线传屏则打开传屏码，老师自带笔记本在互动教学软件输入传屏码即可进行无线传屏。（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8.教师云盘：支持教师上传文档格式的资料，支持的文件包含以下格式：音视频格式，文档格式，图片格式。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10.课堂动态：支持在课堂中记录课堂动态，包括老师下发的文件，老师课堂中的板书，课堂互动结果记录，课堂提问多种类型的记录。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11.同步课件：当教师在全屏播放课件的时候，学生端也会同时播放课件，老师翻页学生端也会一起翻页，保证课堂课件同步展示。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★12.加入课堂：学生端小程序支持微信扫码加入课堂，方便快捷开启课堂互动。（如有，请于投标文件中提供具有CMA或CNAS认证资质的第三方检测机构出具的该功能检测报告复印件）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13.课堂互动：支持在小程序接收课堂答题互动，支持单选，多选，判断，抢答，观点多种类型的答题互动。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14.同步课件：当教师在全屏播放课件的时候，学生端也会同时播放课件，老师翻页学生端也会一起翻页，保证课堂课件同步展示。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十五、其他要求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为确保功能的真实性和有效性，在签订合同后正式供货时，业主有权要求供应商提供与标书技术要求及功能符合的设备一套，与标书文件进行所有性能的核对，作为项目验收的依据，如出现所提供设备不符合招标要求，即视为虚假应标处理并依法追究责任。</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1：1配套移动支架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1）、移动支架通过防倾斜实验，正负10度倾斜角度下不能翻倒；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2）、承挂≥100kg，壁挂高度可调；整体高度≥1597mm；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3）、托盘承重25KG,模具设置U型置物槽，方便触摸笔、遥控器等物品放置；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4）、支撑立杆采用壁厚≥1.8mm方通冷轧钢材质，表面黑色喷涂；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5）、脚轮为万向轮，聚氨酯（PU）材质，均带脚刹，直径不小于∮75mm；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6）、脚轮中心距横向≥1115mm，纵向≥627mm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1：1配套智能笔</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23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P1.86模组LED(高刷)</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1.像素结构：SMD表贴三合一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2.投标产品LED屏像素点间距≤1.86mm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3.模组尺寸：320mm*160mm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4.白平衡亮度：≥450cd/㎡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5.对比度≥3000:1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6.像素密度：288906点/㎡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7.刷新率≥3840 Hz（如有，请于投标文件中提供表面具有CMA、ilac-MRA、CNAS标识的检测报告为证）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8.同时兼容前，后维护，显示屏模组可前、后拆卸维护（如有，请于投标文件提供表面具有CMA、ilac-MRA、CNAS标识的检测报告为证）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9.★通过采用多层光学处理技术提高屏体的黑色水平，增强屏体的对比度，同时提高观看的舒适度，降低触摸痕迹，黑色亮度≤0.0005cd/㎡（如有，请于投标文件提供表面具有CMA、ilac-MRA、CNAS标识的检测报告为证）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10.★不同接收卡之间画面同步性在1ms以内。（如有，请于投标文件提供表面具有CMA、ilac-MRA、CNAS标识的检测报告为证）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11.整屏失控点数：≤1/1000000（验收时失控点为0），连续失控点为0，盲点率≤1/1000000；无单列或单行像素失控现象，无常亮点。（如有，请于投标文件提供表面具有CMA、ilac-MRA、CNAS标识的检测报告为证）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12.产品具备一定的抗霉菌能力，符合GB/T 2423.16-2022《环境试验 第2部分：试验方法 试验J和导则：长霉》的测试要求。LED 显示屏单元板具备 0 级防霉特性（如有，请于投标文件提供表面具有CMA、ilac-MRA、CNAS标识的检测报告为证）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13.根据GB21520-2023 标准，能效达到一级。（如有，请于投标文件提供表面具有CMA、ilac-MRA、CNAS标识的检测报告为证）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14.低功耗设计：符合CQC3158-2024 LED显示单元节能认证技术规范的能源效率和睡眠模式功率密度要求，能源效率≥2.4，睡眠功耗≤100W/m2。（如有，请于投标文件提供表面具有CMA、ilac-MRA、CNAS标识的检测报告为证）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15.根据GB 4943.1-2022信息技术设备安全标准对设备进行接地电阻测试实验，输入地线-接地远端，测试限值≤100mΩ。（如有，请于投标文件提供表面具有CMA、ilac-MRA、CNAS标识的检测报告为证）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16.显示屏无首行偏暗，亮度偏差小于0.1%。（如有，请于投标文件提供表面具有CMA、ilac-MRA、CNAS标识的检测报告为证）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17.显示单元的色彩还原准确性指标Δ≤0.1（如有，请于投标文件提供表面具有CMA、ilac-MRA、CNAS标识的检测报告为证）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为保证更好的抗震效果，模拟10级烈度地震，在振动频率5Hz～55Hz～5Hz,振幅为0.2mm的条件下，5min扫描一次，每一轴向循环扫描50次，试验结束后对LED显示单元的功能特性和像素失控率检测符合要求。（如有，请于投标文件提供表面具有CMA、ilac-MRA、CNAS标识的检测报告为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19.★符合IEC 62471:2006 标准的光生物安全及蓝光危害评估检测的无危害类要求(豁免级)，具备防蓝光护眼模式，蓝光辐射能量≤0.5W/(m2sr)，视网膜热危害值不高于16W/(m2sr)。（如有，请于投标文件提供表面具有CMA、ilac-MRA、CNAS标识的检测报告为证）</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平方米</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38.1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电源</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1、直流电压 5V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2、额定电流 40A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3、电流范围 0～40A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4、额定功率 180W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5、纹波与噪声 100mVp-p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6、电压调节范围 4.0～5.0V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7、电压精度 ±1.0%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8、线性调整率 ±0.5%</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129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接收卡</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1、单卡最大带载分辨率 512×512@60Hz，最多支持24组并行数据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2、无需转接板，单卡自带HUB75接口，更加稳定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3、支持亮度校正，对每个灯点的亮度进行校正，有效消除亮度差异，使整屏的亮度达到高度一致。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4、快速亮暗线调节在调试软件上进行快速亮暗线调节，快速解决因箱体及模组拼接造成的显示屏亮暗线，调节过程中即时生效，简单易用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5、配合支持3D功能的独立主控，在软件或独立主控的操作面板上开启3D功能，并设置3D参数，使画面显示3D效果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7、可以监测自身的温度和电压，无需其他外设，在软件上可以查看接收卡的温度和电压。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8、检测发送设备与接收卡间或接收卡与接收卡间的网络通讯质量，记录错误包数，协助排除网络通讯隐患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9、支持5pin液晶模块，用于显示接收卡的温度、电压、单次运行时间和总运行时间。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10、支持回读接收卡的固件程序并保存到本地。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11、支持画面90度倍数旋转</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12、RGB独立Gamma调节技术增加调节维度，通过对“红Gamma”、“绿Gamma”、“蓝Gamma”分别进行调节，有效控制显示屏低灰不均匀、白平衡漂移等问题，使画面更加真实，提高色彩调节的灵活性</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张</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91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视频处理器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1、采用标准 19 英寸金属结构机箱，机箱为后挂耳结构，上盖无螺钉安装:外壳防护等级符合GBIT 4280-2017中IP20的要求;采用纯硬件 FPGA 架构设计、运行稳定、可靠、高效。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2、输入接口至少包括1路HDMI2.0+LOOP,2路HDMI1.3，1路USB3.0，最大可支持4096*2160@60HZ信号输入，支持选配1路3G-SDI（IN+LOOP）。</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3、视频输出支持不少于8路千兆网口输出，1路10G-OPT光口，最大带载可达520万像素，最宽支持10240,最高8192。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4、音频输入支持视频口伴随音频输入及独立输入两种模式，音频输出支持网口扩展输出及3.5mm独立音频口输出；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5、支持输入源备份功能，主源丢失下，无需人为操作可自动切换至备源显示，切换过程无黑屏；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6、可支持144HZ高帧率输入输出，输出支持插帧、抽帧、倍频（2倍频、3倍频、4倍频）功能，可将30HZ信号，倍频至120HZ输出；如有，请于投标文件中提供检测报告复印件。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7、图层能力：最大可支持不少于6个2K图层或1个4K图层+2个2K图层，全部图层大小和位置可单独调节。4K接口输入2K信号，按2K图层计算图层资源；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U盘即插即播功能，最大支持4K级（3840*2160@60fps）图片和视频的流畅播放，播放列表计切换效果支持自定义编排，最多支持20余种图片切换特效，如：水波涟漪、镜头拉近、直接推出、立体翻转、百叶窗、左右擦除、上下擦除、立方体旋转、溶解转场、网格转场、扇扫转场、画卷转场、淡入淡出、旋转扭曲、心形转场、拉帘推出、透视三角、圆形消失、矩形弹跳、星形旋转等；如有，请于投标文件中提供第三方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▲10、标配全彩液晶，搭配实体按键，极大的方便了设备整体状态的监控及设备功能的控制:设备功能按键及丝印信息采用全中文提示，项目上无需粘贴额外的标签纸加以区分，清晰直观;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11、支持2种用户模式，标准模式和专业模式，满足不同角色对显示屏的分权管理，使用更加放心；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12、支持微信小程序快捷控制，包括亮度调节、输出画质调节、待机模式、画面冻结、场景切换、U盘播放等功能；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13、支持平板对控制器进行快捷控制，包括亮度调节、图层布局调节、画面冻结、黑屏、场景切换、音量大小、OSD开关等功能；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14、支持创建多个设备还原点，将当前设备的配屏，场景，输出等参数存储为还原点，当系统工作异常时，可根据还原点一键快速还原；如有，请于投标文件中提供第三方检测报告复印件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15、支持控制设备白名单，可通过MAC地址限制控制设备，非白名单内设备无法控制设备，不允许对设备进行操作；如有，请于投标文件中提供第三方检测报告复印件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16、MTBF≥150000小时，MTTR平均修复小于10分钟可用度大于 99%，整机寿命不小于150000小时。产品稳定性高、性能卓越、纯硬件结构，上电即可正常工作，无需做任何其它设置。如有，请于投标文件中提供第三方检测报告复印件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17、设备控制支持BS架构，可兼容多种操作系统包括但不限于：Windows、MAC OS、深度 Linux、银河麒麟、统信 UOS中标麒麟(NeoKylin)、优麒麟(UbuntuKylin)、凝思磐石、红旗 Linux 等;</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台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3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多媒体服务器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 1、1U金属结构机箱；外壳防护等级符合 GB/T 4208-2017中 IP20 的要求；噪声不大于 45dB（A）；6核12线程3.30GHz主频高速处理器、16G DDR4 2666 高速内存、250 固态硬盘，企业版操作系统；MTBF 不小于300000 小时，平均修复时间 MTTR小于15 分钟；(如有，请于投标文件中提供CNAS认可的检测机构出具的测试报告）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2、支持1 路 DP 输出，接口分辨率可设置为4096*2160@60Hz，单接口极限宽度可设置为 8192，单口极限高度可设置 4095。支持4 路 HDMI 输出，第一个接口可设置为 4K 模式，分辨率可以设置为 4096*2160@60Hz，单接口极限宽度可设置为 8192，单口极限高度可设置 4095，此时另外三个 HDMI 接口禁用。第一个接口设置为 2K 模式时，4 个 HDMI 口可同时输出，分辨率设置为 1920*1080@60hz,单口极限宽度 2048，极限高度 1280；(如有，请于投标文件中提供CNAS认可的检测机构出具的测试报告）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3、支持一键硬件开关机控制和一键软件远程开关机控制，支持6路 USB 接口、1 路 3.5mm 麦克风音频输入接口、1 路 3.5mm音频输出接口，支持千兆网口通讯，支持第三方通过 TCP、UDP 进行集成控制；(如有，请于投标文件中提供CNAS认可的检测机构出具的测试报告）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4、支持不少于10 台设备联机控制，通过一台主机控制其他从机进行素材下发、画面编辑、属性编辑、节目切换、进度调整；(如有，请于投标文件中提供CNAS认可的检测机构出具的测试报告）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输出接口的任意拆分重组以及任意角度旋转，实现对不规则显示屏的拼接带载；支持1路4K输出，可以拆分成1024个子输出，每个子输出支持任意角度旋转，可对子输出接口位置任意进行排序；(如有，请于投标文件中提供CNAS认可的检测机构出具的测试报告并加盖生产厂商鲜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6、支持可视化智控平台移动端程序对播放画面的编辑和控制；(如有，请于投标文件中提供CNAS认可的检测机构出具的测试报告并加盖生产厂商鲜章）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7、支持从本地媒体画面或输入源画面中拾取颜色，然后按照拾取的颜色进行抠像处理；支持在媒体库中添加本地的视频文件、图片文件、音频文件、字幕、数字时钟、PPT 文件、NDI 媒体、采集设备、多网页、流媒体、播放合集；(如有，请于投标文件中提供CNAS认可的检测机构出具的测试报告）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节目整体播放、暂停、停止、音量调节，单个媒体的音量调节，单个视频裁剪，支持多画面同时播放时按照主计时媒体进行跳转，节目锁定。支持排期播放和播放日志查看功能。支持软件异常后恢复正常播放的功能；(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素材可视化编辑、拖拽、复制、黏贴、多选、锁定、替换，属性调节和属性继承；支持节目的编辑、复制、黏贴；支持素材播控进度的自由控制、正计时、倒计时进度查看，支持输出画面解锁功能；(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10、支持多页签功能播放多个网页，降低网页播放资源占用；支持转码功能，可实现</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H.264（AVC）、H.265（HEVC）编码或</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VP9</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编码的转码播放；(如有，请于投标文件中提供CNAS认可的检测机构出具的测试报告）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11、支持多种视频、图片、音频、office文件的播放；视频格式支持不少于：H.265</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(HEVC)、</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VP9、HAP,</w:t>
            </w:r>
            <w:r>
              <w:rPr>
                <w:rFonts w:hint="eastAsia" w:ascii="宋体" w:hAnsi="宋体" w:cs="宋体"/>
                <w:kern w:val="0"/>
                <w:sz w:val="20"/>
                <w:szCs w:val="20"/>
                <w:lang w:bidi="ar"/>
              </w:rPr>
              <w:t xml:space="preserve"> </w:t>
            </w:r>
            <w:r>
              <w:rPr>
                <w:rFonts w:hint="eastAsia" w:ascii="仿宋" w:hAnsi="仿宋" w:eastAsia="仿宋" w:cs="仿宋"/>
                <w:kern w:val="0"/>
                <w:sz w:val="20"/>
                <w:szCs w:val="20"/>
                <w:lang w:bidi="ar"/>
              </w:rPr>
              <w:t>HAP-Alpha、VC1、AV1、ProRes、MPEG4、WMV2等；图片格式支持不少于：jpeg、bmp、png、gif等；音频格式支持不少于：aac、flac、amr、ape、wav、wma等；office文件支持不少于：ppt、pptx；(如有，请于投标文件中提供CNAS认可的检测机构出具的测试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12、提供所投产品3C认证、产品彩页等证明材料；（如有，请于投标文件中提供证明材料复印件）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13、如有，请于投标文件中提供全媒体总控平台软件著作权证书复印件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14、为了保证产品质量，如有，请于投标文件中提供所投产品厂家具有ISO9001质量管理体系认证、ISO14001环境管理体系认证、ISO45001职业健康安全管理体系认证证书复印件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专业会议音箱①</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1.倒相式低频辐射的二分频扬声器系统;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2.音箱顶部配备吊挂孔，可用吊环加绳索类配件配合后背吊挂孔竖直吊挂安装;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3.系统组成：LF10"×1, HF1.35"×1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4.阻抗：8Ω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5.额定功率：250W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6.频率范围：55Hz-18KHz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7.灵敏度：96±2dB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8.最大声压级：119±2dB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9.指向性（H×V） 90°×45°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10.尺寸（高*宽*深）：515×307×330mm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11.重量：14.0kg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8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专业会议音箱②</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1.倒相式低频辐射的二分频扬声器系统;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2.音箱顶部配备吊挂孔，可用吊环加绳索类配件配合后背吊挂孔竖直吊挂安装;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3.系统组成：LF8"×1,HF1.35"×1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4.阻抗：8Ω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5.额定功率：150W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6.频率范围：80Hz-18KHz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7.灵敏度：95±2dB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8.最大声压级：117±2dB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9.指向性（H×V）90°×45°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10.尺寸（高*宽*深）：420×252×275mm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11.重量：9.9kg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专业会议音箱③</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1.倒相式低频辐射的二分频扬声器系统;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2.音箱顶部配备吊挂孔，可用吊环加绳索类配件配合后背吊挂孔竖直吊挂安装;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3.系统组成：LF12"×1,HF1.75"×1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4.阻抗：8Ω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5.额定功率：350W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6.频率范围：55Hz-18KHz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7.灵敏度：98±2dB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8.最大声压级：123±2dB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9.指向性（H×V）90°×50°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10.尺寸（高*宽*深）：600×386×415mm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11.重量：22.0kg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双通道数字会议功放①</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1.双声道立体声专业数字功率放大器,全系列银色铁面板；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 有双声道、单声道和BTL桥接三种输出方式供选择，输出方式开关选择；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3.每声道音量可调；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立体声工作最小负载阻抗为4Ω，BTL工作最小负载阻抗为8Ω；动态功率强劲，可实现低阻抗驱动。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全系列配置XLR平行输入输出接口，更适合专业设备的应用习惯；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小信号的时候不会出现交越失真；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内置先进的电压压限，可以避免输入电压出现异常或过大导致功率输出异常，出现削波失真影响听音体验以及危害音箱的高音单元。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中高频比模拟功放更清晰，非常适合用于会议等多种不同场合的语言传输和扩声；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8. 效率要高，发热量更少，工作温度范围更宽；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9.各通道均配备LED工作状态指示；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10.输入灵敏度：0.775V/1V/1.44V 三档可选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11.信噪比：≥95dB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12.频响：20Hz-20kHz（±2dB）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13.通道串扰：&lt; -50dB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14.转换速率：≥15V/uS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15.阻尼系数/8Ω@1Khz： ≥230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16.总谐波失真：≤0.3% （1kHz，正常工作条件）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17.额定功率：2X500W@8Ω 2X750W@4Ω 1500W@桥接8Ω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18.指示灯：“电源”, “削顶”, “信号”,“保护”，保护：超温、直流、短路、过流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19.电源：AC220-230/50-60Hz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20.机器尺寸（L×W×H  mm）：483×240×88 (2U)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21.净重：5.5Kg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4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双通道数字会议功放②</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1.双声道立体声专业数字功率放大器,全系列银色铁面板；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 有双声道、单声道和BTL桥接三种输出方式供选择，输出方式开关选择；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3.每声道音量可调；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立体声工作最小负载阻抗为4Ω，BTL工作最小负载阻抗为8Ω；动态功率强劲，可实现低阻抗驱动。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全系列配置XLR平行输入输出接口，更适合专业设备的应用习惯；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小信号的时候不会出现交越失真；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内置先进的电压压限，可以避免输入电压出现异常或过大导致功率输出异常，出现削波失真影响听音体验以及危害音箱的高音单元。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中高频比模拟功放更清晰，非常适合用于会议等多种不同场合的语言传输和扩声；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8. 效率要高，发热量更少，工作温度范围更宽；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9.各通道均配备LED工作状态指示；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10.输入灵敏度：0.775V/1V/1.44V 三档可选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11.信噪比：≥95dB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12.频响：20Hz-20kHz（±2dB）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13.通道串扰：&lt; -50dB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14.转换速率：≥15V/uS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15.阻尼系数/8Ω@1Khz： ≥230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16.总谐波失真：≤0.3% （1kHz，正常工作条件）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17.额定功率：2X900W@8Ω 2X1400W@4Ω 2700W@桥接8Ω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18.指示灯：“电源”, “削顶”, “信号”,“保护”，保护：超温、直流、短路、过流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19.电源：AC220-230/50-60Hz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20.机器尺寸（L×W×H  mm）：483×240×88 (2U)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21.净重：6Kg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2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双通道数字会议功放③</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1.双声道立体声专业数字功率放大器,全系列银色铁面板；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2.有双声道、单声道和BTL桥接三种输出方式供选择，输出方式开关选择；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3.每声道音量可调；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4.立体声工作最小负载阻抗为4Ω，BTL工作最小负载阻抗为8Ω；动态功率强劲，可实现低阻抗驱动。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5.全系列配置XLR平行输入输出接口，更适合专业设备的应用习惯；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5.小信号的时候不会出现交越失真；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6.内置先进的电压压限，可以避免输入电压出现异常或过大导致功率输出异常，出现削波失真影响听音体验以及危害音箱的高音单元。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7.中高频比模拟功放更清晰，非常适合用于会议等多种不同场合的语言传输和扩声；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8.效率要高，发热量更少，工作温度范围更宽；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9.各通道均配备LED工作状态指示；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10.输入灵敏度：0.775V/1V/1.44V三档可选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11.信噪比：≥95dB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12.频响：20Hz-20kHz（±2dB）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13.通道串扰：&lt;-70dB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14.转换速率：≥15V/uS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15.阻尼系数/8Ω@1Khz：≥230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16.总谐波失真：≤0.3%（1kHz，正常工作条件）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17.额定功率：2X300W@8Ω2X450W@4Ω900W@桥接8Ω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18.指示灯：“电源”,“削顶”,“信号”,“保护”，保护：超温、直流、短路、过流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19.电源：AC220-230/50-60Hz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20.机器尺寸（L×W×Hmm）：483×240×44.5(1U)</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21.净重：4.2KG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支架</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全金属音箱壁架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材料：钢材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承重30公斤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重：3.6KG/对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架子伸缩长度：210MM~390MM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音箱支柱直径：35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可左右调节角度，中间杆子可伸缩调节，架子稳重扎实，稳定性强</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16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无源超低频音箱</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1.18寸大功率.长冲程低音单元，高声压级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2.箱体采用高级进口夹板制作，有效防止谐振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3.低频速率高，具有丰富的弹性和力度，适合高级KTV.夜总会.酒吧等娱乐场所的低频补充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性能规格：</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1.驱动单元 LF18"×1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2.频率响应 45Hz-200Hz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3.灵敏度 100±2dB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4.最大声压级 130±2dB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5.额定阻抗 8Ω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6.额定功率 600W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7.尺寸(高×宽×深) 690×561×595mm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8.重量 45kg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只</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2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数字前级音频处理器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1.具有≥2英寸高清LCD屏，≥5路6.35接口，≥3个实体音量控制旋钮，≥1个USB Type A接口，≥1个USB Type B接口，≥1个LOCK锁定按键，可锁定面板操作的部分或全部功能，≥1个RS232串口，连接中控串口，≥6路音频XLR平衡输出口，≥2路音频XLR平衡输入口，≥2路线路音频输入RCA接口。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2.支持48KHz采样频率，内置32-bit DSP 处理器，支持24-bit A/D及D/A 转换。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3.支持通过面板不同的旋钮分别控制音乐音量，话筒音量和效果音量。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4.支持U盘MP3播放，支持蓝牙播放。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5.每个输出均有延时和相位控制及哑音设置，输出延时值≥100ms。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6.具有USB接口连接电脑；提供≥16个场景的储存和切换。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7.输入通道支持控制增益调节、噪声门、压缩、均衡；输出通道支持控制增益调节、压限、均衡。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8.具有回声控制功能，回声控制可滑动调节重复比例、预延时间、回声延时间，也可调节回声效果音量、回声直达音量、≥7个点的PEQ和相位调节。（如有，请于投标文件中提供软件功能界面截图佐证）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主输出音量支持≥10个点的PEQ、高低通频率斜率、压限器、主输出左右声道参数调节（包含静音、相位、音量大小）、左右声道延时调节、≥4种音量混合调节（包含音乐、话筒、回声、混响）。（如有，请于投标文件中提供软件功能界面截图佐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10.具有混响调节，可通过主机≥2英寸高清LCD屏调节效果音量、直达声、混响预延时、混响时间、直通混响均衡、高通频率。（如有，请于投标文件中提供主机高清LCD屏幕软件功能界面截图佐证）</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真分集无线话筒（双手持话筒）</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1.波段范围（UHF）：632MHz～695MHz；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2.PLL双频道锁相环回路设计；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3.UHF200频道PLL数字锁定自动通讯功能；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4.显示屏显示功能(显示频率、频道、静噪、电平等)；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5.每通道有音量调节功能；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6.AF输出（采用“XLR”型插座分别输出，混合输出）；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7.发射功率调节，高功率14dBm; 低功率6dBm；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8.发射机采用2节5号1.5V碱性电池；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9.动态范围：88dB;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10.最大频偏：±45KHz；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11.频率响应：120Hz-16KHz(±3dB)；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12.综合信噪比：&gt;73dB；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13.综合失真度：≤1%；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14.发射机工作时间8小时以上；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15.含1台一拖二接收机及2只手持式话筒.</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6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电源时序器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1.支持独立的≥8路大功率电源输出，可满足多种三级的电源插座，如国标插座、美标插座以及欧标插座等，还可满足二级欧式的圆头插座；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2.支持控制和显示≥8路通道开关状态，可通过面板一键开关，可时序关启通道实现时序功能；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3.支持开机时由前级到后级按顺序逐个启动各类设备，关机时由后级到前级逐个关闭各个设备，有效的统一管理控制用电设备，确保整个系统的稳定运行；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4.单路负荷:≥10A；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5.电源容量:总容量≥220V、16A；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6.电源开关处于关闭状态时，从TIMER IN口接入短路信号输入，会顺序激活8路电源输出；支持短路信号输出：电源开关处于关闭状态时，从TIMER IN口接入短路信号，同时会激活TIMER LINK接口短路信号输出；（如有，请于投标文件中提供第三方检测报告复印件）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7.电源输出顺序间隔时间:≤0.66S。（如有，请于投标文件中提供第三方检测报告复印件）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5 </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8路模拟调音台</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1.6路XLR平衡单声道输入,2路立体声输入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2.具备4路独立PAD衰减按键输入通道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3.每个输入通道设计独立NOISE-Gate噪声门开关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4.每个输入通道设计独立48V幻相电源开关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5.各个输入通道支持3段均衡调节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6.2组AUXSEND辅助输出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7.内置100种DSP数字效果器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8.4个话筒输入通道支持独立1*10段LED电平信号指示表，用于通道电平监视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9.内置USB音频播放功能，格式包含:WAV,WMA,APE,FLAC,MP3等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10.双通道耳机监听</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11.2*10段点距LED电平表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12.2路GROUPOUT编组输出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13.双通道MAINOUT立体声输出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14.高可靠性的,平滑60MM行程推子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15.尺寸L×W×H(长宽高)：370×450×125（mm）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16.重量：4.35KG</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真分集无线话筒（双台式）</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1.波段范围（UHF）：632MHz～695MHz；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2.PLL双频道锁相环回路设计；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3.UHF200频道PLL数字锁定自动通讯功能；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4.显示屏显示功能(显示频率.频道.静噪.电平等)；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5.每通道有音量调节功能；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6.AF输出（采用“XLR”型插座分别输出，混合输出）；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7.发射功率调节，高功率14dBm;低功率6dBm；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8.发射机采用4节5号1.5V碱性电池；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9.动态范围：88dB;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10.最大频偏：±45KHz；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11.频率响应：120Hz-16KHz(±3dB)；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12.综合信噪比：&gt;73dB；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13.综合失真度：≤1%；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14.发射机工作时间10小时以上；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15.支持12V/1A适配器供电；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16.含1台一拖二接收机及2只台式话筒</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专业音频处理器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1.4路模拟输入8路模拟输出；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2.支持麦克风输入和线路输入自由切换；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3.每路输入带48V幻象电源，通过网页开关控制；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4.输入灵敏度调节，共计21档，步长3dB，最大输入增益60dB；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5.增益调节.均衡器.噪声门.延时.压缩器.限幅器，分频器，自动增益等；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6.全功能矩阵混音功能，支持发送量调节；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7.TCP/IP协议，网页端进行各种参数调节控制；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8.RS-232.RS-485.GPIO接口提供完善的控制功能；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9.输入15段PEQ可调，输出15段PEQ可调；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10.60个场景，人性化的操作界面，支持中英文快速切换；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11.供电范围：AC100V---240V50/60Hz；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12.尺寸：44mmx482mmx253mm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13.净重：3.3kg，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14.工作温度：-20℃--80℃</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12路模拟调音台</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1.支持≥10路XLR平衡单声道输入，≥2路立体声输入；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2.具有≥8路独立PAD衰减按键输入通道；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3.具有≥8路输入通道支持独立NOISE-Gate噪声门开关；（如有，请于投标文件中提供设备面板功能按键佐证）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4.每个输入通道支持独立≥48V幻相电源开关；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5.输入通道支持≥3段均衡调节；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6.支持≥2组AUX SEND辅助输出；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7.内置≥100种DSP数字效果器；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8.支持≥8个话筒输入通道，每通道支持独立≥1*10段LED电平信号指示表，用于通道电平监视；（如有，请于投标文件提供设备面板佐证相关接口和电平信号指示表）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9.内置USB音频播放功能，格式包含:WAV,WMA,APE,FLAC,MP3；</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10.支持双通道耳机监听；</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11.支持≥2*10段点距LED电平表；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12.支持≥2路GROUP OUT编组输出；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13.支持≥双通道MAIN OUT立体声输出。</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专业自动反馈抑制器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1.2路线路/话筒输入，2路线路/话筒输出；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2.内置高端高速浮点数字信号处理器和自适应反馈陷波处理算法技术；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3.面板带有4*8段实时电平显示指示灯，精准显示输入/输出信号电平的大小；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4.面板带有通道静音，旁路和滤波器重置的快速按钮；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5.每路输入带15个自适应陷波滤波器，可按需配置动态/固定滤波器数量；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6.TCP/IP控制协议，连接PC电脑进行网页端进行各种详细参数的控制调节；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7.支持多档位模拟音量调节(-18dBV~12dBV)，最大输入电平(1%失真)10V，信噪比(0dBv)≥93dB；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8.设备供电范围：AC100V---240V50/60Hz，功耗≤10W；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9.尺寸：432.5mmX186mmX44mm，2.35kg</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八路天线分配器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八路分配器主机参数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1.频率范围：500MHz--950MHz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2.具备频谱扫描功能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3.扫描范围：500MHz--950MHz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4.具备18个独立频段，每个频段可独立调节增益，增益范围：5dB，10dB,15dB,20dB(±2dB)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5.输入/出阻抗：50欧姆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6.天线供电：+12VDC/150mA中央点为正极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7.直流输出：12VDC/3A（MAX）*4组中央点为正极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8.电源：100--240VAC，50/60Hz，12VDC/3A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9.连接器端口：BNC</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指向性天线（鱼骨型）</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技术特点：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1.指向性功能特点采用对数周期偶极振子阵列,能够在面向所需的覆盖区域时提供最佳接收效果。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2.集成式放大器具有四档增益设置,用于补偿不同级别的同轴线缆信号损失。</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3.可将天线翼叶子固定在话筒支架上或者使用可旋转支架固定在墙壁上。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4.四档位增益可调选择开关。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技术参数：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1.射频频率范围:470-950MHz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2.阻抗：50Ω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3.极化方式：垂直极化与水平极化</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4.连接方式：BNC</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5.供电方式：+12VDC/150mA</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会议有源监听音箱</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1.接口输入:平衡XLR接口和不平衡RCA插口输入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2.频宽:(-10dB):70Hz-20,000Hz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3.灵敏度（1m，1W）:91dB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4.最大声压级(1m):106dB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5.频率范围:70Hz～20KHz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6.额定功率:30W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7.结构组成:6.5′低音×1(低.中频)2.5′高音×1(高频)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8.适应环境温度:-10℃~+40℃</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对</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交互智能平板③</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一、屏幕显示效果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▲1、整机屏幕采用≥75英寸液晶显示器。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2、整机采用超高清LED液晶显示屏，显示比例16:9，分辨率3840×2160。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3、整机色域覆盖率（NTSC）≥72%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4、整机背光系统支持DC调光方式，多级亮度调节，支持白颜色背景下最暗亮度≤100nit，用于提升显示对比度。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5、灰阶等级≥256级。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6、整机屏幕蓝光占比（有害蓝光415～455nm能量综合）/（整体蓝光400～500能量综合）＜50%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7、支持标准、多媒体和节能三种图像模式调节。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8、支持自定义图像设置，可对对比度、屏幕色温、图像亮度、亮度范围、色彩空间调节设置。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系统支持手势上滑调出人工智能画质调节模式（AI-PQ），在安卓通道下可根据屏幕内容自动调节画质参数，当屏幕出现人物、建筑、夜景等元素时，自动调整对比度、饱和度、锐利度、色调色相值、高光/阴影。</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10、整机左、右、下三边框皆具备磁吸功能，边框任意位置可吸附具备磁吸功能的书写笔。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二、整机硬件设计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三合一电源按键，同一电源物理按键完成Android系统和Windows系统的开机、节能熄屏、关机操作；关机状态下按按键开机；开机状态下按按键实现节能熄屏/唤醒，长按按键实现关机。（投标时须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2、整机为适配教学场景的便捷使用，设备按键采用简洁化设计，前置接口与按键在设备同一侧。前置物理按键，可实现开关机、音量＋－、护眼、录屏、设置功能。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3、支持经典护眼模式，可通过前置面板物理功能按键一键启用经典护眼模式。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4、设备支持通过前置面板物理按键一键启动录屏功能，可将屏幕中显示的课件、音频内容与人声同时录制。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5、整机前置 USB 接口具备防撞挡板设计，防撞挡板采用转轴式翻转，可拆卸更换不同宽度的挡板对设备进行防撞防护。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7、整机设备内置2.2声道扬声器，前朝向发声，12W高音扬声器2个，上朝向30W中低音扬声器2个，最大功率≥84W。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8、整机可选择高级音效设置，支持在左右声道平衡显示范围中进行更改；中低频段显示调节范围125Hz～1KHz，高频段显示调节范围 2KHz～16KHz，分贝显示-12dB～12dB 调节范围。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9、整机内置非独立外扩展的4阵列麦克风，可用于对教室环境音频进行采集，麦克风拾音距离≥12米。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10、整机内置扬声器采用缝隙发声技术，喇叭采用槽式开口设计，不大于5.8mm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11、整机扬声器在100%音量下，可做到1米处声压级≥88db，10米处声压级≥79dB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12、内置摄像头、麦克风无需外接线材连接，无任何可见外接线材及模块化拼接痕迹，未占用整机设备端口。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13、支持标准、听力、观影和AI空间感知音效模式，AI空间感知音效模式可通过内置麦克风采集教室物理环境声音，自动生成符合当前教室物理环境的频段、音量、音效。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14、整机内置摄像头（非外扩），PC通道下支持通过视频展台软件调用摄像头进行二维码扫码识别。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15、具备摄像头工作指示灯，摄像头运行时，有指示灯提示。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16、整机上边框内置非独立摄像头，采用一体化集成设计，</w:t>
            </w:r>
            <w:r>
              <w:rPr>
                <w:rFonts w:hint="eastAsia" w:ascii="宋体" w:hAnsi="宋体" w:cs="宋体"/>
                <w:kern w:val="0"/>
                <w:sz w:val="20"/>
                <w:szCs w:val="20"/>
                <w:lang w:bidi="ar"/>
              </w:rPr>
              <w:t>⽀</w:t>
            </w:r>
            <w:r>
              <w:rPr>
                <w:rFonts w:hint="eastAsia" w:ascii="仿宋" w:hAnsi="仿宋" w:eastAsia="仿宋" w:cs="仿宋"/>
                <w:kern w:val="0"/>
                <w:sz w:val="20"/>
                <w:szCs w:val="20"/>
                <w:lang w:bidi="ar"/>
              </w:rPr>
              <w:t>持输出4:3、16:9</w:t>
            </w:r>
            <w:r>
              <w:rPr>
                <w:rFonts w:hint="eastAsia" w:ascii="宋体" w:hAnsi="宋体" w:cs="宋体"/>
                <w:kern w:val="0"/>
                <w:sz w:val="20"/>
                <w:szCs w:val="20"/>
                <w:lang w:bidi="ar"/>
              </w:rPr>
              <w:t>⽐</w:t>
            </w:r>
            <w:r>
              <w:rPr>
                <w:rFonts w:hint="eastAsia" w:ascii="仿宋" w:hAnsi="仿宋" w:eastAsia="仿宋" w:cs="仿宋"/>
                <w:kern w:val="0"/>
                <w:sz w:val="20"/>
                <w:szCs w:val="20"/>
                <w:lang w:bidi="ar"/>
              </w:rPr>
              <w:t>例的图</w:t>
            </w:r>
            <w:r>
              <w:rPr>
                <w:rFonts w:hint="eastAsia" w:ascii="宋体" w:hAnsi="宋体" w:cs="宋体"/>
                <w:kern w:val="0"/>
                <w:sz w:val="20"/>
                <w:szCs w:val="20"/>
                <w:lang w:bidi="ar"/>
              </w:rPr>
              <w:t>⽚</w:t>
            </w:r>
            <w:r>
              <w:rPr>
                <w:rFonts w:hint="eastAsia" w:ascii="仿宋" w:hAnsi="仿宋" w:eastAsia="仿宋" w:cs="仿宋"/>
                <w:kern w:val="0"/>
                <w:sz w:val="20"/>
                <w:szCs w:val="20"/>
                <w:lang w:bidi="ar"/>
              </w:rPr>
              <w:t>和视频，支持拍摄≥1600 万像素数的照片和视频，支持输出 4k 分辨率的视频。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17、整机摄像头支持人脸识别、清点人数、随机抽人；识别所有学生，显示标记，然后随机抽选，同时显示标记不少于60人。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18、整机具备班级视力检测功能，学</w:t>
            </w:r>
            <w:r>
              <w:rPr>
                <w:rFonts w:hint="eastAsia" w:ascii="宋体" w:hAnsi="宋体" w:cs="宋体"/>
                <w:kern w:val="0"/>
                <w:sz w:val="20"/>
                <w:szCs w:val="20"/>
                <w:lang w:bidi="ar"/>
              </w:rPr>
              <w:t>⽣</w:t>
            </w:r>
            <w:r>
              <w:rPr>
                <w:rFonts w:hint="eastAsia" w:ascii="仿宋" w:hAnsi="仿宋" w:eastAsia="仿宋" w:cs="仿宋"/>
                <w:kern w:val="0"/>
                <w:sz w:val="20"/>
                <w:szCs w:val="20"/>
                <w:lang w:bidi="ar"/>
              </w:rPr>
              <w:t>站在距离屏幕前5m处，可通过</w:t>
            </w:r>
            <w:r>
              <w:rPr>
                <w:rFonts w:hint="eastAsia" w:ascii="宋体" w:hAnsi="宋体" w:cs="宋体"/>
                <w:kern w:val="0"/>
                <w:sz w:val="20"/>
                <w:szCs w:val="20"/>
                <w:lang w:bidi="ar"/>
              </w:rPr>
              <w:t>⼿</w:t>
            </w:r>
            <w:r>
              <w:rPr>
                <w:rFonts w:hint="eastAsia" w:ascii="仿宋" w:hAnsi="仿宋" w:eastAsia="仿宋" w:cs="仿宋"/>
                <w:kern w:val="0"/>
                <w:sz w:val="20"/>
                <w:szCs w:val="20"/>
                <w:lang w:bidi="ar"/>
              </w:rPr>
              <w:t>势识别方式来标识方向进行视力测试，测试完成后可直接</w:t>
            </w:r>
            <w:r>
              <w:rPr>
                <w:rFonts w:hint="eastAsia" w:ascii="宋体" w:hAnsi="宋体" w:cs="宋体"/>
                <w:kern w:val="0"/>
                <w:sz w:val="20"/>
                <w:szCs w:val="20"/>
                <w:lang w:bidi="ar"/>
              </w:rPr>
              <w:t>⽣</w:t>
            </w:r>
            <w:r>
              <w:rPr>
                <w:rFonts w:hint="eastAsia" w:ascii="仿宋" w:hAnsi="仿宋" w:eastAsia="仿宋" w:cs="仿宋"/>
                <w:kern w:val="0"/>
                <w:sz w:val="20"/>
                <w:szCs w:val="20"/>
                <w:lang w:bidi="ar"/>
              </w:rPr>
              <w:t>成视</w:t>
            </w:r>
            <w:r>
              <w:rPr>
                <w:rFonts w:hint="eastAsia" w:ascii="宋体" w:hAnsi="宋体" w:cs="宋体"/>
                <w:kern w:val="0"/>
                <w:sz w:val="20"/>
                <w:szCs w:val="20"/>
                <w:lang w:bidi="ar"/>
              </w:rPr>
              <w:t>⼒</w:t>
            </w:r>
            <w:r>
              <w:rPr>
                <w:rFonts w:hint="eastAsia" w:ascii="仿宋" w:hAnsi="仿宋" w:eastAsia="仿宋" w:cs="仿宋"/>
                <w:kern w:val="0"/>
                <w:sz w:val="20"/>
                <w:szCs w:val="20"/>
                <w:lang w:bidi="ar"/>
              </w:rPr>
              <w:t>检测结果，并建</w:t>
            </w:r>
            <w:r>
              <w:rPr>
                <w:rFonts w:hint="eastAsia" w:ascii="宋体" w:hAnsi="宋体" w:cs="宋体"/>
                <w:kern w:val="0"/>
                <w:sz w:val="20"/>
                <w:szCs w:val="20"/>
                <w:lang w:bidi="ar"/>
              </w:rPr>
              <w:t>⽴</w:t>
            </w:r>
            <w:r>
              <w:rPr>
                <w:rFonts w:hint="eastAsia" w:ascii="仿宋" w:hAnsi="仿宋" w:eastAsia="仿宋" w:cs="仿宋"/>
                <w:kern w:val="0"/>
                <w:sz w:val="20"/>
                <w:szCs w:val="20"/>
                <w:lang w:bidi="ar"/>
              </w:rPr>
              <w:t>学</w:t>
            </w:r>
            <w:r>
              <w:rPr>
                <w:rFonts w:hint="eastAsia" w:ascii="宋体" w:hAnsi="宋体" w:cs="宋体"/>
                <w:kern w:val="0"/>
                <w:sz w:val="20"/>
                <w:szCs w:val="20"/>
                <w:lang w:bidi="ar"/>
              </w:rPr>
              <w:t>⽣</w:t>
            </w:r>
            <w:r>
              <w:rPr>
                <w:rFonts w:hint="eastAsia" w:ascii="仿宋" w:hAnsi="仿宋" w:eastAsia="仿宋" w:cs="仿宋"/>
                <w:kern w:val="0"/>
                <w:sz w:val="20"/>
                <w:szCs w:val="20"/>
                <w:lang w:bidi="ar"/>
              </w:rPr>
              <w:t>视</w:t>
            </w:r>
            <w:r>
              <w:rPr>
                <w:rFonts w:hint="eastAsia" w:ascii="宋体" w:hAnsi="宋体" w:cs="宋体"/>
                <w:kern w:val="0"/>
                <w:sz w:val="20"/>
                <w:szCs w:val="20"/>
                <w:lang w:bidi="ar"/>
              </w:rPr>
              <w:t>⼒</w:t>
            </w:r>
            <w:r>
              <w:rPr>
                <w:rFonts w:hint="eastAsia" w:ascii="仿宋" w:hAnsi="仿宋" w:eastAsia="仿宋" w:cs="仿宋"/>
                <w:kern w:val="0"/>
                <w:sz w:val="20"/>
                <w:szCs w:val="20"/>
                <w:lang w:bidi="ar"/>
              </w:rPr>
              <w:t>档案，对学</w:t>
            </w:r>
            <w:r>
              <w:rPr>
                <w:rFonts w:hint="eastAsia" w:ascii="宋体" w:hAnsi="宋体" w:cs="宋体"/>
                <w:kern w:val="0"/>
                <w:sz w:val="20"/>
                <w:szCs w:val="20"/>
                <w:lang w:bidi="ar"/>
              </w:rPr>
              <w:t>⽣</w:t>
            </w:r>
            <w:r>
              <w:rPr>
                <w:rFonts w:hint="eastAsia" w:ascii="仿宋" w:hAnsi="仿宋" w:eastAsia="仿宋" w:cs="仿宋"/>
                <w:kern w:val="0"/>
                <w:sz w:val="20"/>
                <w:szCs w:val="20"/>
                <w:lang w:bidi="ar"/>
              </w:rPr>
              <w:t>视</w:t>
            </w:r>
            <w:r>
              <w:rPr>
                <w:rFonts w:hint="eastAsia" w:ascii="宋体" w:hAnsi="宋体" w:cs="宋体"/>
                <w:kern w:val="0"/>
                <w:sz w:val="20"/>
                <w:szCs w:val="20"/>
                <w:lang w:bidi="ar"/>
              </w:rPr>
              <w:t>⼒</w:t>
            </w:r>
            <w:r>
              <w:rPr>
                <w:rFonts w:hint="eastAsia" w:ascii="仿宋" w:hAnsi="仿宋" w:eastAsia="仿宋" w:cs="仿宋"/>
                <w:kern w:val="0"/>
                <w:sz w:val="20"/>
                <w:szCs w:val="20"/>
                <w:lang w:bidi="ar"/>
              </w:rPr>
              <w:t>情况进</w:t>
            </w:r>
            <w:r>
              <w:rPr>
                <w:rFonts w:hint="eastAsia" w:ascii="宋体" w:hAnsi="宋体" w:cs="宋体"/>
                <w:kern w:val="0"/>
                <w:sz w:val="20"/>
                <w:szCs w:val="20"/>
                <w:lang w:bidi="ar"/>
              </w:rPr>
              <w:t>⾏</w:t>
            </w:r>
            <w:r>
              <w:rPr>
                <w:rFonts w:hint="eastAsia" w:ascii="仿宋" w:hAnsi="仿宋" w:eastAsia="仿宋" w:cs="仿宋"/>
                <w:kern w:val="0"/>
                <w:sz w:val="20"/>
                <w:szCs w:val="20"/>
                <w:lang w:bidi="ar"/>
              </w:rPr>
              <w:t>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三、整体网络及接口功能设计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★1、支持通过Type-C接口U盘进行文件传输，兼容Type-C接口手机充电。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2、整机无需外接无线网卡，在Windows系统下可实现Wi-Fi无线上网连接、AP无线热点发射和BT蓝牙连接功能。Wi-Fi和AP热点工作距离≥12m。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3、整机支持蓝牙Bluetooth 5.4标准，固件版本号HCI13.0/LMP13.0。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4、整机PC端支持主动发现蓝牙外设从而连接（无需整机进入发现模式），支持连接外部蓝牙音箱播放音频。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支持发出频率为18kHz-22kHz超声波信号，智能手机和笔记本电脑接收超声波信号后可以自动识别附近投屏设备，点击对应设备即可完成投屏操作。（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7、整机内置双WiFi6无线网卡（不接受外接），在Android和Windows系统下，可实现Wi-Fi无线上网连接、AP无线热点发射。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8、整机内置双WiFi6无线网卡（不接受外接），在Android下支持无线设备同时连接数量≥32个，在Windows系统下支持无线设备同时连接≥8个；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9、整机无需外接无线网卡，在Windows系统下接入无线网络，切换到嵌入式Android系统下可直接实现无线上网功能，不需手动重复设置。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10、Wi-Fi及AP热点支持频段2.4GHz/5GHz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★11、Wi-Fi制式支持IEEE 802.11 a/b/g/n/ac/ax；支持版本Wi-Fi6。</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12、侧置输入接口具备2路HDMI、1路RS232、1路USB接口。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13、侧置输出接口具备1路音频输出、1路触控USB输出。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14、前置输入接口3路USB接口（包含1路Type-C、2路USB）。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四、内置OPS电脑性能要求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★1、PC 模块可抽拉式插入整机，可实现无单独接线的拔插，具有标准 PC 防盗锁孔，确保电脑模块安全防盗。采用按压式卡扣，无需工具即可快速拆卸电脑模块。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★2、CPU：搭载Intel  酷睿系列≥ i5 CPU，内存：8 GB DDR4笔记本内存或以上配置，硬盘：256 GB或以上SSD固态硬盘。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3、和整机的连接采用万兆级接口，传输速率≥10Gbps，和整机的连接接口针脚数≤40pin。</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4、具有独立非外拓展的视频输出接口：≥1 路 HDMI，具有独立非外拓展的电脑 USB 接口：至少具备 4个USB3.0 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五、整机系统设计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（一）触摸系统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★1、支持Windows 7、Windows 8、Windows 10、Windows11、Linux、Mac Os、UOS和麒麟系统外置电脑操作系统接入时，无需安装触摸驱动。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2、触摸分辨率32768×32768。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3、书写触控延迟≤25ms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4、整机触控书写功能集成预测算法，在书写速度≥50cm/s，支持笔迹距离笔的距离小于20mm。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5、触摸响应≤4ms。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6、触摸最小识别物≤3mm。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7、整机屏幕触摸有效识别高度不超过3mm，即触摸物体距离玻璃外表面高度不超过3mm时，触摸屏识别为点击操作。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8、整机支持提笔书写，在Windows系统下可实现无需点击任意功能入口，当检测到红外笔笔尖接触屏幕时，自动进入书写模式。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9、整机支持手笔分离，通过提笔即写唤醒批注功能后，可进行手笔分离功能，使用笔正常书写，使用手指可以操作应用，进行点击操作。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10、整机触摸支持动态压力感应，支持无任何电子功能的普通书写笔在整机上书写或点压时，整机能感应压力变化，书写或点压过程笔迹呈现不同粗细。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11、支持智能书写功能，书写文字自动识别为标准印刷体，支持图形识别功能，可将多种手绘图形转化为矩形、三角形、圆形标准图形。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12、整机白板软件支持智能图表绘制，可将手绘表格转化为智能表格，形成表格对象后表格中书写区域可根据书写内容自适应调整大小，支持将表格外书写内容一键拖动到表格中。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六、侧边栏教学设计要求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1、整机全通道侧边栏快捷菜单包含如下小工具：批注、降半屏、截屏、放大镜、倒计时、日历、聚光灯、秒表、冻屏、倒数日、答题、节拍器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2、整机全通道侧边栏快捷菜单小工具支持自定义，支持设置对应小工具的显示/隐藏。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3、整机全通道侧边栏支持使用批注小工具进行批注讲解，可切换书写笔颜色、截屏保存批注内容、清屏，可根据手与屏幕的接触面积自动调整板擦工具的大小。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4、整机全通道侧边栏支持将设备屏幕降低为半屏幕状态，点击上半屏幕可以返回全屏状态。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5、整机全通道侧边栏支持自行选择所需截取屏幕范围，点击截屏即可成功截取屏幕，并自动保存。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6、整机全通道侧边栏支持放大选中区域内容，并可支持对未选中区域关灯处理，实现聚光灯效果。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7、整机支持在无任何外部设备的情况下，实时录制用户朗读内容，识别用户声纹并进行统一身份登录，登录后自动获取个人云端教学课件列表，打开教学白板软件时可跳过软件自带登录步骤。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8、整机全通道侧边栏支持打开日历，查看日期。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9、整机全通道侧边栏支持聚光灯，支持聚光灯高亮区域大小调节、区域移动。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10、整机全通道侧边栏支持冻屏，将屏幕画面进行缩放。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11、整机安卓和外接通道下侧边栏支持设置倒数日。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整机侧边栏内置智能语音转文字工具，将整机内置麦克风拾取的语音进行文字转译，以悬浮字幕形式将转译文字显示在屏幕上。（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14、整机支持在设备上通过摄像头获取教室内图像并自动识别图像内所有人员，并随机抽选1人。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★15、整机支持在设备上通过摄像头获取教室内图像并自动识别图像内所有人员，并自动进行人数统计。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★16、整机全通道侧边栏快捷菜单简洁模式，可进行打开批注、降半屏、主页的基础操作。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七、教学功能应用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★1、整机内置 AI 授课工具，支持对整机页面显示的题目或视频展台所采集的题目内容进行识别，支持手动框选题目范围，能够对题目进行详细的讲解，讲解内容包括解题步骤和注意事项。（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整机内置AI授课工具，可根据题目所涉及的知识点和难度级别，可推荐相似题目，推荐题目数量可根据用户需求进行设置。（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3、整机内置AI作文批改工具，支持对视频展台所采集的内容进行识别，识别到英文作文类型后，支持作文内容进行批改。可根据作文的整体表现给出一个综合评分，并提供详细的评分依据。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4、整机内置AI作文批改工具，能够从作文的词汇词组、语法句子、内容连贯性多个维度进行分析和评价。对于存在的语法错误和错别字，能够指出并提供修改建议。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7、整机自带AI书写美化能力，智能识别批注的书写轨迹，进行笔锋智能美化，模拟纸上书写的起笔、行笔和收笔效果。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8、整机内置微课制作工具，支持对全屏/区域的屏幕内容、整机声音、麦克风声音、摄像头内容进行录制，支持切换录制分辨率，支持录制过程中进行画笔标注与擦除；支持中途暂停录制和继续录制。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9、整机内置文字快剪功能，支持微课录制结束后提取视频中的文字，按照提取出的文字，对视频进行快速视频剪辑。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八、智慧互动教学软件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1、公网连接：不需借助任何外接设备，在公网环境下即可支持学生端手机、平板同教师端进行连接。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2、班级创建：支持老师主动创建班级，创建成功后，每次登录教师端即可直接进入班级列表，选择班级进入课堂。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3、扫码连接：支持学生端通过输入连接码和扫描二维码两种方式，进入课堂，同步完成考勤签到。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4、统计考勤：互动反馈系统支持无感考勤功能，学生连接成功后名字可显示在签到列表上，签到列表实时统计已签到人数，并查看未到的人员。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5、互动反馈系统：具备公网互动反馈功能，将所有学生端和教师端连接一起构建成互动反馈系统，在系统里面教师可以单选，多选，判断，观点，抢答，抽选，提问箱，文件下发，批注下发。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6、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7、抢答抽选：互动反馈系统支持抢答、抽选功能，活跃课堂氛围。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8、观点云词：互动反馈系统支持主观观点收集功能，支持学生们自主提交不多于200字的观点评论，并自动生成班级关键词云，点击关键词可查看对应学生名单和具体评论信息。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★9、学情报告；互动反馈系统在上课结束后支持实时生成课程报告，课堂报告支持查看签到人数，课堂互动总数，平均参与度，提问个数，支持查看考勤详情，互动详情和提问详情。 资料分发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10、资料下发：支持教师端一键下发资料到全体学生端，并且支持撤回功能。下发的资料支持的文件多样，包含但不局限于以下格式：音视频格式，文档格式，图片格式。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11、课堂答疑：教师端在连接状态下可实时接收到来自学生的提问，提问内容可根据老师操作自动判断为已读或者未读，并且支持问题放大全屏查看。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12、批注分发：教师端批注功能支持在课中任意时刻对教师端内容进行批注，并且支持批注内容一键保存，自动上传到教师空间，同时发送到全员学生端。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13、授课小工具：教师播放课件时，提供授课小工具，包括画笔、橡皮擦、板中板、放大镜和批注分享功能。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14、无线传屏：教师端工具栏支持无线传屏，点击开启无线传屏则打开传屏码，老师自带笔记本在互动教学软件输入传屏码即可进行无线传屏。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★15、学习空间：学生端互动教学软件app上线学习空间，支持学生在学习空间查看老师上传在课程平台的课件，通知记录，笔记记录，作业记录等，学生可以对课件每一页的内容进行提问，收藏，做笔记；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16、消息通知：学生端上线消息通知，互动教学软件APP可以接受老师在教师课程平台发布的课程通知，并查看课程通知。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九、安卓系统性能要求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1、整机嵌入式系统版本≥Android 15，主频≥1.6GHz。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2、嵌入式Android操作系统下，白板支持对已经书写的笔迹和形状和颜色进行更换。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3、在嵌入式系统下使用白板软件时，整机可自行调节屏幕亮度。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通过悬浮球调起元素周期表，支持对不同类别元素进行颜色区分，可通过点击对不同元素进行分类展示，展示样式支持按原子数/原子结构/相对原子质量/电子构型配置元素方式进行调整。（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★5、整机内置交互式白板软件支持汉字语音测评功能，通过整机拾音麦进行用户声音采集分析，判断用户发音是否标准。（如有，请于投标时提供国家认可的第三方检测机构出具的关于该功能检测报告复印件）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6、无PC状态下，嵌入式系统内置互动白板支持全局漫游，并能在工具栏中对全局内容进行预览和移动。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7、无PC状态下，嵌入式Android 操作系统下可使用白板书写、WPS 软件和网页浏览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8、在嵌入式Android操作系统下，能对TV多媒体USB所读取到的文件进行自动归类，可分类查找文档、板书、图片、音视频，检索后可直接在界面中打开。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十、其他要求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1、▲为确保货物质量及原厂品质，中标供应商在正式供货时必须提供生产厂家针对此项目的售后服务保证原件、供货证明原件，否则采购方将不予验收通过。</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投影仪</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1，显示技术：3LCD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2，显示亮度≥4500流明（ISO标准）；激光光源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3，标准分辨率：1920*1080；显示比例：16：9</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4，对比度：2500000：1，内置扬声器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5，内置无线投影，支持WIFI功能，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6，接口类型：LAN口，HDMI*2，USB,VGA接口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7，搭配150寸16：10电动波纤幕布，支持遥控功能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8，配置20米HDMI线，1.5米吊架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智慧黑板（悦享空间）</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一、整体设计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整体外观尺寸：宽≥4200mm，高≥1200mm，厚≤111mm。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整机采用全金属外壳，三拼接平面一体化设计。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无推拉式结构，外部无任何可见内部功能模块连接线。主副屏过渡平滑，中间无单独边框阻隔。</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整机屏幕边缘采用金属圆角包边防护，整机背板采用金属材质，有效屏蔽内部电路器件辐射；防潮耐盐雾蚀锈，适应多种教学环境。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主屏支持普通粉笔直接书写。整机两侧副屏可支持以下媒介（普通粉笔、液体粉笔、成膜笔）进行板书书写。</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整机设备副屏支持磁吸附功能，可以满足带有磁吸的板擦教具进行吸附在副屏上。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整机屏幕采用≥86英寸液晶显示器。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侧置输入接口具备≥2路HDMI、≥1路RS232（RJ45形态）、≥1路USB接口。侧置输出接口具备≥1路音频输出、≥1路触控USB输出。前置输入接口≥3路USB接口（包含1路Type-C、2路USB）。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9.前置USB接口支持Android系统、Windows系统读取外接移动存储设备。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整机嵌入式系统版本≥Android 15，CPU≥8核，主频≥1.6GHz，内存≥2GB，存储空间≥32GB。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整机CPU芯片，WIFI与蓝牙芯片、摄像头图像处理芯片、均采用国产自主芯片。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整机从待机状态下（待机功耗≤0.5W），可12s内开机进入到系统主页，并达到可触控状态。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整机全通道支持4K显示，包括安卓通道、PC通道、HDMI通道。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整机设备支持非外部插拔式运行内存扩展技术，实时可用运行内存可达4GB，提高运行速度。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从内部Android通道切换到内部PC通道后，触摸框在1s内达到可触控状态。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从内部PC通道切换到外部通道后，触摸框在3s内达到可触控状态。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部署单根网线可实现Android、Windows双系统有线网络连通。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长时间无人使用屏幕可自动息屏，用户可通过整机内置触摸中控菜单进行开启和关闭，可自定义无人操作息屏时间间隔为1小时、2小时。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整机能感应并自动调节屏幕亮度来达到在不同光照环境下的不同亮度显示效果。此功能可自行开启或关闭。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二、音频设计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整机设备内置2.2声道扬声器，位于设备上边框，顶置朝前发声，12W高音扬声器≥2个，上朝向30W中低音扬声器≥2个，最大功率≥84W。</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整机全部扬声器均采用模块化设计，无需打开背板即可单独拆卸，便于维护。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整机可选择高级音效设置，支持在左右声道平衡显示范围中进行更改。中低频段可选择调节范围125Hz～1kHz，高频段可选择调节范围2kHz～16kHz，分贝可选择调节范围-12dB～12dB。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整机内置非独立外扩展的8阵列麦克风，拾音角度≥180°，可用于对教室环境音频进行采集，拾音距离≥12m。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整机内置麦克风声源定位算法，声源定位精度≤5度，可以识别回答问题的学生方位。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整机内置扬声器采用缝隙发声技术，喇叭采用槽式开口设计。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整机扬声器在100%音量下，可做到1米处声压级≥92dB，10米处声压级≥82dB。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内置摄像头、麦克风无需外接线材连接，无任何可见外接线材及模块化拼接痕迹，未占用整机设备端口。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支持标准、听力、观影和AI空间感知音效模式，AI空间感知音效模式可通过内置麦克风采集教室物理环境声音，自动生成符合当前教室物理环境的频段、音量、音效。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听力模式下具备AI人声语言增强功能，支持三挡强弱调节，通过AI算法提取视频/音频中的语言进行效果增强，在不增加音量的情况下提升语言清晰度，扩声系统语言传输指数（STIPA）≥0.75。（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整机影院模式下具备AI环绕声功能，支持三挡强弱调节。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整机具备熄屏扩声功能，在关闭显示部分的情况下可播放音频及本地扩音。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三、显示设计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整机采用超高清LED液晶A规屏，显示分辨率3840x2160，可视角度≥178°,显示比例16:9。</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整机显示屏幕采用全贴合方式，减少显示面板与玻璃间的偏光、散射，画面显示更加清晰通透、可视角度更广。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整机屏幕保护玻璃与显示液晶屏组件，在结构上通过光学胶完全贴合在一起，中间贴合层无空气介质。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整机设备屏幕亮度≥350cd/㎡，整机色域覆盖率（NTSC）≥72%，灰阶等级≥256级。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整机内置全视角背光增光膜，通过增光膜对背光光源进行均光，整机屏幕中心亮度三分之一的亮度观看视角≥130°。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整机内置全视角背光增光膜，通过增光膜对背光光源进行均光，在屏幕中心亮度≥350cd/㎡下，增加屏幕两侧亮度，使得整机水平方向法线60度视角下，实际屏幕的观看有效亮度≥110cd/㎡。</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整机内置全视角背光增光膜，通过增光膜对背光光源进行均光，整机白场画面下亮度均匀性≥85%。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屏幕采用≤3mm防眩光钢化玻璃保护，表面硬度≥9H，莫氏硬度≥7级，透光率不低于91%，雾度≤8%。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整机背光系统支持DC调光方式，多级亮度调节，支持白颜色背景下最暗亮度≤100nit，用于提升显示对比度。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整机屏幕蓝光占比（有害蓝光415～455nm能量综合）/（整体蓝光400～500nm能量综合）＜50%。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支持标准、多媒体和节能三种图像模式调节。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支持自定义图像设置，可对对比度、屏幕色温、图像亮度、亮度范围、色彩空间调节设置。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系统支持手势上滑调出智能画质调节，开启AIPQ功能后，播放视频即可根据屏幕内容自动调节画质参数，当屏幕出现人物、建筑、夜景元素时，自动调整对比度、饱和度、锐利度、色调色相值、高光/阴影，让整个画面显示效果更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整机视网膜蓝光危害（蓝光加权辐射亮度LB）满足IEC TR 62778:2014蓝光危害RG0级别。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整机全通道支持纸质护眼模式，可实现画面纹理的实时调整；支持纸质纹理：牛皮纸、素描纸、宣纸、水彩纸、水纹纸；支持透明度调节；支持色温调节。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纸质护眼模式下，显示画面各像素点灰度不规则，减少背景干扰。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采用全物理钢化玻璃，有效保护屏幕显示画面。支持防眩光功能，玻璃表面采用纳米材料镀膜环保工艺，书写更加顺滑，防眩光效果更加优异。</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触摸屏在照度≥100k lx（勒克司）环境下仍能正常工作。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四、按键设计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三合一电源按键，同一电源物理按键完成Android系统和Windows系统的开机、节能熄屏、关机操作；关机状态下按按键开机；开机状态下按按键实现节能熄屏/唤醒，长按按键实现关机。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整机具备≥6前置按键，可实现开关机、音量＋－、护眼、录屏、设置功能。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整机为适配教学场景的便捷使用，设备按键采用简洁化设计，前置接口与按键在设备同一侧。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支持经典护眼模式，可通过前置面板物理功能按键一键启用经典护眼模式。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设备支持通过前置面板物理按键一键启动录屏功能，可将屏幕中显示的课件、音频内容与人声同时录制。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五、无线设计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整机无需外接无线网卡，在Windows系统下可实现Wi-Fi无线上网连接、AP无线热点发射和BT蓝牙连接功能。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整机无线模块（Wi-Fi和蓝牙）采用独立模块化设计，无需拆卸整机后壳即可独立拆装。</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Wi-Fi和AP热点工作距离≥12m。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整机支持≥蓝牙Bluetooth 5.4标准，固件版本号HCI13.0/LMP13.0。（如有，请于投标文件中提供具有CMA或CNAS认证资质的第三方检测机构出具的该功能检测报告复印件）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整机PC端支持主动发现蓝牙外设从而连接（无需整机进入发现模式），支持连接外部蓝牙音箱播放音频。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支持发出频率为18kHz-22kHz超声波信号，智能手机和笔记本电脑接收超声波信号后可以自动识别附近投屏设备，点击对应设备即可完成投屏操作。（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配套教学应用APP可通过wifi直连技术，近场发现附近教学大屏设备，无需扫码、账号密码输入步骤，即可直接连接并登录教学大屏设备，基于统一身份认证机制可实现其他教学软件免登录操作。（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整机内置双WiFi6无线网卡（不接受外接），在Android和Windows系统下，可实现Wi-Fi无线上网连接、AP无线热点发射。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整机内置双WiFi6无线网卡（不接受外接），在Android下支持无线设备同时连接数量≥32个，在Windows系统下支持无线设备同时连接≥8个。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整机无需外接无线网卡，在Windows系统下接入无线网络，切换到嵌入式Android系统下可直接实现无线上网功能，不需手动重复设置。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Wi-Fi制式支持IEEE 802.11 a/b/g/n/ac/ax；支持版本Wi-Fi6。</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整机PC通道及安卓通道各具备一颗WiFi6无线芯片，PC和安卓通道均可通过大屏发送WiFi6热点以及连接WiFi6的路由器。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六、摄像头设计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整机内置摄像头（非外扩），PC通道下支持通过视频展台软件调用摄像头进行二维码扫码识别。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整机上边框内置非独立式摄像头，摄像头数量≥5个，其中至少四个摄像头像素值均≥1300 万，支持拍摄有效像素数≥5200万的照片，支持拍摄8192×2772分辨率的视频。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整机上边框内置至少5个摄像头，其中广角摄像头最大视场角≥145度且水平视场角≥130度，支持输出4:3、16:9比例的图片和视频；在清晰度为3840x2160分辨率下，支持30帧的视频输出。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整机内置广角主摄，支持畸变矫正功能，TV畸变≤10%。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整机上边框内置非独立式四个智能拼接摄像头，在1.5m处拍摄ISO12233 8倍大小图卡，边缘和中心的清晰度TV lines 均≥ 1800 lines。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整机上边框内置非独立式四个智能拼接摄像头，视场角≥151度且水平视场角≥132度。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整机具备多个摄像头画面智能拼接技术，拼接摄像头画面可支持1s内快速动态融合。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整机支持距离摄像头位置≥10米距离的AI识别人脸。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整机上边框内置非独立式广角摄像头和智能拼接摄像头，均支持3D降噪算法和数字宽动态范围成像WDR技术，支持输出MJPG、H.264视频格式。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整机上边框内置非独立的广角高清摄像头，在距离整机1.7米情况下，且拍摄范围可以覆盖摄像头垂直法线左右距离大于等于4米，可以实现人脸识别。</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整机支持上边框内置非独立摄像头模组，同时输出至少3路视频流，同时支持课堂远程巡课、课堂教学数据采集、本地画面预览（拍照或视频录制）。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整机具备五个摄像头，支持同时输出5路画面，视频画面覆盖整个教室1.7m-9m处全教室场景图像采集。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整机内置2 Tops AI算力，最高支持8K级视频解码及5路视频流输入。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具备摄像头工作指示灯，摄像头运行时，有指示灯提示。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整机内置非独立的高清摄像头，可用于远程巡课。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整机摄像头支持人脸识别、清点人数、随机抽人；识别所有学生，显示标记，然后随机抽选，同时显示标记不少于60人。（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整机支持通过人脸识别进行登录账号。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整机摄像头支持环境色温判断，根据环境调节合适的显示图像效果。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整机内置智能体AI图像生成功能，支持通过语音与大屏开展职业主题对话交互。大屏可同步生成对应职业形象，并将其转化为对话智能体实现双向对话交流。（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 整机内置投票统计小工具，通过内置多摄像头捕捉每个同学的投票动作，如举手，双手交叉并进行AI识别，统计投票情况及占比，并以柱状图图表形式呈现。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 整机内置手势答题小工具，支持老师在课中发起互动选择题，学生通过手势给出对应答案，通过摄像头进行捕捉和AI识别，最终收集回作答情况，形成课中的互动学情。（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 整机具备班级视力检测功能，学生站在距离屏幕前5m处，可通过手势识别方式来标识方向进行视力测试，测试完成后可直接生成视力检测结果，并建立学生视力档案，对学生视力情况进行管理。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七、触摸系统设计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整机采用电容触控技术，Windows系统和Android系统均支持≥50点触控及书写划线。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支持Windows 7、Windows 8、Windows 10、Windows11、Linux、Mac Os、UOS和麒麟系统外置电脑操作系统接入时，无需安装触摸驱动。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触摸分辨率≥32768×32768。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整机书写触控延迟≤25ms，触摸响应≤4ms。触摸最小识别物≤3mm。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5.支持智能板擦功能，系统可根据触控物体的形状自动识别出实物板擦，可擦除电子白板中的内容，无需依赖外部电子设备。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八、整机主要功能设计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外接电脑设备连接整机且触摸信号连通时，外接电脑设备可直接读取整机前置USB接口的移动存储设备数据，连接整机前置USB接口的翻页笔和无线键鼠外接设备可直接使用于外接电脑。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支持智能U盘锁功能，U盘锁开启后整机触摸及按键被锁定，锁定后无法随意自由操作，需要使用时插入USB key可解锁。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整机关机状态下，通过长按电源键进入设置界面后，可点击屏幕选择恢复Android系统及Windows操作系统到出厂默认状态，无需额外工具辅助。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整机关机状态下，通过长按电源键进入设置界面后，可点击屏幕选择故障检测、系统还原功能，系统还原可单独还原PC系统，单独还原整机系统。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整机具备屏体温度实时监控、高温预警及断电保护功能。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整机用户菜单下即可进行触摸信号、显示信号、网络信号等进行状态监测和异常判断。系统异常崩溃弹窗提醒用户并自动上报异常日志。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整机显示异常时屏幕会提示对应故障码，辅助问题诊断。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整机支持通过机器序列号定向进行软件OTA升级。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在整机全信号源通道下，支持十指长按屏幕5秒的方式实现触摸锁定及解锁，触摸锁定时整机无法被触控操作。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支持通道自动跳转功能，如整机处于正常使用状态，HDMI信号接入时，能自动识别并切换到对应的HDMI信号源通道，且断开后能回到上一通道。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在HDMI、Android以及Windows信号源模式下，整机屏幕支持手势下移实现半屏显示，半屏显示时可通过点击上方屏幕返回全屏。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支持半屏模式，将Windows显示画面上半部分下拉到屏幕下半部分显示，此时依然可以正常触控操作Windows系统；点击非Windows显示画面区域（屏幕上半部分），即可退出该模式。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支持通道记忆功能，开机默认回到最近一次关机时的显示通道。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支持外接信号输入时自动唤醒功能，整机处于关机通电状态，外接电脑显示信号通过HDMI传输线连接至整机时，整机可智能识别外接电脑设备信号输入并自动开机。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整机内置专业硬件自检维护工具（非第三方工具），支持对整机内部的板卡及部件模块进行故障检测、系统还原功能。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当整机处于黑暗环境中并无人操作，一分钟后整机将可以自动进入熄屏模式。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支持将自定义图片、动画设置为开机画面。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支持通过Type-C接口U盘进行文件传输，兼容Type-C接口手机充电。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整机在五分钟内处于无信号接收状态时，能够自动关机。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 整机具备供电保护模块，能够检测内置电脑是否插好在位，在内置电脑未在位的情况下，内置电脑无法上电工作。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 支持云端在线系统固件升级。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九、安卓系统功能设计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嵌入式Android操作系统下，白板支持对已经书写的笔迹和形状和颜色进行更换。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在嵌入式系统下使用白板软件时，整机可自行调节屏幕亮度。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嵌入式Android操作系统下，互动白板支持不同背景颜色，同时提供学科背景，如：五线谱、信纸、田字格、英文格、篮球和足球场地平面图。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无PC模块状态下，嵌入式Android系统内置白板软件支持十笔书写及手掌擦除（手掌擦除面积根据手掌与屏幕的接触面大小自动调整），白板书写内容可以PDF、IWB和SVG格式导出。支持10种以上平面图形工具。支持8种以上立体图形工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无PC状态下，嵌入式系统内置互动白板支持全局漫游，并能在工具栏中对全局内容进行预览和移动。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无PC状态下，嵌入式Android操作系统下可使用白板书写、WPS软件和网页浏览。</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在嵌入式Android操作系统下，能对多媒体USB所读取到的文件进行自动归类，可分类查找文档、板书、图片、音视频，检索后可直接在界面中打开。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十、OPS电脑配置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采用≥Intel 12代i5 酷睿系列CPU，内存≥16G，固态硬盘≥512GB。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预装正版Windows操作系统。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采用按压式卡扣，无需工具即可快速拆卸电脑模块。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PC模块可抽拉式插入整机，可实现无单独接线的拔插。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具有独立非外拓展的视频输出接口：≥1路HDMI。</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具有独立非外拓展的电脑USB接口：至少具备≥3个USB3.0接口，≥3个USB2.0接口。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具有≥1个RJ45接口。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支持≥1个3.5mm MIC in音频接口。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具有标准PC防盗锁孔，确保电脑模块安全防盗。</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和整机的连接采用万兆级接口，传输速率≥10Gbps。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十一、全通道侧边栏设计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整机内置全通道侧边栏快捷菜单，小工具、应用软件、快捷设置、亮度/音量调节、教室物联入口。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整机全通道侧边栏支持展示学校名称、设备班级、场地信息。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整机全通道侧边栏快捷菜单包含如下小工具：批注、降半屏、截屏、放大镜、倒计时、日历、聚光灯、秒表、冻屏、倒数日、答题、节拍器。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整机全通道侧边栏快捷菜单小工具支持自定义，支持设置对应小工具的显示/隐藏。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侧边栏内置文件管理，可便捷打开存放在桌面上的文件、文件夹；支持快速打开桌面文件夹目录，以便查看更多文件。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侧边栏内置应用管理，可查看全部应用列表，并可点击其中应用进行快捷打开。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教学桌面支持增加网页快捷打开方式，数量≥8个，并支持自定义网址命名。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整机侧边栏小工具支持自定义显示和隐藏，可通过拖拽进行顺序自定义；可自定义侧边栏物联模块、进程管理、桌面文件模块的显示和隐藏。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整机支持在设备上通过摄像头获取教室内图像并自动识别图像内所有人员，并随机抽选1人，支持在大屏幕上手动框选特定教室区域作为抽选范围进行抽选。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整机支持在设备上通过摄像头获取教室内图像并自动识别图像内所有人员，并自动进行人数统计。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十二、中控管理功能设计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整机内置触摸中控菜单，可查看当前正在运行的应用，支持应用切换，在全屏应用下无需退出全屏应用即可进行切换；支持应用关闭，以及关闭所有应用。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具备智能手势识别功能，在整机全信号源通道下均可识别五指上、下、左、右方向手势，五指画O、画~、左右晃动、缩/放方向手势滑动并调用相应功能。支持将各手势滑动方向自定义设置为无操作、熄屏、批注、桌面、半屏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十三、其它功能设计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 整机Windows通道支持文件传输应用，支持多人同时将手机文件传输到整机上；当手机端登录账号与整机一致时，接收文件不需要二次确认，当手机端登录账号与整机不一致时，且距离连接成功或上次传输超过3分钟，则接收文件需要二次确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整机Windows通道支持文件传输应用，可将手机文件传输到整机上，无需借助第三方网页、第三方应用，传输文件格式支持：pptx、pdf、docx、txt、xlsx、enbx、jpg、png、gif、svg、mp4、rmvb、avi、3gp、wmv、flv、mkv、mp3、wav、wma、ogg、zip。</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整机Windows通道支持文件传输应用，支持通过扫码、超声、wifi直连三种方式与手机进行握手连接，实现文件传输功能。（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整机Windows通道支持文件传输应用，传输方式支持公网传输、局域网传输。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整机Windows通道支持文件传输应用，接收的文件支持单份删除；接收的文件支持手动全部清空，为防止误清空，全部清空需要经过二次确认。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整机Windows通道支持文件传输应用，支持打开文件所在文件夹。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整机Windows通道支持文件传输应用，开启该应用后，可自动打开整机热点，并在文件传输应用中显示热点信息，无需手动在设置中查看热点。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支持智能书写功能，书写文字自动识别为标准印刷体，支持图形识别功能，可将多种手绘图形转化为矩形、三角形、圆形标准图形。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整机侧边栏内置朗读工具，通过整机麦克风监测教室中学生的朗读情况，并以游戏化界面反馈学生朗读音量大小。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整机侧边栏内置自习工具，通过整机麦克风监测教室中学生音量大小，当学生音量大于阈值时，屏幕自动弹窗提醒进行自习纪律干预。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整机支持在无任何外部设备的情况下，实时录制用户朗读内容，识别用户声纹并进行统一身份登录，登录后自动获取个人云端教学课件列表，打开教学白板软件时可跳过软件自带登录步骤。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整机白板软件支持智能图表绘制，可将手绘表格转化为智能表格，形成表格对象后表格中书写区域可根据书写内容自适应调整大小，支持将表格外书写内容一键拖动到表格中。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交互式白板软件支持手写笔迹的智能编辑，支持通过手绘置换符置换前后文字语序，支持手动涂抹笔迹对象进行删除，支持圈选笔迹对象进行手写笔迹缩放，支持文字间手绘竖线进行文字间距的调整。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整机侧边栏内置智能语音转文字工具，将整机内置麦克风拾取的语音进行文字转译，以悬浮字幕形式将转译文字显示在屏幕上。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整机侧边栏内置智能语音转文字工具，支持实时拾取整机系统播放的音视频源内容并进行文字转译，以悬浮字幕形式将文字显示在屏幕上。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整机内置欢迎词应用，可自定义欢迎词或选择使用默认模板，欢迎词可展示、替换背景、添加文字、设置倒计时。（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18.整机内置计算器应用，支持多项式复杂计算，对多项式进行积分、求导、多项式展开和多项式分解，支持对多项式进行绘制图像，展示绘制结果。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 支持通过悬浮球调起元素周期表，支持对不同类别元素进行颜色区分，可通过点击对不同元素进行分类展示，展示样式支持按原子数/原子结构/相对原子质量/电子构型配置元素方式进行调整。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 整机内置交互式白板软件支持汉字语音测评功能，通过整机拾音麦进行用户声音采集分析，判断用户发音是否标准。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 整机内置趣味画板功能，支持自由画、涂色和拼图模式；保存绘画作品时，支持调用整机麦克风进行录音，并将录音和画作合成为作品保存在画廊；在画廊查看作品时支持录音回放功能。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 整机内置学生日历功能，支持全屏查看日历、显示法定节日；用户可以添加日历事件，设定特定时间并关联本机安卓应用，事件到期后，可以通过事件提醒打开关联的应用，如欢迎词、白板应用。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 整机内置AR授课工具，支持对视频展台所采集的画面中叠加动态的3D模型。3D模型包括：动物、微生物、人体骨骼、乐器、星球、地形。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 整机内置AI授课工具，支持对整机页面显示的题目或视频展台所采集的题目内容进行识别，支持手动框选题目范围，能够对题目进行详细的讲解，讲解内容包括解题步骤和注意事项。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25. 整机内置AI授课工具，可根据题目所涉及的知识点和难度级别，可推荐相似题目，推荐题目数量可根据用户需求进行设置（如3道、5道、10道）。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26. 整机内置AI作文批改工具，支持对视频展台所采集的内容进行识别，识别到英文作文类型后，支持作文内容进行批改。可根据作文的整体表现给出一个综合评分，并提供详细的评分依据。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27. 整机内置AI作文批改工具，能够从作文的词汇词组、语法句子、内容连贯性多个维度进行分析和评价。对于存在的语法错误和错别字，能够指出并提供修改建议。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28. 整机内置AI智能体（非第三方应用），根据教学和学习需求可创建，支持个性化设定角色信息包括角色性格、技能与头像信息，支持语音和文字两种方式与智能体进行对话交互，创建的智能体可上传到本校资源进行共享使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29. 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30. 整机自带AI书写美化能力，智能识别批注的书写轨迹，进行笔锋智能美化，模拟纸上书写的起笔、行笔和收笔效果。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31. 整机内置微课制作工具，支持对全屏/区域的屏幕内容、整机声音、麦克风声音、摄像头内容进行录制，支持切换录制分辨率，支持录制过程中进行画笔标注与擦除；支持中途暂停录制和继续录制。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32. 整机内置文字快剪功能，支持微课录制结束后提取视频中的文字，按照提取出的文字，对视频进行视频剪辑。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33. 整机内置评语生成应用，支持用户输入名字，选择点评标签，即可生成学生评语。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34. 整机内置奖状生成应用，支持用户输入名字，调整奖状模版，奖状信息，批量生成奖状。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35. 整机自带学生古诗词学习软件，提供古诗词的赏析与作者背景介绍，部分诗词配套音频或视频资源。软件搭载游戏闯关模式，可进行古诗词相关的答题挑战。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十四、其它功能设计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互动反馈系统：具备公网互动反馈功能，将所有学生端和教师端连接一起构建成互动反馈系统，在系统里面教师可以单选，多选，判断，观点，抢答，抽选，提问箱，文件下发，批注下发。（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2.资料下发：支持教师下载教师空间的文档格式的资料给全员和小组端，支持的文件包以下格式：音视频格式，文档格式，图片格式。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课堂报告：互动反馈系统支持一键生成课堂互动报告，包含签到人数，考勤情况，互动次数、学生参与度、题目详情、答题结果，提问记录，同时还可以课堂报告进行备注。（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统计考勤：互动反馈系统支持无感考勤功能，学生连接成功后名字可显示在签到列表上，签到列表实时统计已签到人数，并查看未到的人员。（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5.批注分发：教师端批注功能支持在课中任意时刻对教师端内容进行批注，并且支持批注内容一键保存，自动上传到教师空间，同时发送到全员学生端。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★6.授课小工具：教师播放课件时，提供授课小工具，包括画笔、橡皮擦、板中板、放大镜和批注分享功能等。（如有，请于投标文件中提供具有CMA或CNAS认证资质的第三方检测机构出具的该功能检测报告复印件）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无线传屏：教师端工具栏支持无线传屏，点击开启无线传屏则打开传屏码，老师自带笔记本在互动教学软件输入传屏码即可进行无线传屏。（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8.教师云盘：支持教师上传文档格式的资料，支持的文件包含以下格式：音视频格式，文档格式，图片格式。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10.课堂动态：支持在课堂中记录课堂动态，包括老师下发的文件，老师课堂中的板书，课堂互动结果记录，课堂提问多种类型的记录。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11.同步课件：当教师在全屏播放课件的时候，学生端也会同时播放课件，老师翻页学生端也会一起翻页，保证课堂课件同步展示。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★12.加入课堂：学生端小程序支持微信扫码加入课堂，方便快捷开启课堂互动。（如有，请于投标文件中提供具有CMA或CNAS认证资质的第三方检测机构出具的该功能检测报告复印件）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13.课堂互动：支持在小程序接收课堂答题互动，支持单选，多选，判断，抢答，观点多种类型的答题互动。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14.同步课件：当教师在全屏播放课件的时候，学生端也会同时播放课件，老师翻页学生端也会一起翻页，保证课堂课件同步展示。</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 xml:space="preserve"> 互动录播主机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一、整体设计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1.主机采用高度集成化设计，能够独立完成视频采集、音频采集、音频编码、视频编码、音频处理、视频处理表、直播、录制、互动、专业导播、远程运维参数设置功能。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★2.主机采用≥15英寸触控电容屏，屏幕色域≥72% NTSC，表面硬度≥7H，屏幕分辨率≥1920*1080。（如有，请于投标时提供具有CMA或CNAS认证的第三方检测机构所出具的关于该功能的检测报告复印件）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为保证系统整体编解码性能及使用稳定性，主机需采用≥3颗ARM架构处理器，主处理器采用4核架构，2颗协处理均采用4核架构。（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4.主机系统内存≥8GB，主机存储容量不低于1TB。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5.为保证不影响授课，主机无风扇设计，主机噪声小于20dB（A）。</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6.主机供电采用安全电压，整机供电电压≤24V。</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7.主机采用多功能电源按键，通过一个按键可以实现开机、关机、节能待机。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8.支持硬件复位功能，可通过Reset复位键实现整机复位。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9.标配壁装支架，可通过转轴实现翻转，便于接插线和维护。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二、接口功能设计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1.支持≥1路HDMI输入通道具备音频同步采集能力，可通过系统设置音频采集打开或者关闭。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2个HDMI高清采集接口，支持分辨率包含：3840×2160p@30Hz、1920×1080p@60Hz、1920×1080p@30Hz、1680×1050p@30Hz、1600×900p@30Hz、1400×1050p@30fps、1280×1024p@30Hz、1280×1024p@60Hz、1280×960p@30Hz、1280×800p@30Hz、1280×720p@60Hz、1280×720p@30Hz、720×480p@60Hz、640×480p@30Hz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4路高清视频输出，视频输出可同一时间输出不同视频源，且输出最大分辨率均可达到4K，其中HDMI信号输出≥2路且UVC视频输出≥1路。（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4.支持≥4个RJ45接口，其中≥3个支持POE。</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5.支持≥2个线路信号立体声输入，且输入接口采用不同的运放倍数设计，可满足不同类型的音频信号接入。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6.支持≥2个线性立体声音频输出，可独立设置任意一个输出接口的混音模式。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7.支持≥1个阵列麦克风输入接口，可在不接入音频处理器的情况下，通过网线就可以完成≥8个阵列麦克风接入主机，通过网线可以实现≥8麦克风的供电、音频信号传输、音频参数设置，支持无损数字音频传输。</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8.支持≥4个USB类型接口，其中USB-A接口≥3个，Type-C接口≥2个。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9.支持双HDMI画面采集，采集画面可在主机上完成拼接，输出比例32:9画面。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10.支持HDMI通道通道检测，可通过主机屏幕显示HDMI信号接入状态。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11.支持≥1路自定义机位绑定设置，可将HDMI in绑定至任意景位。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断电扩声，在主机完全断电的情况下，从主机线性音频通道上输入的音频可以从主机输出通道输出，且≥1个音频输入通道可以支持该功能，满足全场景的教学使用需求。（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13.支持接入标准USB声卡，实现USB双向音频通信。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14.支持双网卡设计，摄像机可在独立网段单独工作，不影响原有网络。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15.支持检测摄像机接入状态，可根据摄像机在线离线状态自动实现状态更新。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内置音频接收模块。无需外接无线音频接收模块，即可完成无线音频采集，支持同时≥2个无线麦克风接入，且同时支持≥2种对频模式。（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★17.支持标准USB音视频信号输出，通过主机TypeC接口可以实现图像和声音同步输出，最大支持4K图像输出。（如有，请于投标时提供具有CMA或CNAS认证的第三方检测机构所出具的关于该功能的检测报告复印件）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18.支持单个文件、文件夹拷贝；多个文件、多个文件夹批量拷贝；支持动态显示拷贝进度，完成时自动提醒；当有多个 U 盘插入时，可在互动录播电脑主机一体化触控屏进行 U 盘选择。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三．应用功能设计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1.内置蓝牙无线物联模块，主机无需线缆就可以实现对同品牌音箱的音量控制，也可通过同品牌讲台实现对主机开关机控制。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2.音频编码码率支持320Kbps并向下兼容，音频信号处理延时≤20ms，频率相应20~20kHz、采样率最大支持48KHz。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3.支持AAC音频编码协议，音画不同步时间差≤167ms。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4.支持开机后自动实现与无线音频设备链接，支持自动对频，可通过主机屏幕查看对频是否成功，对频成功支持音频提醒，可通过提示音反馈对频状态。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5.支持录制倒计时，自定义设置≥4种倒计时时间。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6.支持通过主机屏幕实现画面预监，可同时预监≥7路画面。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 H.264(BP/MP/HP)视频编码与解码，可扩展支持H.265 编码/解码。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★8.支持≥31 路 1080p@30fps 编/解码。（如有，请于投标时提供具有CMA或CNAS认证的第三方检测机构所出具的关于该功能的检测报告复印件）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9.支持分辨率、码率、帧率设定。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10.支持录制清晰度设定，支持可选择4K、1080p、720p、VGA、QVGA；支持录制帧率设定，可选择 25fps/30fps/60fps；支持录制画质选择，可选择≥5种等级；录制编码码率≥16Mbps。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11.支持多通道同时录制，支持生成标准 MP4 格式视频文件，支持≥ 8 路 MP4 文件同时录制。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12.支持通过主机一体化触控屏实现开始、暂停、停止录制、发布直播。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13.支持≥2种录制视频自动分段模式：支持按照文件大小分段，可选择500MB，1GB，2GB进行分段录制；支持按照录制时长分段，可选择30分钟、60分钟。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14.支持网络监测功能，无需安装第三方软件，在触控屏幕上显示教室网络状态，包括：服务联通性、网络稳定性、上下行速度、网络追踪性、网卡信息。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15.支持对直播视频 GOP 进行设置，可根据网络情况选择1~6秒。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16.支持主机一体化触控屏实现开启/关闭直播，可选择开启录制时是否同步开启直播。</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17.主机网口支持10/100/1000Mbps自适应，支持 IPV4，IPV6。</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18.主机无需配置单独公网 IP 即可实现互动。</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19.支持智能组网，摄像机插入主机后能够自动实现机位绑定并出现画面。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20.支持录制时长设定，录制时长到达后可自动停止录制，支持设定时长包括 40 分钟、1 小时、2 小时、6小时、12 小时，用户可根据需要提前结束录制；录制过程中，用户可通过互动录播电脑主机一体化触控屏查看已录制时长。</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21.支持单个文件、文件夹删除；多个文件、多个文件夹批量删除；支持清空视频功能，可一键清除主机视频。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★22.支持推流路数≥2路，支持rtmp直播推流，推送的直播流可选择不同视频源，推流单路可达 1080p@60fps，可选画面≥7个，推送的直播流可选择是否带有声音。（如有，请于投标时提供具有CMA或CNAS认证的第三方检测机构所出具的关于该功能的检测报告复印件）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23.录制视频文件支持自动归档，支持按照年月日时分秒自动归类，存储到对应的文件夹下，同时支持用户账号自动关联，用户使用账号登录主机后，录制文件会自动归档到该用户账号。</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24.主机内置扬声器，支持音频检测，通过主机内置扬声器可以播放测试音频，通过主机一体化屏幕进行视频预览时能够同步播放音频，且可控制播放音频音量大小。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25.支持上电自启动，设备通电后系统可自动启动，可设置开启或关闭上电自启动功能，支持自动开关机，可设置定时开关机时间。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26.支持点击、双击、滑动 3 种类型的触控操控。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27.支持自动息屏功能，同时支持用户自设置息屏时间，可支持 1min、3min、5min、10min 多种时间选择。</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28.设备支持本地升级、可通过 U 盘实现设备升级，同时支持 OTA 远程在线升级，升级过程支持版本号校验，支持在线下载升级包自动完成升级。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29.支持使用 FAT32，NTFS格式的U盘进行文件拷贝，拷贝进度可动态显示。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30.支持通过主机一体化屏幕，调用系统内置输入法，对录制文件的名称进行重命名。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31.支持用户在录播主机上随时查看已录制视频总容量，并采用百分比的形式展示。</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32.直播视频清晰度可设置，支持 1080p@60fps，可选择1080p、720p、VGA、QVGA；支持帧率设定，可选择 25fps/30fps/60fps；支持多种画质选择，可选择极佳、好、一般、流畅四个不同等级。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33.支持 FTP 远程自动上传录像，录制停止后自动上传视频文件到 FTP 服务器，支持断点续传。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34.支持通过主机一体化触控屏幕，选择自动/手动导播模式。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35.支持串口通信，可通过中控协议实现中控控制，控制开关机、开始/暂停/停止录制。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▲36.支持通过互联网，查看当前的主机总数、日活个数、当前在线数量，支持通过平台查看设备在线和离线状态，支持通过平台查看设备 ID 地址、IP 地址、激活时间信息。（如有，请于投标时提供具有CMA或CNAS认证的第三方检测机构所出具的关于该功能的检测报告复印件）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▲37.支持通过互联网，实现对设备的远程配置，支持关机、参数配置操作。（如有，请于投标时提供具有CMA或CNAS认证的第三方检测机构所出具的关于该功能的检测报告复印件）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▲38.支持通过互联网，按照版本号进行查询。可查看该版本的主机数量，支持通过 IOT 物联平台实现主机的远程升级，可查看不同版本的占比，可按照行政区域进行分区升级。（如有，请于投标时提供具有CMA或CNAS认证的第三方检测机构所出具的关于该功能的检测报告复印件）</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4K学生定位摄像机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1.镜头水平视场角≥90°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2.一体化集成设计，支持4K超高清，最大可提供4K图像编码输出，同时向下兼容1080p，720p等分辨率。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3.网络流传输协议：TCP, HTTP, UDP，RTSP, RTMP, ONVIF。</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4.全景画面支持畸变矫正功能。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5.全景画面与特写画面必须采用相同图像传感器和图像处理器，确保两者图像输出亮度、颜色、风格等保持一致。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6.整机接口:≥1路RJ45。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7.支持POE有线网络供电，只需要1路网线，即可实现供电及信号传输，支持同时输出特写和全景等多路画面。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8.传感器尺寸：≥CMOS 1/2.8英寸。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9.传感器有效像素≥840万。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10.扫描方式：逐行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11.最低照度：0.5 Lux @（F1.8, AGC ON）。</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12.电子快门：1/30s ~ 1/10000s。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13.支持自动白平衡。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14.支持2D&amp;3D数字降噪，信噪比≥55dB。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15.支持H.264、H.265视频编码格式。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16.主码流分辨率：3840x2160, 1920x1080, 1920x1080, 1280x720, 1024x576, 720x576(50Hz), 720x480(60Hz), 720x408, 640x360, 480x270, 320x240, 320x180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17.辅码流分辨率：1920x1080, 1280x720, 1024x576, 960x540, 640x480, 640x360, 320x240, 320x180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18.视频码率：32Kbps ~ 16384Kbps。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19.帧率：1~25fps。 </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高清云台摄像机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 传感器尺寸≥CMOS 1/2.8英寸。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传感器有效像素≥800万。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▲支持≥40倍变焦。（如有，请于投标时提供具有CMA或CNAS认证的第三方检测机构所出具的关于该功能的检测报告复印件）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扫描方式：逐行。</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支持畸变矫正功能，畸变≤±0.5%。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亮度灵敏度≤0.2Lx @ (F1.8, AGC ON)。</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镜头： F1.82 ~ F2.78。</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快门： 1/30s ~ 1/10000s。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支持自动白平衡功能。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支持背光补偿功能。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支持图像冻结功能。</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支持POE供电。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支持2D&amp;3D数字降噪，信噪比58 dB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支持预置位个数≥255个，预置位精度≤0.1°。</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 支持水平翻转、垂直翻转，水平转动范围：±170°，垂直转动范围：-30°~+90°。</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 支持水平视场角≥75°。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 支持水平转动速度≥100°/s，垂直转动速度≥69°/s。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 为确保运行稳定，使用平均无故障运行时间(MTBF)≥25万小时。</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阵列麦克风</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 麦克风采用≥4核的国产音频芯片。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 麦克风频率响应范围不低于50Hz~16KHz。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 麦克风拾音半径≥8m。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 麦克风信噪比≥68dB。</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 麦克风声压级≥130dBSPL，10%THD@1 KHz。</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 麦克风无需额外适配器供电，能够通过网线实现麦克风供电、音频信号传输、参数调整。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 麦克风具备≥1个状态指示灯，可显示麦克风工作状态。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 麦克风采用标准1/4吋螺口，适配各种类型标准吊杆。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 麦克风支持≥2个数字音频接口，每个接口都具备输入接口和输出接口能力，支持盲插。</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 麦克风支持≥1个Type-C接口。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 麦克风内置≥8个硅麦传感器单元。</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 麦克风支持在线OTA，可在线对麦克风进行升级，无需人员现场维护。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 麦克风支持降噪、回声抵消、混响抑制、自动增益控制、多麦融合多种音频算法。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 麦克风支持无损数字音频传输，避免模拟信号传输导致的电流干扰。</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无线麦克风</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一、无线麦克风</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1.麦克风支持≥1个3.5mm音频接口，可输入头戴麦音频信号，输出幅值≥2V（RMS）。整机3.5mm音频接口≥2个。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2.麦克风整机≥1个USB Type-C接口。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3.麦克风支持≥1个Pogo pin接口，支持通过Pogo pin接口进行充电。整机Pogo pin接口≥2个。</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4.麦克风支持≥1个三合一按键，可控制麦克风的开关机、静音和配对。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5.麦克风支持≥2个音量控制按钮，可通过音量“+”“-”按钮控制麦克风输出音量。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6.麦克风单体重量≤30g。</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7.麦克风标配充电仓，方便快速充电及收纳。</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8.麦克风充电仓支持电量指示，通过灯珠亮灭数量充电仓剩余电量及充电状态。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9.麦克风支持≥4种佩戴方式。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10.麦克风采用超心型指向。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11.麦克风传输频段为2.4G，传输协议为BlueTooth 5.2。</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12.支持在空旷环境下，有效传输距离≥100m，无丢包、断连现象，声音清晰、稳定。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13.支持室内使用场景下，穿墙后有效传输距离≥20m，无丢包、断连现象，声音清晰、稳定。</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14.支持抗干扰能力，支持自动跳频技术，避免同频干扰问题，同一空间内有多个无线麦克风不会产生相互干扰。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15.支持红外和无线2.4G同时配对，实现远距离配对的同时，防止误配对。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16.麦克风自带全彩显示屏，支持显示显示麦克风电池电量、麦克风配对状态、麦克风所连接的设备、显示当前麦克风接收声音强度、无线连接信号强度。</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查询计算机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一、硬件技术规格参数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1.处理器：第十三代Intel 酷睿 i5-13400 处理器；主频2.5GHz；10核16线程；</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2.主板：Intel B760及以上芯片组；</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3.内存：容量16 GB DDR4，双内存槽，支持扩容；</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4.显卡：集成显卡；须1：1配置WIFI无线网卡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5.声卡：集成声卡，配置5.1声道(提供前2后3共5个音频接口，其中前置包含1个2合1接口；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6.硬盘：512G SSD固态硬盘 ；支持扩展1块3.5寸硬盘、1块2.5硬盘。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7.网卡：集成10/100/1000M以太网卡，★配置1快PCIE接口wifi网卡，支持2.4G/5G频率，可以与本项目里的无线AP相连；</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8.扩展槽：2个以上PCIE槽位，其中至少包含1个1* PCIe x16 Gen5；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9.键盘、鼠标：原厂防水键盘、抗菌鼠标；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10.▲接口：11个USB接口（其中至少9个USB 3.2 G1接口，后置主板原生USB接口不少于6个)、1个1个HDMI+1个DP接口；</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11.电源：≥110/220V 200W 以上节能电源；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12.操作系统：预装Windows 10正版操作系统；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13.机箱：≤15L标准塔式机箱，免工具拆卸/运维；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液晶显示器：主机同品牌≥23.8寸，分辨率1920×1080，屏幕比例16：9，亮度不低于250，对比度不低于1000:1，响应时间4ms，VGA+HDMI双接口，具有低蓝光护眼功能，能在普通模式和低蓝光模式之间进行切换，可俯仰调节底座。</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二、配套同品牌桌面管理软件：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1.平台软件需要安装在物理服务器，授权激活后无限期使用，无需部署其他组件，运维的方便简单。</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2.支持（BS架构）多重管理结构，使用浏览器远程访问管理主机和终端机，服务器终端机均有独立配置界面。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为满足学校能够充分将新、旧电脑进行统一纳管，降低建设成本的需要，云桌面支持Legacy与UEFI两种方式启动系统，支持管理双网卡、双硬盘，支持NVME、M.2新型高速固态硬盘，同时兼容新老机型部署。【投标人于投标文件中必须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针对不同楼宇、年级、学科的终端支持分组管理，可将终端进行分组，管理员可根据配置好的镜像分配给相应的用户或用户组；为不影响教学，可在正常上课的同时完成镜像缓存下载；同一局域网内的设备可互相分享文档；镜像下载支持断点续传，避免网络中断等情况需要重复传输，可以大幅提升传输效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5.为提升学校管理效率，云桌面管理平台支持批量管理终端计算机名、IP地址、分辨率、时间同步等配置信息，同时支持针对不同的终端群组设置不同的安全管控策略。</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可充分利用学校现有网络，支持在镜像下发时时进行网速探测与策略优化，可识别终端网络速率，提前优化镜像下发策略，保障传输效率。【投标人于投标文件中必须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7.支持灵活教学与多教学环境组合，即老师可自定义多个教学系统环境的复杂组合，独立设置某一系统盘数据盘的还原、写入模式；支持对操作系统还原后，对计算机名、IP地址、域用户等信息进行保存。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8.为适配大型或复杂型学校网络环境，云桌面支持跨校区、跨广域网部署，IP可达即可部署；为满足学校的WiFi使用场景，简化网络结构，支持通过wifi更新与管理桌面。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为了提升机房的统一部署与更新时间，减少老师的操作步骤与等待时间，支持做好模板、完成系统镜像下发后自动执行关机、重启等操作。【投标人于投标文件中必须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10.支持从服务器端对客户端发起远程开机、关机、发送通知消息、发送远程命令等指令，支持管理员对客户端远程协助排障。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硬件资产管理：为方便学校进行硬件资产统计，支持平台收集所有终端硬件配置信息，包含但不限于终端名称、主板型号、CPU型号、内存容量、最近运行时间、合计运行时间、硬件变更和记录信息等。【如有，请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硬件状态管理：收集平台中所有终端的包含但不限于终端名称、CPU温度、开机时间、硬盘信息等4种以上运行状态信息，实时了解终端使用情况。【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计划任务：平台可以进行计划任务设置，可以设置固定时间、每天、每周、每月进行定时执行各种任务类型，包括开机、关机、切换模板、还原数据盘。【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14.支持大数据展示。可展示包括但不限于资产统计、设备详情、开关机对比、日志、系统使用情况等信息。【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15.为避免网络端口被占用而引起的教学环境不可用的问题，云桌面管理平台支持对服务器使用的网络端口进行检测，并通过检测结果帮助管理员快速分析和解决问题。【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16.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17.终端支持多盘缓存模式，即在终端固态盘容量小导致无法多镜像缓存时，支持固态盘和机械盘混合缓存载入，充分利用终端现有存储资源。</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18.终端支持部署多操作系统：支持统信UOS、麒麟KOS、Linux、 Windows全系列，支持从管理端或客户端自主选择启动环境；且多个系统环境可快速切换。【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19.▲为满足国产化要求，云桌面客户端支持部署在兆芯、海光、飞腾和龙芯架构的国产芯片终端设备上，实现设备的统一管理。【投标人于投标文件中必须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20.在终端与云桌面服务器丢失或断开网络连接无法被管理的情况下，支持使用U盘或移动硬盘恢复桌面。</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21.当终端无法进入系统时，支持基于Linux和Windows两种方式进行系统数据恢复。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22.为保障使用体验与传统PC无异，客户端采用分布式运算模式，在日常教学办公时无延时响应、颜色失真等现象，场景包括但不限于打开Auto CAD、UGNX、3D MAX、Pro/E等软件，打开并播放1080P视频文件。</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23.支持云桌面服务器与终端的自动时间同步功能，即当主板掉电时可自动校准计算机时间。</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24.为适配学校的各种网络环境情况，支持通过多种方式设定IP地址。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25.支持镜像本地缓存：支持将服务器镜像文件缓存至本地硬盘，支持小容量固态硬盘以增量非分区的方式缓存≥5个镜像。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26.支持对终端端口进行分类控制，包括但不限于控制所有 USB 存储接口、光盘驱动器接口、USB存储设备接口、打印机接口、1394接口、串并口接口、蓝牙驱动器接口等。【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27.支持复杂网络环境及跨校区部署管理，支持客户端通过网络引导、光盘引导、U盘方式部署系统，客户端可通过VLAN、跨区域、跨互联网连接服务器并下发缓存。</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28.为防止学生误入底层系统或在镜像下发时误操作，在管理平台设置终端密码后，输入密码方可继续配置或操作。</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29.为保障在大批量终端集中下发与更新镜像时能够获得更快的速度，满足学校考试环境部署或统一更换镜像的需求，当学校网络带宽有限时，可支持在管理集群内将主服务器内镜像提前下发至节点服务器，提升局域网内镜像的更新速度。【如有，请投标人于投标文件中提供所投产品满足本条技术要求的相关有效证明材料复印件（加盖供应商公章），证明材料需提供国家认可的第三方检验（测）机构出具的合格有效的检验（测）报告】</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三、配备同品牌电子教学管理平台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1.教师演示：教师可对单一、部分或全体学生进行屏幕演示，全屏、窗口方式均可。</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2.教师演示速度增强：屏幕广播时支持多种画面质量的调节，根据网络的不同选择最好的效果进行教学。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 xml:space="preserve">3.屏幕笔：教师教学使用的辅助工具，突出显示项目、添加注释，添加批注等等。 </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4.视频广播：采用流媒体技术，实现教师机播放的视频同步广播到学生机，且达到流畅无延时，支持常见的Windows Media文件，VCD文件，DVD文件，Real文件，AVI文件，MP3等3种以上主流文件格式，支持720p、1080p的高清视频。</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5.视频直播：通过USB摄像头将教师的画面实时广播到学生机，达到更形象的教学效果，具有引导客户选择视频设备的提示画面，以便客户快速完成摄像头设备的设置。</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6.语音广播：将教师机麦克风或其他输入设备（如磁带、CD）的声音广播给学生，</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7.语音对讲：教师可以选择任意一名已登录学生与其进行双向语音交谈，除教师和此学生外，其他学生不会受到干扰，可以动态切换对讲对象。</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8.学生演示：教师可选定一台学生机作为示范，由此学生代替教师进行示范教学。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9.分组教学：教师分派组长执行指定的功能，组长代替教师进行小组教学，小组不需要再临时创建，可以直接使用既有分组信息，教师可以监控每个分组的教学过程，以了解分组教学的进度。</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分组讨论：教师可以创建多个小组进行讨论活动，并可任意选择分组加入讨论活动。同组师生支持多种方式进行交流，包括文字，表情，图片等。【如有，请投标人于投标文件中提供所投产品满足本条技术要求的相关有效证明材料复印件（加盖供应商公章），证明材料需提供功能截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11.屏幕录制：教师机可以将本地的操作和讲解过程录制为ASF录像文件，可以用 Windows 自带的 Media Player 直接播放。【如有，请投标人于投标文件中提供所投产品满足本条技术要求的相关有效证明材料复印件（加盖供应商公章），证明材料需提供功能截图】</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12.学生端屏幕录制、回放：学生端接收教师端广播的时候可以自动录制教师机广播教学的过程，课后可以重复观看学习。</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文件分发：允许教师将教师机不同盘符中的目录或文件一起发送至生机的某目录下。目录不存在自动新建此目录；盘符不存在或路径非法不允许分发；文件已存在选择自动覆盖或保留原始文件。【如有，请投标人于投标文件中提供所投产品满足本条技术要求的相关有效证明材料复印件（加盖供应商公章），证明材料需提供功能截图】</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数字照相机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1、光学变焦：5倍</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2、机身防抖、像素≥2亿像素；传感器尺寸：4/3英寸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3、采用5号电池座仓供电，配置32G内存卡</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A4黑白打印机</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1、单面支持纸张尺寸：A4 A5 B5</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2、打印速度：30页/分</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3、支持双面A4打印</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4、黑白模式最佳打印分辨率：600*600dpi</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5、鼓粉分离技术</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扫描仪</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1、扫描速度：35ppm/70ipm；扫描元件：CMOS CIS</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2、分辨率：600dpi</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3、日扫描量：4,000页</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扫描仪尺寸：296 x 169 x 176mm</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套</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平拍扫描仪</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1.类型：平板式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2.分辨率：1600dpi</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3.智能扫描按键面板，无需电脑操作可直接通过按键面板快速扫描。</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4.多图像输出，颜色过滤</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5.扫描速度：约9s(彩色、灰度、黑白，300dpiA3)；约7s(彩色、灰度、黑白，200dpi A3)</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扫描范围：大到A3/A4幅面，小到名片大小规格</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高拍仪</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1、处理器：双核openrisc 32bit</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2、激光辅助：3束激光</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3、DDR缓存：1G bit</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4、SPI Flash：32M bit</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5、HDMI类型：HDMI 1.4</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6、TFT屏：2.4英寸</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7、OCR文字识别：支持</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8、OCR语言种类：支持180多种语言</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9、像素：3800万</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10、分辨率：7168*5376</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11、最大扫描区域：480*360mm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12、最大扫描书厚：A4(翻开为A3):支持翻开后≈30mm;16开(翻开为8开):支持翻开后≈50mm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13、扫描速度：单页文件≈1.5秒/页;书籍≈1.5秒/双页(跟光线环境有关)</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无线AP</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1、室内型,2+2+4三射频,智能天线,USB,蓝牙)</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2、推荐并发用户数72，整机数率6.575Gbps，最大发射功率26dBm</w:t>
            </w:r>
            <w:r>
              <w:rPr>
                <w:rFonts w:hint="eastAsia" w:ascii="仿宋" w:hAnsi="仿宋" w:eastAsia="仿宋" w:cs="仿宋"/>
                <w:kern w:val="0"/>
                <w:sz w:val="20"/>
                <w:szCs w:val="20"/>
                <w:lang w:bidi="ar"/>
              </w:rPr>
              <w:br w:type="textWrapping"/>
            </w:r>
            <w:r>
              <w:rPr>
                <w:rFonts w:hint="eastAsia" w:ascii="仿宋" w:hAnsi="仿宋" w:eastAsia="仿宋" w:cs="仿宋"/>
                <w:kern w:val="0"/>
                <w:sz w:val="20"/>
                <w:szCs w:val="20"/>
                <w:lang w:bidi="ar"/>
              </w:rPr>
              <w:t>3、参考覆盖距离19m，LeaderAP能力32个，最大功耗17.9W，尺寸Φ220x50mm，支持USB，内置IoT模块，支持1*2.5GE电口+1*GE电口</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83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彩色激光多功能一体机</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复印/打印方式    激光静电转印方式</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感光材料   OPC</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显影系统  干式双组分显影</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定影系统  高级彩色快速定影技术</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内存  1GB</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最大原稿尺寸  A3</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灰度等级   256</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连续输出速度(A4)  22PPM</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连续复印张数   1~999</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纸盒容量 (页) 960页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接口类型 有线网络、无线网络、USB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耗材类型 鼓粉分离式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预热时间 (s) 45秒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双面自动送稿器，连续复印页数 1-99页，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复印速度 (cpm) 45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复印比例 25%～800%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ID卡复印功能 支持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复印分辨率 (dpi) 600*600dpi ， 支持双面打印 ，</w:t>
            </w:r>
          </w:p>
          <w:p>
            <w:pPr>
              <w:widowControl/>
              <w:jc w:val="left"/>
              <w:textAlignment w:val="top"/>
              <w:rPr>
                <w:rFonts w:ascii="仿宋" w:hAnsi="仿宋" w:eastAsia="仿宋" w:cs="仿宋"/>
                <w:kern w:val="0"/>
                <w:sz w:val="20"/>
                <w:szCs w:val="20"/>
                <w:lang w:bidi="ar"/>
              </w:rPr>
            </w:pPr>
            <w:r>
              <w:rPr>
                <w:rFonts w:hint="eastAsia" w:ascii="仿宋" w:hAnsi="仿宋" w:eastAsia="仿宋" w:cs="仿宋"/>
                <w:kern w:val="0"/>
                <w:sz w:val="20"/>
                <w:szCs w:val="20"/>
                <w:lang w:bidi="ar"/>
              </w:rPr>
              <w:t xml:space="preserve">扫描速度 (页/分钟) 1 ， </w:t>
            </w:r>
          </w:p>
          <w:p>
            <w:pPr>
              <w:widowControl/>
              <w:jc w:val="left"/>
              <w:textAlignment w:val="top"/>
              <w:rPr>
                <w:rFonts w:hint="eastAsia" w:ascii="仿宋" w:hAnsi="仿宋" w:eastAsia="仿宋" w:cs="仿宋"/>
                <w:kern w:val="0"/>
                <w:sz w:val="20"/>
                <w:szCs w:val="20"/>
                <w:lang w:bidi="ar"/>
              </w:rPr>
            </w:pPr>
            <w:r>
              <w:rPr>
                <w:rFonts w:hint="eastAsia" w:ascii="仿宋" w:hAnsi="仿宋" w:eastAsia="仿宋" w:cs="仿宋"/>
                <w:kern w:val="0"/>
                <w:sz w:val="20"/>
                <w:szCs w:val="20"/>
                <w:lang w:bidi="ar"/>
              </w:rPr>
              <w:t>无线功能类型 WIFI打印、蓝牙 适用系统 Server2003</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辅材</w:t>
            </w:r>
          </w:p>
        </w:tc>
        <w:tc>
          <w:tcPr>
            <w:tcW w:w="2154"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sz w:val="20"/>
                <w:szCs w:val="20"/>
              </w:rPr>
            </w:pPr>
            <w:r>
              <w:rPr>
                <w:rFonts w:hint="eastAsia" w:ascii="仿宋" w:hAnsi="仿宋" w:eastAsia="仿宋" w:cs="仿宋"/>
                <w:kern w:val="0"/>
                <w:sz w:val="20"/>
                <w:szCs w:val="20"/>
                <w:lang w:bidi="ar"/>
              </w:rPr>
              <w:t>包含各种辅材，包括网线，电源线，音响线，机柜、线管，开关、光模块、水晶头，以及包括闸机周边缺口的绿化隔断或者铝合金隔断，机柜、卡侬头（母）、卡侬头（公）、电源线、线管，打孔，安装实施等全部内容，本项目安装施工不再另行支付费用</w:t>
            </w:r>
          </w:p>
        </w:tc>
        <w:tc>
          <w:tcPr>
            <w:tcW w:w="34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项</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16口交换机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华三（S1210F-PWR）</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8口交换机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普联（TL-SG1008D钢壳）</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超五类网线</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山泽（0.50±0.008mm纯铜芯）</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13800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电源线</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德力西(ZC-BVR2.5多股阻燃纯铜软线）</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6800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线管</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联塑(PVC阻燃电线管dn20)</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6950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音响金银线</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秋叶原(增强屏蔽抗干扰300芯金银线 )</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3000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机柜（6U）</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图腾W2.6406 网络机柜（600宽*440深*6U）</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机柜25U</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图腾 G36827 600*800*1388</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单模铠装光纤</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山泽（SC-SC室外4芯单模 工程光纤）</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5800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光纤传输模块</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普联（TL-SM312LS-40KM单模双纤SFP光模块）</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80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光纤终端盒</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中科光电（壁挂式 8芯光纤ZK-GXH-8SC-SM</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（12）</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光缆接头盒</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胜为（2进2出卧式光缆接头盒）BJXD-12</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（13）</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24光口交换机</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华三（ S1850V3-28P-EI）</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台</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（14）</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不锈钢玻璃隔断 / 护栏</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1，立柱及框架采用304不锈钢。2，高度为1.2米。3，钢化玻璃≥16mm 夹胶玻璃</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平方米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（15）</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同轴馈线</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冠远（SYV75欧姆高频同轴电缆SYV75-5(128编)）</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500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（16）</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15KW配电柜</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正泰JXFG系列室内配电箱</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3</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（17）</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钢结构支架</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材质：镀锌方形/矩形钢管，少量槽钢；主承重龙骨：热镀锌矩管，壁厚 2.0mm；副分格龙骨：壁厚 1.5mm</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平方米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60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（18）</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卡侬头（母）-卡侬头（公）</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臻威（线芯材质：镀锡铜；接头材质：镀金；外壳（锌合金）</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米</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150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（19）</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定时开关器</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公牛（LKG-316TE）</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个</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（20）</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辅助材料</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扎带、线号、防水胶布、电工胶布、标签、插排等辅助材料。</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批</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r>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（21）</w:t>
            </w:r>
          </w:p>
        </w:tc>
        <w:tc>
          <w:tcPr>
            <w:tcW w:w="80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水晶头（100个）</w:t>
            </w:r>
          </w:p>
        </w:tc>
        <w:tc>
          <w:tcPr>
            <w:tcW w:w="2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sz w:val="20"/>
                <w:szCs w:val="20"/>
              </w:rPr>
            </w:pPr>
            <w:r>
              <w:rPr>
                <w:rFonts w:hint="eastAsia" w:ascii="仿宋" w:hAnsi="仿宋" w:eastAsia="仿宋" w:cs="仿宋"/>
                <w:kern w:val="0"/>
                <w:sz w:val="20"/>
                <w:szCs w:val="20"/>
                <w:lang w:bidi="ar"/>
              </w:rPr>
              <w:t>山泽(WL-5100)RJ45工程级8P8C镀金水晶头</w:t>
            </w:r>
          </w:p>
        </w:tc>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盒</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sz w:val="20"/>
                <w:szCs w:val="20"/>
              </w:rPr>
            </w:pPr>
            <w:r>
              <w:rPr>
                <w:rFonts w:hint="eastAsia" w:ascii="仿宋" w:hAnsi="仿宋" w:eastAsia="仿宋" w:cs="仿宋"/>
                <w:kern w:val="0"/>
                <w:sz w:val="20"/>
                <w:szCs w:val="20"/>
                <w:lang w:bidi="ar"/>
              </w:rPr>
              <w:t>10</w:t>
            </w: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c>
          <w:tcPr>
            <w:tcW w:w="46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kern w:val="0"/>
                <w:sz w:val="20"/>
                <w:szCs w:val="20"/>
                <w:lang w:bidi="ar"/>
              </w:rPr>
            </w:pPr>
          </w:p>
        </w:tc>
      </w:tr>
    </w:tbl>
    <w:p/>
    <w:p>
      <w:pPr>
        <w:pStyle w:val="2"/>
      </w:pPr>
    </w:p>
    <w:p>
      <w:pPr>
        <w:keepNext/>
        <w:keepLines/>
        <w:numPr>
          <w:ilvl w:val="0"/>
          <w:numId w:val="1"/>
        </w:numPr>
        <w:spacing w:before="260" w:after="260" w:line="413" w:lineRule="auto"/>
        <w:outlineLvl w:val="2"/>
        <w:rPr>
          <w:rFonts w:hint="eastAsia"/>
        </w:rPr>
      </w:pPr>
      <w:r>
        <w:rPr>
          <w:rFonts w:hint="eastAsia"/>
          <w:b/>
          <w:sz w:val="32"/>
        </w:rPr>
        <w:t>报大数据局备案</w:t>
      </w:r>
    </w:p>
    <w:tbl>
      <w:tblPr>
        <w:tblStyle w:val="20"/>
        <w:tblW w:w="4641" w:type="pct"/>
        <w:tblInd w:w="0" w:type="dxa"/>
        <w:tblLayout w:type="autofit"/>
        <w:tblCellMar>
          <w:top w:w="0" w:type="dxa"/>
          <w:left w:w="108" w:type="dxa"/>
          <w:bottom w:w="0" w:type="dxa"/>
          <w:right w:w="108" w:type="dxa"/>
        </w:tblCellMar>
      </w:tblPr>
      <w:tblGrid>
        <w:gridCol w:w="706"/>
        <w:gridCol w:w="2820"/>
        <w:gridCol w:w="5994"/>
        <w:gridCol w:w="840"/>
        <w:gridCol w:w="932"/>
        <w:gridCol w:w="932"/>
        <w:gridCol w:w="932"/>
      </w:tblGrid>
      <w:tr>
        <w:tblPrEx>
          <w:tblCellMar>
            <w:top w:w="0" w:type="dxa"/>
            <w:left w:w="108" w:type="dxa"/>
            <w:bottom w:w="0" w:type="dxa"/>
            <w:right w:w="108" w:type="dxa"/>
          </w:tblCellMar>
        </w:tblPrEx>
        <w:trPr>
          <w:trHeight w:val="600" w:hRule="atLeast"/>
          <w:tblHeader/>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序号</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设备名称</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技术参数</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单位</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数量</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kern w:val="0"/>
                <w:sz w:val="20"/>
                <w:szCs w:val="20"/>
                <w:lang w:eastAsia="zh-CN" w:bidi="ar"/>
              </w:rPr>
            </w:pPr>
            <w:r>
              <w:rPr>
                <w:rFonts w:hint="eastAsia" w:ascii="仿宋" w:hAnsi="仿宋" w:eastAsia="仿宋" w:cs="仿宋"/>
                <w:b/>
                <w:bCs/>
                <w:color w:val="000000"/>
                <w:kern w:val="0"/>
                <w:sz w:val="20"/>
                <w:szCs w:val="20"/>
                <w:lang w:eastAsia="zh-CN" w:bidi="ar"/>
              </w:rPr>
              <w:t>预算单价（元）</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bCs/>
                <w:color w:val="000000"/>
                <w:kern w:val="0"/>
                <w:sz w:val="20"/>
                <w:szCs w:val="20"/>
                <w:lang w:eastAsia="zh-CN" w:bidi="ar"/>
              </w:rPr>
            </w:pPr>
            <w:r>
              <w:rPr>
                <w:rFonts w:hint="eastAsia" w:ascii="仿宋" w:hAnsi="仿宋" w:eastAsia="仿宋" w:cs="仿宋"/>
                <w:b/>
                <w:bCs/>
                <w:color w:val="000000"/>
                <w:kern w:val="0"/>
                <w:sz w:val="20"/>
                <w:szCs w:val="20"/>
                <w:lang w:eastAsia="zh-CN" w:bidi="ar"/>
              </w:rPr>
              <w:t>预算</w:t>
            </w:r>
            <w:bookmarkStart w:id="0" w:name="_GoBack"/>
            <w:bookmarkEnd w:id="0"/>
            <w:r>
              <w:rPr>
                <w:rFonts w:hint="eastAsia" w:ascii="仿宋" w:hAnsi="仿宋" w:eastAsia="仿宋" w:cs="仿宋"/>
                <w:b/>
                <w:bCs/>
                <w:color w:val="000000"/>
                <w:kern w:val="0"/>
                <w:sz w:val="20"/>
                <w:szCs w:val="20"/>
                <w:lang w:eastAsia="zh-CN" w:bidi="ar"/>
              </w:rPr>
              <w:t>合计（元）</w:t>
            </w: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智慧图书馆管理软件</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构建高校互联网+智慧图书馆，通过集约化管理实现采访、编目、流通、典藏、期刊等全业务线条一站式融合，一套管理平台涵盖图书馆全部管理工作流程。并能支持多层级图书馆体系，联合多校区图书馆或多校际打造“资源共享、协同采编、统一检索、一馆办证多馆借书、一馆借书多馆还书”的通借通还服务模式，实现多馆资源联合服务。馆藏量授权无限制册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总体技术要求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1）支撑平台要求：投标方提供的平台和系统均要求采用B/S结构，可运行于Unix、Linux、Windows等高安全性操作系统。</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2）兼容性要求：系统必须兼容Google、火狐等主流浏览器；电脑端支持常用终端设备PC（Windows Xp、windows 7、windows 8、windows 10）。</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3)系统性能要求：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▲系统运行支持至少100万级注册用户量。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系统保证7×24小时运行。</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支持负载均衡、可扩展性强。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4)系统可靠性要求：系统设计满足高可靠性要求，有良好的灾难恢复机制，配合提供的自动化运维和人工响应，保证运行安全可靠，避免系统出现性能瓶颈和由于系统崩溃造成的数据丢失。</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5)▲系统要求全面兼容国产化基础设施，支持部署在国产化服务器、安装在国产化操作系统、支持使用国产化数据库和国产化中间件（用户需提供配套的信创安装环境）。</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6)★要求提供系统进行本地化安装，系统数据库与web应用服务器安装在图书馆本馆服务器。无法本地化部署将不予以验收。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7)★要求提供系统全部的表结构说明，及数据流程说明。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8)★第三方需要和系统对接时，必须无偿提供系统接口。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采访功能需求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1.能够实现采购工作的自动化，可以对多种类型的文献实施采购和管理。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多种方式的订购：列表类似EXCEL表格方式的快速浏览直接输入订购数订购直接回车订购、单本查重订购、多本、整批订购，支持显示征订书目的订购情况，显示订、验、藏、重4种状态，明确表示图书查重情况，列表可以显示本馆订购，本馆馆藏，所有馆藏、所有订购情况，并支持按列表字段点击切换升序和降序排列。系统支持多条件（ISBN、题名、著者、分类号、主题词等）组合检索、以及检索条件保存操作，方便对征订目录数据筛选限定。同界面支持采购参考其他馆订购情况。</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读者荐购分类统计与荐购评估统计，支持按图书分类法统计荐购图书种数、册数、总价、荐购次数，支持输出Excel表格；支持针对读者所荐购的明细数据进行荐购评估统计，按图书类型评估读者荐购后的采购满足率与未处理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4.索书号多种生成方式，至少包括种次号、著者号（通用汉语著者号、四角笔划号著者号、卡特表著者号、植村长三郎著者号）两种生成方式。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支持预定操作：征订目录订购界面通过颜色标注区分图书是否存在馆藏数据，并标识书目是否存在预定数据；可在征订目录进行图书预定。（如有，请于投标文件中提供完整功能截图和第三方检测机构出具的测试报告（报告须明确响应此项功能指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7.支持图书催缺与退订。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8.▲支持验收单直接反向生成订购单，现采图书和书商加工的图书可以生成预订单。投标时提供功能截图证明。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9.验收到馆新书、对新书进行财产登记，统计并打印图书总登记帐。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10.支持报表、工作量统计功能。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11.▲Excel订单可以直接导入系统直接生成订单，简化图书馆已有订单导入系统订购和验收催缺的操作流程。投标时提供功能截图证明。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12.支持快速验收，图书到馆可马上快速扫描验收，未到的书可以催缺或者转移到该书商的下一批新订单中，简化和书商的催缺过程。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13.在采购过程中能够对书商进行评价，可以在采购前，采购中，采购后，以及整个采购过程都能进行评价。可指定征地批次进行评价，可以同时进行评分和评语。</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14.▲征订目录预订查重支持多条目录维护、去重合并操作。投标时提供功能截图证明。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15.系统支持多条件组合检索、检索条件保存操作，方便对征订目录数据筛选限定。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16.操作员可以分别设置默认折扣率。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17.支持根据不同验收复本进行默认馆藏分配设置和清除默认馆藏分配数据。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18.个别财产账同一种资料支持多个馆藏地点的中文全称全部显示。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19.采访预订馆藏分配支持保存默认和清除默认，设置后可自动填充。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20.支持允许验收工作中发现验收记录到错误书目时，直接将验收记录变更到正确书目中，不需要删除验收记录。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21.馆藏分配索书号支持自动获取索书号，支持重复索书号判断，新开索书号提示。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22.Z3950查询时，支持选择多条件组合检索。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23.验收记录维护支持批修改折扣率功能。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24.支持读者荐购成功后被管理员采用增加积分。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25.支持在征订目录列表直接输入册数回车订购，降低鼠标点击次数操作。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27.支持类似EXCEL表格方式的快速浏览订购。</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28.支持订购单、验收单转换。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29.图书直接预订支持选择批预订。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30.支持对图书做审校，并可以根据是否审校条件检索图书。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31.支持对预选书订单进行转换订单，并可对预选书的订单时间改为当前订购时间。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32.支持总括财务账按出版社统计。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编目功能需求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1.系统通过编目工作建立完善的馆藏纪录，提供多种有效手段辅助编目。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2.遵循国家有关规则，支持CNMARC、USMARC多种标准格式，并可同参数定义实现对其它MARC标准的支持。</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B/S网页版编目功能支持双屏显示，可对比编目数据快速编目。双屏编目检索条件需要支持按验收单、ISBN、题名、索书号、审校状态、书目创建时间、书目创建人员、不同书目库（图书、期刊）等条件进行组合检索书目，并支持本馆未审校的图书排列在前，方便工作人员进行编目审校工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4.支持书目维护中标识当前分馆有预定或馆藏的书目，支持按条件筛选出不完整MARC数据进行维护，新增书目查询、维护</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5.具备书标打印功能：支持按操作员自定义设计调整书标格式，系统可以支持多种格式书标打印。支持按条码打印书标、支持补打书标、和批量提取书标。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6.支持图书附件的编目、外借。</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7.Unicode小语种图书、期刊编目。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8.支持跨文献类型全库检索。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图书交送与新书通报：编目完成的文献交送后可输出新书通报，读者可以查看新书通报目录并可查看该书的详细信息；通报信息包括通报名称、创建时间、分馆；可选择输出需要通报的新书。如有，请于投标文件中提供完整功能截图和第三方检测机构出具的测试报告（报告须明确响应此项功能指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10.书目维护中标识当前分馆有预定或馆藏的书目，支持按条件筛选出不完整MARC数据进行维护，新增书目查询、维护。</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11.索书号自动分配时，CNMARC支持取卡特号，支持联合子字段，对于名和姓分开著录的可配置使用。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12.书目管理支持多条件组合筛选功能，支持前端、模糊检索的功能，支持根据文献类型、验收单、控制号段、条码号段、操作员、创建日期等条件自由组合检索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13.支持查看书目修改历史，对比显示区分改动数据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14.支持多种文献类型选择全库检索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15.支持查询有书目无馆藏的数据（空书目）进行管理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16.▲具有完整的新书推荐和专题推荐功能，图书馆可以根据馆藏选择推荐给读者新书，并且可以对推荐进行分级区分，含好书推荐和重点推荐。在opac上不同部分展示给读者。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17.智能编目：能否在系统直接扫描ISBN检索MARC数据、直接编目，不用再跨库检索国图数据后再整合到系统里进行编目。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18.系统支持Excel表导入编目。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典藏功能需求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1.准确定位文献的典藏位置，进行馆藏的登记、变更、剔除、调拨、清点、状态修改等工作，可自定义选择字段输出报名的报表；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2.具有批量调拨、清点、入藏登记功能；支持馆际间图书调拨与批量调拨，可根据实际情况选择是否改变资产所属馆。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3.具有批量修改馆藏信息的功能。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4.具备执行快速、组合灵活的准确统计馆藏量及书目相关信息（馆藏地点等）。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5.馆藏统计支持所有分馆、所有馆藏地点的馆藏数量统计。能生成馆藏分布清单，清楚明细各个分馆图书分布情况。</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6.具备架位号管理功能，能够实现单本、批量架位号处理，并能够设置如馆藏状态、馆藏地点、架位长度等限制条件。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期刊功能需求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1.期刊的流程化处理方便、简易。</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2.期刊预订，预订后自动生成该刊的应到纪录，支持扫描枪记到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3.期刊外借，期刊不贴条码可以进行外借，解决期刊外借需要耗费大量的条码标签和复杂加工工作。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4.预订要求能批查重，查重字段能自定义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5.期刊订购号（邮发代号）按照数字方式排序，比如2-1排在10-1的前面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6.可对任意出版频率的期刊自动生成签到记录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7.根据当年的征订目录批量修改当年订购期刊的价格和出版频率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9.支持设置期刊征订批次让教师和学生在opac选择期刊委托学校进行订购，并能够输出订单和修改反馈。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10.支持期刊续订功能，实现单选续订、多选批续订和往年批量续订全部期刊续订等操作。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 具备期刊催缺功能。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12.支持期刊荐购，支持将图书馆的处理结果发邮件通知读者。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 期刊征订书目光笔记到、自动批查重。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14.核心期刊及保存本的参数设置功能。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15.期刊装订、装订期刊回馆验收，可进行手工方式以及规则批量装订期刊合订本并能自动生成合订本的价格和年卷期信息。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16.具备期刊各项统计功能。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17.支持装订书签打印功能。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18.支持期刊编目905回车自动生成索书号，可在系统-MARC模板设置是否生成。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19.支持期刊自动装订。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20.支持多选记到格修改卷。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21.支持按装订状态可输出所有状态、装订未交送、装订已交送报表。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22.支持期刊记到自动分配默认馆藏地点。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23.支持书标打印多种书标格式设置。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24.期刊记到增加分捡提示功能。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25.支持期刊预订数据批更新。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26.记到总记录支持对过刊记录进行隐藏。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流通功能需求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1.方便快捷建立读者数据，实现图书流通业务的自动化管理，支持读者从学校数据中心导入。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2.可处理的外借、归还、续借、预约、交款、赔书、退赔和违章处理这八项基本功能；进行流通时显示读者信息和文献信息。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3.支持按套借阅，比如光盘的按套等，只要扫描枪读入这套的任意一个条码，都可以调出整套的信息和条码，实现整套借阅。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4.支持文献批借出、批还回功能。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5.能够实现电子邮件催还等操作。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8.单独设置闭馆日期，节假日文献归还时自动顺延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9.具备执行快速、组合灵活的读者、图书借还人数准确统计功能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10.读者管理：可进行读者信息的管理和外借统计（分别以读者和藏书为对象）以及当前外借记录、处罚历史记录、动态获取读者照片等操作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11.读者借还人次统计：根据读者校区、系、专业、年纪信息统计一段时间的借还量。如有，请于投标文件中提供完整功能截图和第三方检测机构出具的测试报告（报告须明确响应此项功能指标）。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12.能够对过期、丢失、污损等事务进行财经处理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读者借阅超期后有多种处理方式，包含超期扣罚款、超期扣积分、停借过期天数、扣罚款和积分、停借和扣积分多种方式处理；支持按时间查询出停借读者清单，并通过缴纳罚金解冻读者证，也直接选中读者解冻读者证，即恢复读者借阅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14.支持多分馆的管理，支持多个分馆异地借还书，能够实现分馆资产的区别和分开管理。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15.在总分馆通借通还中支持财经通缴，支持总分馆读者通借通还，滞纳金通缴，读者在任意馆借书和产生罚款可以就近还书和处理罚款。</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16.闭馆还书，有权限的工作人员自定义还书时间，对于特殊情况的读者超期图书归还进行灵活处理。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17.支持文献借阅排行榜、读者借阅排行榜功能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18.支持预约读者指定地点预约，只有还回到指定地点的图书方能分配给读者，保障读者能就近取书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19.提供按种预约方式，同种图书任何一个复本先归还即分配给第一个预约读者，较按册预约方式缩短了预约等待的时间。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20.具备文献预约排行版.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21.支持预约评估功能，如预约满足率，预约放弃率、预约超期未取书率等数据评估。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22.提供脱机流通程序，在网络故障、服务器故障导致系统不能使用情况下可以进行借还图书，待网络恢复后进行联机上载借还数据，保障系统的可用性。</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23.照片批导入时自动按身份证号进行匹配。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24.支持读者照片批导入按身份证号匹配。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25.文献借阅排行榜支持按验收单输出借阅排行。</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26.文献借阅查询支持可自动根据条码结构参数获取条码数据。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27.文献借阅排行榜支持按读者年龄段统计。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28.文献借还册次支持按题名关键字统计借阅次数。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29.支持按所属馆藏地点输出流通清单。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30.系统支持支付宝信用借还，只需支付宝扫一扫即可绑定验证借书。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31.▲支持以书赔书管理，输入读者证号码将列出读者当前借阅清单，根据读者当前借阅清单可选择赔书或还书操作，选择赔书操作将提示书名、著者、ISBN、出版社、出版年、价格等信息，管理员确认赔偿文献与丢失文献一致确认赔偿该书，进行以书赔书操作后，该图书条码将为丢失状态，可在同一界面选择财经管理收取赔书加工费，赔书加工费可通过微信扫码支付、支付宝扫码支付、一卡通缴纳等多种交费方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32.支持按读者类型、借阅册数、系别、年级、届、班级、证号段检索读者的借阅情况，并可输出清单。如有，请于投标文件中提供完整功能截图和第三方检测机构出具的测试报告（报告须明确响应此项功能指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33.支持对读者类型按办证日期进行统计。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34.支持对读者证做换证，并把借书记录更换到新证下。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35.图书催还支持按学院、年级、班级，专业查询读者，并通过邮件发催还通知。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36.支持读者扫描支付宝或微信二维码交纳滞纳金，图书馆需开通相关商户。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37.支持流通界面隐藏读者个人敏感信息参数，保护读者个人信息。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38.支持利用积分抵扣解冻逾期停借的读者证。</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39.支持按馆藏地点输出未还图书清单。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40.支持馆藏地点进行分组管理，方便分配给不同的操作员。</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41.预约参数灵活设置，如该种书索书号相同的复本都外借了才能预约。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系统设置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1.用户权限管理：为每个系统用户分配不同的系统权限。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2.初始环境设置简单，系统参数灵活设定，如书商、读者类型等。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3.参数体系灵活，配置模块化。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4.多样性数据导入导出格式的设置。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5.输入法切换灵活。</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6.密码变更自如。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8.工作员可以绑定IP，限定IP登陆，保障系统使用安全。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9.支持工作人员个人marc模板设置。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10.支持marc转换配置，系统内marc数据类型转换，及Z3950下载数据转换使用。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11.支持种次号类型替换功能，不同类型的文献可以使用同一个种次号库，如西文期刊取种次号可以取中文期刊的种次号。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12.支持分馆多层级展示。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13.我的首页。</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14.系统登录增加验证码方式，加强系统安全，实现检测用户密码复杂度以及输入密码错误三次后将该用户锁定。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15.支持对读者重要信息加密。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OPAC功能需求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1.▲全面支持各类型浏览器，如IE6.0以上版本、火狐、Chrome、Opera等浏览器，支持手机和平板电脑浏览器，如IOS和Android系统中的各浏览器。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 具备多语言的版本，至少支持中英文两种界面。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3.检索入口，支持简单检索和高级检索，可显示检索热门词，关键字检索频次，当检索词输入出错，没有检索结果，可猜出来正确的检索词或相近的检索词。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4.支持分面检索，快速帮助读者定位到需要的资源，要求提供的分面包括：中图分类法、文献类型、著者、主题、年代、语言，排除网络因素分面筛选响应时间不超过1s。</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 实现与图书馆数字资源之间的挂接，书目详细信息页提供数字资源的链接。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 检索结果列表页面融汇图书封面、馆藏信息、图书信息、目录、试读信息、内容简介，能够显示检索词的词条解释。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7.书目详细信息中，可限定分馆和馆藏状态查看图书的馆藏信息。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8.支持RSS订阅，可订阅新书目录、当前借阅列表、过期列表、荐购目录等。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9.以读者为中心的“我的图书馆”，具有丰富的读者参与、互动模块：读者评价体系、借阅记录、我的虚拟书架、图书荐购等。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11.图书、期刊能在Opac上进行续借，能查询读者财经历史，外借历史。</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12.支持书单创建，读者可根据需要创建公开或私有书单。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13.书目分类导航，可通过中图分类法或科图分类法限制图书类型和分馆进行分类查找书目。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14.具有自动生成手机二维码的功能，并在结果列表页中显示，并具有其他的二维码应用功能。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15.支持新书通报，Opac中将发布最近到馆的图书清单。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16.具备文献借阅排行榜。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17.Opac界面显示总访问量、图书借阅趋势图、图书出版时间趋势图</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18.能保存或输出检索到的书目书单列表到读者空间收藏。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资料档：可根据条件、组合方式查询资料；可保存组合方式；查询信息可生成相应的统计报表；查询到的数据可进行修改、批操作。如有，请于投标文件中提供完整功能截图和第三方检测出具的测试报告（报告须明确响应此项功能指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AI工程师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1.▲具备智能化人机交互：馆员通过自然语言提问，即可快速获得系统功能操作和规则设置的明确指引，降低学习门槛，提升工作效率。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2.▲具备深度集成知识库：集成图书馆系统各模块详细操作说明、业务规则及多层级管理规范，覆盖采访、编目、典藏、流通、期刊管理等全面内容。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3.▲多层级管理支持：针对多层级总分馆结构，专门优化了权限、规则和参数设置的解释和指导能力，确保基层馆员快速掌握复杂的系统配置和日常操作。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4.▲场景化指导：支持针对总分馆通借通还、馆藏调拨、联合采购、参数批量处理等场景，提供步骤明确的场景式操作引导，帮助馆员迅速适应和执行。</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5.实时知识更新：随着图书馆管理系统的升级和功能扩展，AI工程师的知识库也可同步更新，持续保障对馆员的支持精准有效。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智能体助手-AI智能咨询（含总结）</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基于大型预训练语言模型架构的人工智能系统,可用于广泛的自然语言处理任务,如文本生成、机器翻译、问答等。要求具备以下功能：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1.文本生成：基于海量语料训练,大模型可生成连贯通顺、语义丰富的长文本输出,包括新闻、小说、诗歌、脚本等不同风格。</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2.机器翻译：模型通过学习不同语言之间的对应关系,可实现高质量的多语种互译,辅助跨语言交流与信息获取。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3.问答系统：融合了广博知识,能够就各领域问题给出准确、相关的答复,支持自然语言交互式问答。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4.文本摘要 ：能从冗长文本中提取关键信息,生成简练概括的摘要,方便快速获取核心内容。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5.情感分析：通过捕捉语义细微差异,可鉴别出文本所传达的情感极性(正面、负面等)及强度。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6.文本分类：根据文本的语义特征,自动将其归类到预先设定的类别中,如新闻分类、垃圾邮件检测等。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7.对话系统 ：能与人自然、流畅地进行多轮对话互动,并给出合理的语义响应,可广泛应用于客服、助理等场景。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8.文本纠错：能够检测并纠正文本中的拼写、语法错误,提高文本质量。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9.事件抽取：从文本中识别出所述及的重要事件及其时间、地点、参与者等元素。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10.知识推理：结合已有知识,进行逻辑推理和因果分析,得出新的认知见解。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11.多语种表示：学习跨语种的共享语义表示,支持多语种任务。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12.语音识别：将语音信号转录为文本,常与语言模型结合使用。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13.学术写作辅助：为学术论文活动文案写作提供建议,如语言优化、关联文献引用等。</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移动图书馆系统（微信公众号）</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1.具有读者证绑定功能，读者与图书管理系统一致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2.具有图书推荐功能。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3.具有图书查询功能。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4.具有图书详细信息显示功能，包含条码号、所在馆、图书位置、出版社、作者、简介等，供读者预览。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6.具有图书续借功能。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7.具有记录登录状态功能，读者再次进入时将无需登陆验证，直接使用读者证信息进入系统。</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3</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图书馆数据实时大数据显示平台</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（一）总体要求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实现图书馆数据服务可视化展示，以分布式区域管理技术对多种服务数据分区展示，提供不少于三个页面设计供选择。</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(二)功能要求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权限管理要求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系统后台支持对操作账号进行权限设置管理，全局角色管理员可配置勾选好各角色权限，然后新建操作员账号，对应分配权限给各个操作员账号。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系统管理要求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参数配置：根据图书馆展示内容需求可对系统进行对应参数的配置和修改，支持基本信息填写：系统名称、图书馆名称、关键字、底部声明，参数可配置，支持接口网址直接调用，也可支持使用模块直接勾选来配置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信息发布</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支持工作人员后台发布重要通知公告、图书馆简介、图书馆布局平面图、宣传图片、宣传视频等内容，并且可灵活设置前端每一页内容的播放时长(单位/秒)，从而通过终端设备进行滚动展示信息内容。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日志管理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1.数据备份：支持系统自动备份和手动备份数据库文件，列表显示数据备份情况。</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2.管理员操作日志：支持列表显示操作员系统操作记录，包括内容、IP、操作时间等。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3.服务器事件：支持列表显示服务器上系统操作事件记录。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前端发布内容展示要求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1.支持对接图书馆所使用的图书业务管理系统数据，能实时获取新书通报、热门 借阅、超期公告、读者信息等有价值的服务信息,并支持手动上传新书推荐详细书目信息。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2.馆藏图书展示应能根据图书馆管理系统提供的图书ISBN自动匹配封面和内容简介进行图文展示。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3.支持近日到馆人次、累积到馆人次、当日借书册数、还书册数、新增馆藏量、图书借阅排行榜、馆内资源、新书推荐等数据的展示。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4.支持办证数据：结合图书馆业务自动化管理系统，以饼状、柱状展示累计办证量、今日办证量、办证渠道。</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5.支持流通量：结合图书馆业务自动化管理系统显示各个时间段借还流通量。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6.支持借阅书实时封面；结合图书馆自动化管理系统的流通记录滚动显示图书借阅封面。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7.支持展示图书馆微信公众号二维码，实现通过大屏扫描二维码即可关注图书馆微信公众号，为图书馆微信公众号做引流，提升图书馆公众号关注量。</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4</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虚拟图书馆系统</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一、▲在仙葫校区图书馆（1-8楼）以及明秀校区图书馆楼（1楼/7楼/8楼）这些区域做虚拟图书馆2D/2.5D场景。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二、 核心功能与技术规格</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1、空间资源可视化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 多维度地图展示与交互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（1）▲支持导入固定比例绘制的馆内2D平面图进行地图展示，支持导入馆方提供的手绘图等特色地图作为底图展示（图片格式须支持常见图片格式及SVG等矢量格式）。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（2）▲支持采用分层渲染技术生成带透视效果的的2.5D渲染图进行地图展示，须体现光照、阴影、反射等模拟效果。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（3）采用Blender等专业3D建模软件构建与图书馆物理空间一致的三维模型（.glb格式），并支持将模型导入系统进行地图展示。模型精度须准确反映建筑结构、楼层布局、设施位置及基本样式。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（4）地图交互须全模式兼容以下交互操作：放大、缩小、移动、一键复位，3D模式需兼容旋转操作。操作方式须兼容鼠标、键盘及触摸屏操作。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（5）多维度地图切换：系统须支持2D/2.5D/3D三种地图模式自由切换，确保在不同性能客户端上流畅展示。（如有，请于投标文件中提供多设备、多模式演示视频）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（6）点位编辑与展示：提供平面图编辑工具，允许管理员在平面图上添加、删除、移动各类点位，并支持以下功能：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·支持为点位设置自定义标签（如：自习室、阅览区、开架图书、安全出口、电梯）及按标签过滤展示；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·支持点位绑定富文本介绍、图片轮播、视频等业务信息；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·支持设置点位大小；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·支持点位绑定对应的3D模型；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·点位编辑后可同步至2D/2.5D/3D场景，确保位置一致性；</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（如有，请于投标文件中提供产品功能展示截图或视频演示）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（7）点位交互：地图普通位点支持悬停显示信息，支持点击弹出信息框展示详细信息（包括名称、富文本摘要、轮播图片/视频）。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 ▲全景VR集成与热点管理：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（1）支持在场景中绑定专业全景相机拍摄的720度全景VR照片，可通过点击进行VR照片全屏查看。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（2）VR图片支持按楼层组织管理，支持VR图与楼层之间快速切换。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（3）在VR展示页支持添加热点，热点内容须支持：文字说明、图片、视频、超链接、链接至另一VR图。</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 精准路径规划与多模式导航：</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须实现基于真实空间数据的跨楼层点到点最优路径规划算法（支持使用者给出起始、结束位点），自动计算并绘制真实行走路线，智能选择就近楼梯/电梯。导航点位须支持书架级别。（如有，请于投标文件中提供产品功能展示截图或视频演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提供点对点的路径规划导航，点位获取支持以下方式：起始点位支持以固定设备为起点、移动端扫描二维码获取当前位置设置为起点、在2D/2.5D/3D模型中选择起始点；目的地点位支持由用户自行在地图中选择、根据图书位置信息设置目标点。支持多个目的地点位同时进行路径规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 图书暂存功能：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（1）支持在web端搜索相关图书并添加到暂存列表，暂存列表须支持按楼层分组。</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（2）支持为暂存列表生成二维码，移动端扫码后无缝转移至手机访问并保存暂存列表。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（3）支持将列表中全部图书在地图上进行同屏标点，自动规划并展示一次性访问所有暂存图书的最优路径。（如有，请于投标文件中提供产品功能展示截图或视频演示）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2.图书资源可视化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 虚拟书架精确建模与交互：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（1）支持将书架按实际物理位置精确映射到2D/2.5D/3D场景中，书架点位支持悬停查看书架名称。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（2）支持点击书架点位进入书架详情页，详情页中须按照实际排架情况显示各架层的首、末书名称及当前架层的图书数量。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（3）支持按中图分类法展示当前楼层书架分布，并提供分类快速定位功能。（4）书架/架层页面支持展示热门图书、新书展示功能。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（5）▲架层级沉浸式展示：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点击书架中的架层进入高度拟真的虚拟架层页面，虚拟架层须支持根据实体排架数据排序展示，以书脊信息可视化方式还原真实书架场景，书脊须清晰显示题名、责任者、出版社等信息。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架层图书支持悬停时展示由馆务系统提供的摘要、简介等书籍信息。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 高性能检索与智能定位：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（1）提供全馆图书全文检索，支持全文数据分词后以向量形式存储。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（2）图书检索系统支持在楼层/书架页面进行二次检索。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（3）图书精准定位：图书检索结果支持同步显示在2D/2.5D/3D楼层场景中，支持在当前楼层场景中自动高亮标记命中图书所在书架位置，并在地图中显示命中图书的数量。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（4）图书搜索结果支持展示对应的位置信息，支持在结果列表/地图标记点悬停显示书籍详细信息，并支持点击进入详情页。</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（5）智能推荐检索列表：搜索框支持根据读者输入情况和馆藏图书情况动态提示搜索词，搜索词由热搜词频、图书点击量、流通数据等信息后台排序生成，辅助图书馆分析读者阅读倾向。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（6）多维度过滤及筛选：须支持图书基础信息过滤，如按一级中图分类、出版社、出版日期等过滤；支持按楼层展示分布数量及按楼层进行筛选。（如有，请于投标文件中提供产品功能展示截图或视频演示）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 图书详情与动态标签：</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点击图书须展示图书详细信息，包含基础信息（题名、著者、ISBN号、载体形态、中图法分类、出版日期、出版社、主题词、热门标签）、藏书情况（馆藏地、索取号、登陆号图书状态）、图书详情（摘要、内容简介、目录）等数据，数据须源自馆务系统接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（2）图书交互数据：图书详情页须展示借阅量、收藏量及点击量数据。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（3）支持对接或手动标记图书标签（如建购/教参/特色馆藏等），并在架层页面和搜索结果页同步显示。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（4）关联资源推荐：图书详情页须提供“关联搜索”功能，基于同步的图书数据，解析关键词，数据模糊关联推荐相关资源（如相同作者、主题、分类等），用户点击关联词可自动进行搜索。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 图书数据可视化：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（1）支持对接借还、人流、取阅等空间关联数据。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（2）支持以热力图在2D/3D场景中直观展示数据空间分布（如馆藏图书情况、借阅热度、人流密度等）。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（3）展示端须支持切换不同热力图图层。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（4）书架与图书多维数据展示：支持在书架详情页及架层页面可视化展示书架的借阅量、点击量、收藏量；图书详情页展示该书的阅量、点击量、收藏量，多维度引导读者浏览并揭示资源利用率。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3.系统管理后台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3.1 基础数据配置：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提供管理界面，支持编辑图书基本信息与复本信息（增删改查）、图书馆基础信息（名称、Logo）、建筑/楼层信息（支持图片、文本、视频等信息介绍）。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3.2 空间与内容管理：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（1）提供后台管理前述平面图、VR图、点位、架层、定位信息等功能。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（2）提供后台管理，支持对地图或地图中已有点位设置预埋点，预埋点支持路径规划功能。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三、系统架构与访问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（1）▲须采用B/S架构，用户通过主流浏览器访问。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（2）▲须兼容PC、移动端、触摸屏。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（3）支持通过URL路由直访核心页面（主页/书架页/架层页/VR全景页），其中主页开放参数化接口，支持设置搜索关键词、楼层定位、2D/2.5D/3D模式、点位过滤等多种参数。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（4）支持适配导览机，支持横屏/竖屏自适应布局，功能包含：馆内2D/2.5D/3D模型基础展示、点位详情查看与搜索、标签过滤、跨楼层路径规划。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四、如有，请于投标文件中提供“虚拟图书馆”相关软件著作权登记证书。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五、如有，请于投标文件中提供通过包含GB/T 25000.51-2016《系统与软件工程系统与软件质量要求和评价(SQuaRE) 第51部分：就绪可用软件产品(RUSP)的质量要求和测试细则》的检测报告复印件（检测报告须标注有CMA及CNAS双重认证）</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座位预约系统平台</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1.支持网页、APP、微信公众号在线座位预约，预约时可以浏览场馆布局、可直观看到每个座位的分布位置及预约状况，预约座位时可选择具体的座位；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2.现场大屏设备选座系统提供中、英文版本界面；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3.支持多场馆座位管理，可以实现一套系统管理图书馆所有座位，支持每个场馆的个性化策略设定，如自由设定每个自习室的开放时间，可提前预约时间；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4.网页预约、微信预约和现场预约的座位分布图与图书馆座位的实际物理分布图完全一致，界面美观、简洁，易于操作；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5.支持提前预约功能，可预约当天的座位，也可以预约几天以后的座位，时间提前量可灵活设置，比如当天中午12点以后才开放第二天的预约权限；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6.▲支持通过手机定位或WIFI探针等多种方式判断读者是否在图书馆，如判断其不在图书馆则无法操作，如在图书馆，则可以通过扫码选座、完成签到、续约、暂离、恢复使用和离开等操作；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7.可以通过微信连接IBEACON进行定位预约签到、签退、暂离、恢复、选座等操作；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8.系统支持暂离功能，读者暂离后系统将座位保留N分钟（时间可由系统设定）；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9.要求支持灵活的预约规则设定，支持自由设定网络预约与现场预约的座位数量；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10.读者可在网页端、微信端和手机端等实时查看座位的使用情况、空闲座位数量、查看预约记录、违约记录、处罚记录、签到情况、取消预约等。系统管理员可以定义取消的次数、在多长时间前可以取消。</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可灵活自定义各种规则策略，系统管理员可自定义每个校区、楼层或阅览室的预约规则，如：提前预约天数、预约起始时间、预约签到时间、预约结束时间、座位暂离时间、黑名单禁用时间、节假日开放时间等，到节假日后系统自动匹配节假日开放规则，无需手动进行切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系统支持多种模式预约座位，比如：每次预约时间固定（时间可由系统管理员灵活设置），每次预约时间限定最短预约时间、最长预约时间（时间可由系统管理员灵活设置），每次预约座位使用结束时间都是闭馆时间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13.支持对接学校统一身份认证系统或者图书馆图书管理系统，进行身份认证，无需单独维护账号；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14.支持对接人脸识别系统，进行身份认证；</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15.支持实时监控各座位的使用情况和使用记录查询；</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对于不能按时使用约定座位的读者，系统将在设定的时间到后自动取消预约，并生成违规记录，对于多次出现预约后无故放弃使用的读者，系统可将其身份划入黑名单或是由系统根据管理员制定的处罚规则自动处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要求有灵活的受限用户（黑名单）管理功能，并且可以自定义限制策略，如用户未按规定进行签到、暂离、恢复、签离等对达到违约规则次数上限的读者列入黑名单，并能够设置黑名单读者禁用座位管理系统天数，禁用时间到达后自动将读者从黑名单中释放；</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18.支持灵活的数据统计分析功能，如能按自定义时间段统计读者预约、签到、暂离、取消、违规等使用记录，能按自定义时间段统计每个自习室的座位使用率数据统计分析；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19.▲手机APP可自动判断是否在馆从而允许使用签到、暂离、结束使用等操作，在图书馆以外的区域只能进行预约和查询操作。当读者出现违约时，预约界面上有显式的提醒标记；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20.微信可以通过蓝牙位置识别功能判断是否在馆而允许使用签到、暂离、结束使用等操作。除了使用微信摇一摇进入之外，还可以通过微信公众号点击菜单进入；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21.支持对接门禁系统实现预约签到签退。可以设置仅允许已预约用户才能刷卡进入，未预约用户刷卡时不允许进入并提示先预约才能进，无卡用户或持无效卡用户不得进入，断网情况下仅验证闸机本地有效用户；</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读者可以在微信端进入到排队选座队列；此时服务端开始查找空闲座位，此时如果有座位则将座位分配给队列中的第一位读者，如果没有，则一定时间后继续查找空闲座位，如此循环往复，只要有座位则立即分配给第一位读者，然后在队列中移除该读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23.系统支持阅览室规则设定如下：可根据上座率设置阅览室的的开闭状态，例如有A，B，C，D四个阅览室，默认B，C，D阅览室都是关闭的，只有当A阅览室上座率超过80%，才自动开启B阅览室，如此类推。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24.★系统必须是本地化安装部署在学校校园网服务器上，确保数据是存储在学校本地，核心业务功能必须在本地运行，确保校园网与互联网断开后，仍可以正常运行核心选座程序。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25.系统管理员能够后期按需改变场馆座位布局，且方便操作。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26.系统管理员能够统一发送通知公告弹窗。</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27.管理员能够自定义灵活查询，例如可按学号或者姓名进行用户查找，可模糊查找，修改基本信息。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28.用户信息和学校数据中台对接更新。</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空间管理系统软件</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 xml:space="preserve">用户端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1：预约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1.1支持网页、手机（微信）端进行研修室预约情况查看和预约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1.2预约界面需至少要求读者选择房间号、预约开始时间、预约时长，若为团队研修间，读者需选择房间号、预约开始时间、预约时长以及团队成员信息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1.3 预约成功后以及临近进入时间和离开时间时，采用短信/微信/邮件等方式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1.4可对个人预约记录进行查看，或在规定时间内取消预约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2 签到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2.1 进入门禁控制终端时，自动完成签到。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2.2支持用户在手机端查看自己的签到状态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3：使用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3.1 支持人脸识别方式开门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3.2支持IC卡方式开门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3.2支持二维码方式开门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4：违约处理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4.1 超过规定的截止时间仍未签到的，系统自动进行违规判定，并采用短信/微信等方式通知读者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4.2 可对个人违约记录进行查看，包括违约时间以及违约原因等信息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5：用户反馈：用户在使用空间时遇到的问题、设备故障等，能通过相应的反馈渠道，及时反馈给管理员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6： 离开：门内具有开门按钮，可直接按钮开门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6.1 紧急情况：具有紧急开门按钮或紧急开门方式，紧急情况或门内开门按钮失灵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的情况仍可开门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7后台管理端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7.1 空间及规则配置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7.1.1 可通过后台对不同空间的实际使用规则、使用方式等进行配置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7.1.2可在后台对空间样式、名称、图标等进行配置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7.1.3管理员可在后台对研修室的可用/不可用状态进行调整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7.2违约处理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7.2.1可以设置仅记录违规不释放预约，也可以设置记录违规并自动释放预约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7.2.2逾期未到自动计入违规名单，在违规名单内是否惩罚，或违规几次后进行惩罚以及惩罚方式，可由管理员设定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7.2.3违规名单具有计次功能，可自动对读者的违规次数进行累计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7.2.4管理员可通过对读者的违规记录进行添加或删除，实现违规次数的增减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7.2.5对违规行为进行记录时，不同空间的违规名单可以分开记录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7.2.6可根据不同空间查看在该空间内的读者违约情况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7.2.7可根据多维度的读者类别来查看某一类读者在预约系统中的所有违约情况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8：管理类功能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8.1管理员可对所有研修室的门锁及门禁控制设备的状态（开闭、连/断网）进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行实时监控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8.2门禁控制设备断线时，可在后台对管理员提醒或告警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8.3管理员具有随时现场打开任意研修室门锁的最高级权限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8.4管理员可为任意用户进行空闲研修室的使用分配，包括开门时间、使用时长、房间号等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8.5系统可侦测用户是否在房间内（经调研需添加硬件，成本会增加）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9数据统计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9.1 可对研修室的使用情况数据进行存储、统计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9.2在后台页面上提供各类空间的使用情况在线统计，可按管理员需求进行分空间类型、分读者类型、分使用时间段或多字段组合的多维统计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9.3 对所有统计结果支持导出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10.支持对接学校统一身份认证系统或者图书馆图书管理系统，进行身份认证，无需单独维护账号；</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7</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接口对接</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1，图书馆管理系统软件与学校数据中台进行对接，师生数据导入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2，图书馆专用设备与图书管理系统软件对接，确保正常使用和兼容性</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3，与学校人脸数据平台进行对接，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4，已包含本项目所有对接内容，不再另行支付费用。</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项</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8</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数字艺术信息发布系统</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1、信息制作与发布</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（1）可根据场馆需求，制作文字、图片、视频等不同类:型发布内容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（2）紧急信息、重要事件可编辑成文字实时、定时滚动发布.</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（3）发布计划按需制定，选项灵活，操作简单，节目单。可根据发布计划自动生成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（4）发布计划审核制，方便层级管理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2、设备管理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（1）设备可分组，方便查找管理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（2）远程实时查看设备画面可截屏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（3）远程控制开关机、音量调节、画面亮度调节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3、权限管理功能:分级、分区、分功能,出厂前根据客户需求设定好层级管理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4、素材管理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（1）云端服务器海量书单、名画资源库不占用本地内存</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（2）发布内容可分类、分文件夹管理也可添加标签，方便查找</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9</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智慧书架视觉盘点系统</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主要功能：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图书识别：采用OCR+智能动态匹配技术，支持条码、二维码、索书号、OCR图像多种图书特征识别，无辅助码识别率不低于95%，有辅助码识别率不低于99%。（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2)支持中文、外文图书的纯视觉盘点；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3)快速扫描：支持2.4米高以内书架，多层同时快速扫描；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4)盘点速度：盘点扫描速度不低于50000册/小时，盘点结束后，可最快5分钟内出结果。（如有，请于投标文件中提供具有CMA及CNAS标识的检测报告）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5)高度调节：升降杆可调节高度，适配不同书架层高架高，最高支持2.4米高书架盘点。（如有，请于投标文件中提供具有CMA及CNAS标识的检测报告）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6)智能补光：在夜间盘点时可以不依赖外界光源自动补光。阵列式无直射光源，避免摄相机拍摄物有亮面时，图像有反光而影响清晰度。（如有，请于投标文件中提供具有CMA及CNAS标识的检测报告）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7)图像采集方式：可支持静态图像或视频流两种方式进行图书图像的采集。（如有，请于投标文件中提供具有CMA及CNAS标识的检测报告）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8)图像预处理：具备图像预处理降噪能力，可对拍摄得到的图像自动调整对比度、锐度，使用空域降噪和时域降噪算法对图像进行降噪处理，提升识别效果。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9)智能分架：不需要在书架上增加任何辅助标识，盘点后自动分架、分层。智能适配不同的层高、架宽。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10)智能防撞、避障：采用多传感器融合防撞技术，无死角原地转弯。遇到障碍物自动寻找路线，智能避障，确保机器人运行安全。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11)智能盘点：支持智能任务设定功能，遇到障碍或有紧急任务，需要中断当前任务时，自动记录断点，完成其他任务后，自动继续盘点；对持续有遮挡的情况可自动跳过，稍后继续盘点，不影响整体盘点效率；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12)导航找书：读者语音告诉机器人想要找的图书，在机器人屏幕上显示虚拟书架和实景图，机器人可为读者提供导航找书服务，引领读者到达图书所在书架位置，并自动播报图书所在层架。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13)支持导览讲解功能，支持配置讲解线路，机器人按路线运行到指定位置进行导览讲解。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14)支持自定义唤醒词，可进行语音交互、触屏操控等多重交互操作；支持读者服务模式，可提供问答咨询、图书查询功能；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15)支持自助借还功能：支持机器人视觉自助借还书。通过前置摄像头识别人脸确认读者身份，同时识别图书书脊条码自动完成图书借还，支持单本或多本同时识别。</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16)支持接入大模型功能：支持接入大模型（可选）：机器人可选接入大模型（DeepSeek等），回答读者问题，并可进行语音对答。</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17)支持本地部署或云部署方案，可以保证数据安全。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18)内置图像去抖、增强引擎，保证采集图像的质量。（如有，请于投标文件中提供省(部)级及以上国家机构出具的厂商具有相关技术的证明材料复印件。）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19)内置人工智能加速引擎，保证设备端采集的高并发的稳定性和速度。（如有，请于投标文件中提供省(部)级及以上国家机构出具的厂商具有相关技术的证明材料复印件。）</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AI馆员触摸屏</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（1）硬件配置：I5处理器，内存≧4G，硬盘空间≧120G</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（2）显示屏≧40寸，分辨率为1920*1080，支持触摸</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（3）款式为横屏或者竖式，windows系统</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（4）USB接口≧2个，LAN网线接口1个，支持WIFI功能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（5）用于展示AI馆员功能</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11</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网络广播中心</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1.采用双千兆网卡备份设计，支持TCP/IP、UDP协议，支持跨网段传输；</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2.具有CD播放功能：主机面板提供吸入式CD光驱，内置CD播放器；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3.具有一键触发全区告警和手动分区告警功能，告警时可通过本机EMC话筒进行广播，面板提供醒目的“一键报警”红色按钮；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▲4.标配支持≥3个USB接口、≥1个钥匙开关接口、≥1个吸入式 CD 光驱接口、≥1个一键报警按钮、≥1个EMC话筒接口、≥4通道220V输出电源、≥8通道12V电源输出、≥10通道SC短路信号输出接口、≥1路耳机接口、≥1路话筒MIC采集接口、≥1路数据恢复短路接口、≥1路音频输出接口、≥5路线路音频采集接口、≥1路功放接口、≥7路输入电平调节、≥4路SC短路信号输入、≥2路RJ45网口、≥32 个消防触发通道、≥1路RS485通信接口、≥1路故障检测开关、≥1路5V-24V的正极性信号或短路信号电平切换拨钮、≥1路总开关、≥1个内置监听喇叭、≥1路高清HDMI输出口；（投标时须提供设备外观接口图片和提供经CMA或CNAS认可的检测机构出具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支持插卡式音频采集功能，支持≥4路音频输入接口，≥4路SC短路信号输入接口，支持音频自动采播和联动触发广播，延时触发关闭时间6-60s可选，功能卡既可插在主机后面板工作，也可分布式放置通过网络与主机连接工作；（投标时提供功能卡接口、软件功能截图和提供经CMA或CNAS认可的检测机构出具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6.支持插卡式电源输出控制功能，支持≥4路220V电源输出，可接受定时任务定时控制开关，也可手动控制开关，≥4通道12V电源输出、≥4通道SC短路信号输出接口；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支持插卡式监听功能，支持≥1路音频输入接口，支持≥1路话筒输入接口，支持≥1路6.5mm输出接口，支持≥1路3.5mm输出接口，支持音频自动采播功能，可把输入音频采播到指定采播区，功能卡既可插在主机后面板工作；（投标时提供主机插卡式外观、功能卡接口、软件功能截图佐证，并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8.系统软件支持第三方平台注册WEB集控接口，协议文档DEMO例程，可支持协议包扩C++/C#/WEB实现基础广播功能对接集成控制；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具有电子地图功能：主机支持电子地图交互管理，可查看每个分区所在的地理位置和经纬度，可放大和缩小分区地理位置，并能对分区执行“播放、钟声、寻呼、告警、程控、停止”等操作任务；（投标时提供软件功能界面截图包含经纬度佐证，并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10.采用高档工业级主板设计，具有≥17.3寸液晶触摸显示屏，CPU配置不低于双核/四线程/2.5GHz，内存配置≥8G DDR4，硬盘采用250G M.2接口固态硬盘以及512G 2.5英寸固态双硬盘设计，整机静态功耗≤60W，配有钥匙开关机控制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支持配置终端绑定≥4路IPC摄像头，并可实时对终端监控画面进行寻呼、停止操作，支持启用AI功能，与主流AI摄像头绑定终端实现绊线入侵、区域入侵等行为识别自动报警功能，并支持设置选择不同报警音源；（投标时提供软件功能界面截图佐证，并提供经CMA或CNAS认可的检测机构出具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12.支持对终端现场环境声音进行现场监听，对终端输出音频进行输出监听，并直接从主机自带≥5W监听喇叭输出监听声音；</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不同的应用场景用户有多种选择，支持常规定时点与校园定时点切换，可检测定时点交叉，切换到子定时点，定时点有模板操作,方案操作，回收站选项，编辑定时点误删除可利用回收站功能进行恢复，防止误操作，支持多套定时打铃方案同时持一键启用/禁用，每套定时打铃方案支持多套任务同时进行，支持节假日调课和冻结分区，定时点方式有周循环，电源控制，特殊定时点；（投标时须提供软件功能截图和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为方便制作临时语音广播文件，系统支持节目录制功能，可使用主机自带手持话柄录制语音文件，并具有录音电平显示、开始录音、暂停录音、停止录音、试听录音、停止试听、保存录音到后台作为节目源、试听音量可根据现场环境实时调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支持服务器对终端定时同步设备校准设置，并支持时钟同步校准时长设置1-24小时，并配合终端数码屏进行系统时间显示，支持定时开关机设置，可配置开机和关机时间，保障时间准确运行；（投标时须提供软件功能截图和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16.为方便广播任务事后能查阅记录，系统支持启用主机话筒语音保存到本地，并可对语音日志进行预听录音，预听音量可自由调节，支持寻呼台日志保存到服务器，可保存寻呼台和终端通讯的音频；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具有TTS文字转语音广播功能：支持中、英、粤语≥3种文字转语音，可设置男女声，支持语速设置范围1-100，为方便快速便捷进行TTS文字转语音广播功能，系统还支持增加TTS词条编辑，可根据需要增加词条，修改词条，删除词条，也可使用文本导入功能进行快速文字转语音广播，语音转文字生成的文件可语音合成保存作为定时点指定音源文件；（投标时须提供软件功能截图和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支持智能寻呼站1-10级优先级设置；支持用户管理密码及用户权限策略分配，可随意分配用户密码和可显示设备，支持≥8种控制权限，包括寻呼、停止寻呼、播放歌曲、停止播放、调节音量、上传歌曲、上传定时点、设备管理，支持PC分控寻呼软件1-10级优先级设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19.支持配置≥10级智能寻呼站优先级，优先级从1-10，逐渐降低，支持配置“分区同步显示”或“分组同步显示”≥2种同步显示模式，直接同步主机的分区内容到智能寻呼站，方便用户直接观看；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为方便用户对系统进行运维，系统具有日志管理功能，支持服务器日志，包括系统日志，操作日志，故障日志，寻呼台日志、设备日志、语音日志查看系统运行记录，服务器自带设备维护工具，包括Ping操作命令窗口，检测主机和终端之间的网络情况，可对系统内设备进行自动搜索和指定IP搜索、修改IP、升级，服务器自带系统备份升级工具：支持备份模式和升级模式选择，可备份服务器整个数据库，备份或升级歌曲，备份或升级定时点信息，备份或升级设备信息，防止用户使用信息丢失；（投标时提供维护工具界面及软件配置界面图片和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21.为方便系统适用各种不同网络环境如互联网、专网、VPN等或调节系统数据负载平衡，系统自带数据中转服务器，可对终端数据进转发调节，支持多个中转服务器形成数据集群转发，特定网络化环境对系统扩容；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支持设备管理功能，在主机执行≥7种指令，包括主机寻呼，主机告警，消防告警，设备间寻呼，播放钟声，广播节目，点播节目等任务时，可触发终端强切DC-24V和SC-短路输出，并可设置延时关闭时间≥86400秒可选，终端短路控制信息在定时点提前≥86400秒下发到终端，主机外设输出电源在定时点提前≥86400秒进行相应设置；（投标时须提供软件功能截图和提供经CMA或CNAS认可的检测机构出具的检测报告复印件，作为该技术参数证明材料。）</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支持系统广播任务优先级设置策略调节，支持≥8种广播任务可随意设置不同优先级别；如：主机寻呼、主机告警、消防告警、设备间寻呼、播放钟声、定时节目、广播节目、点播节目，优先级可选1-8级，逐级降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24.支持多级主机广播功能，一级主机可以管理二级主机的所有终端设备，新加入的网络化终端，系统会验证其电子身份，没有经过源头厂家授权，不允许接入系统，防止网络病毒入侵，从而保障系统稳定运行；</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具有一张可拔插交换机模块卡内置≥14路连接指示灯，可检测插入功能卡的网络运行状态，出现故障卡槽松动或未插入功能卡会实时显示状态：正常运行绿灯亮，故障绿灯灭；内置≥7路音频信号指示灯，可检测音频信号电频的强弱，可根据信号灯指示实时调整终端音量大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26.为方便对系统中的设备进行寻呼控制，本系统同时支持IOS、安卓、鸿蒙等手机分控APP接入，支持Windows系统PC分控软件接入、支持网页访问B/S架构WBE分控控制及智能寻呼站接入实现寻呼、音乐推送、播放、停止、音量调节等各种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27.如有，请于投标文件中提供该公共广播系统服务器符合服务器节能认证技术规范CQC3135-2011，被中国质量认证中心评为中国节能产品。</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12</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运维交换机（24口）</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1、性能：交换容量≥304Gbps；转发性能≥108Mpps；</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2、接口类型：≥24个千兆电口+2个Combo口+2个千兆SFP口+1个Console口；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▲3、支持手工汇聚和动态汇聚两种汇聚模式，有效增加链路带宽，提高链路的可靠性，同时可以实现负载均衡、链路备份；（投标时须提供彩页截图证明核查）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4、支持IEEE802.3x全双工流控和Backpressure半双工流控；</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支持LCD屏显技术，支持不小于2寸LCD屏显技术，显示各端口工作状态，对网络及端口的工作状态进行实时显示，并能精确显示上、下行流量带宽；（投标时须提供第三方检测机构出具的检测报告复印件并加盖竞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6、LCD可视屏幕监视网络工作状态及帮助故障分析，LCD屏幕具备静默模式，杜绝光污染；</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7、支持通过LCD屏显示设备的各种报警故障, 包含：网络环路告警， IP地址冲突告警，丢包率告警，设备非法接入告警，下挂设备离线告警；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8、具备硬件旋钮，在工作状态时，应能通过旋钮对设备进行配置，包含交换机模式设置，LCD屏幕的工作模式，设备配置更新，密码更新功能；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9、支持带宽预警功能，对网络流量阈值进行监控，实时保证网络畅通；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10、支持IP+MAC+端口绑定、DHCP Snooping，支持IEEE 802.1x认证、命令行分级保护；</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▲11、具有端口隔离功能，用户可根据应用场景的不同选择开启或关闭，提升网络安全和抑制网络风暴；（投标时须提供第三方检测机构出具的检测报告复印件并加盖竞标人公章）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▲12、高可靠性设计，支持传统的STP/RSTP/MSTP二层链路保护技术；（投标时提供彩页截图证明）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13、支持802.1Q (最大4K个VLAN)、支持基于协议的VLAN、IP子网的VLAN、MAC的VLAN；</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▲14、具备环路检测功能，采用智能解除机制，实现网络智能自愈；（投标时须提供第三方检测机构出具的检测报告复印件并加盖竞标人公章）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15、设备自带安全准入接口，支持对非授权接入设备安全防护，维护网络安全；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16、内置电子标签功能，并通过LCD彩屏显示电子标签，实现全网设备标签数字化，精准标识各接入设备或终端的网络位置及安装地理位置，便于设备的查找及运维管理；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▲17、集成MQTT消息队列遥测传输协议，具备MQTT Client功能；（投标时须提供第三方检测机构出具的检测报告复印件并加盖竞标人公章）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18、内置Onvif Server模块，具备Onvif探测功能，以便对网络中的Onvif设备进行诊断测试；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19、灵活方便的管理维护，支持Web、Console、Telnet、SSH、SNMP(v1/v2c/v3)、多种管理方式；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20、支持TFTP、HTTP传输方式的文件上传与下载管理；</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13</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AI视觉自助借还书机</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1、整机外观尺寸（±5%）：长644mm，宽567mm，高1505mm；</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2、屏幕尺寸：≧21.5英寸，支持多点触控电容屏；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3、主机配置：采用Android 12操作系统及以上；CPU：主频1.8GHz及以上；运行内存：≧8G；系统存储：≧128G；</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4、材料结构：要求整机采用冷轧钢板材质，表面钢化玻璃圆角处理，符合人体工程学设计；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5、刷卡器：要求具备读者证阅读模块，同时支持ISO14443A标准( 例如Mifare S50卡 )、ISO15693标准；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6、读写器：要求具有快速防碰撞处理算法，读写距离：16~40cm；（本特性与卡片有关）；工作时自动开启射频，空闲时自动关闭射频；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7、摄像头：要求设备内置200W宽动态摄像头，系统具有人脸识别认证，方便读者借阅；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8、扫码器：要求设备内置扫码器，支持二维码扫描；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9、系统安全性：要求支持 TCP/IP 联网协议、SIP2国际标准协议、NCIP 协议等接口与图书馆端数据库进行数据交换，确保系统安全。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10、设备外观：一体化支架设计，支撑牢固，简洁时尚；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人脸识别：不依托第三方平台，自建人脸数据库，可在局域网环境下实现人脸识别功能。支持管理员后台上传读者人脸照片或批量导入读者人脸特征数据；支持读者自主上传人脸头像；图书馆设备进行人脸注册系统自动提取人脸数据等多种获取人脸数据途径；</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12、登录方式：要求支持账号登录、人脸识别、刷卡登录等多种登录方式；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自助借还：要求采用AI视觉借还与磁感防盗技术，可同时借还不低于8本图书。借书时同步完成图书消敏，一次性借书完毕，安全门不报警；还书时同步完成图书充敏，一次性还书完毕，安全门恢复报警状态（每本厚度按1厘米计算）；（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多模式兼容：预留RFID识别模块，可升级将AI视觉借还和RFID借还（高频或超高频）多种模式相结合，一机多用应对不同的借阅环境，提高图书借还效率；（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15、登录管理：允许查看读者个人信息，借阅量、在借量、超期量、借阅期限和人脸注册信息；在借书刊借阅时间以及到期时间，是否允许续借；预借到期时间和取消预借；密码管理等；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16、图书查询：可查询文献所在位置信息，方便读者借阅；</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17、智能语音：要求具有图形化、语音化的人机交互友好操作界面，提供简体中文语言的视觉交互提示、搜索和查询功能；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18、个性化设置：支持远程更换显示界面LOGO；允许对返回设备首页或进入读者登录界面的语音进行自定义设定；首页长时间无操作自动进入屏保，支持后台推送自定义屏保或使用历史今日图片；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19、隐私保护：要求具有保护读者隐私功能，可选择隐藏读者部分信息；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20、固件升级：要求具有通过后台远程批量控制设备和固件的统一升级；</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21、多语言支持：要求支持中文、英文等多种语言的交互提示；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书单推荐：要求设备支持多种类书单图书推荐，包括新书推荐、热门推荐、必读书目、主席书单、课外必读等多种书单类型，各类型书单中推荐的图书均与主题呼应，各不相同，满足不同读者需求（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AI快读：对于设备所推荐的和读者查询到的图书，设备连接公网时，设备可以为读者呈现由AI模型智能整理的图书梗概，包括内容概要、经典情节和人物分析等，方便读者快速阅读。（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24、▲阅读评测：要求设备具备阅读评测功能，设备连接公网时，读者可在设备上进行阅读能力测评，获得自己的阅读综合能力值与评语，其中综合能力值包含但不限于：信息检索、信息运用、创新求异、赏析评鉴、解释推理等五个维度，系统会根据评测结果对该读者进行精准的书籍推荐；（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25、▲全科知识竞赛：要求设备具备全科知识答题竞赛功能，设备连接公网时，读者可在设备上进行全科知识答题竞赛，题目包含但不限于语文、数学、地理、历史等多个学科；检验读者知识储备，提升阅读乐趣；（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26、▲人脸检测屏保：设备在默认屏保状态下，摄像头检测到屏幕前有人脸时，即可自动退出屏保，无需使用者手动退出屏保。（投标时须提供带有CMA标志的第三方检测报告复印件并加盖投标人公章）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27、▲学习强国：要求设备具备学习强国功能，设备连接公网时，读者通过设备配套软件即可进入“学习强国”板块，查看最新“学习强国”资讯；“学习强国”板块与借还书功能可实现无缝切换；（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28、▲每日资讯：设备可设置每日简报、每日一句等资讯内容，在设备闲置时段作为屏保展示。设备连接公网时，进入屏保后可展示当日最新最热门的国内外新闻简讯，并显示具体日期；或可展示经典英文佳句，并显示中文翻译及具体出处。（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29、▲读者画像:要求设备具备读者画像功能，公网环境下设备可接入AI大模型，根据读者的阅读记录生成阅读画像，智能分析读者的阅读兴趣、知识结构、阅读量评估等内容，同时还会根据读者的阅读兴趣向读者智能推荐阅读书单并生成总结陈述。（投标时须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30、▲AI测评:要求设备具备AI测评功能，公网环境下设备可接入AI大模型，针对读者借阅过已归还和借阅中未归还的图书自动生成测评题目，方便读者进行阅读评测，了解阅读效果和知识掌握情况。评测题目类型包含但不限于单选题、多选题、排序题、选择题等，系统可在读者答题时提供背景音乐或语音朗读等音效，答题完毕后系统将展示测评正确率及正确答案，帮助读者提升阅读理解能力。（投标时提供带有CMA标志的第三方检测报告复印件并加盖投标人公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31、▲投标产品要求在不同使用环境中运行稳定，性能可靠，投标时提供符合GB/T5080.7、GB/T9813.1测试标准的由第三方检测机构出具的平均无故障时间≥10000小时的报告复印件予以佐证；</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32、▲投标产品要求在不同环境中不被明显腐蚀、性能稳定，投标时提供符合GB/T2423.17测试标准的由第三方检测机构出具的≥72h盐雾检测的报告复印件予以佐证；</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14</w:t>
            </w:r>
          </w:p>
        </w:tc>
        <w:tc>
          <w:tcPr>
            <w:tcW w:w="107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移动还书箱</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1、结构稳定，前后四轮均可自由转向，方便载重推向，前两轮带刹车可锁死，防止无意推动，整体设计不易攀爬，防止倾倒；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2、移动轻便，可方便移动，适用不同环境；</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3、装书容量要求可达130L;</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4、内部要求采用升降结构，根据负载自动升降，有效降低书籍滑落的撞击力，减少功能书籍破损。承载板可在图书重力作用下自行适度升降；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5、书箱内部隔板铺有毛毯保护书本，还书时，静音效果好；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6、采用线性压簧结构，使得托架能随图书重量升降；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7、材质要求：电泳铝型材，铝塑纤维板，毛毯，超静音耐磨脚轮，不锈钢无缝拉手。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8、尺寸约：800*700*600mm（±50mm)</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15</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检索机</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1、I5处理器，内存≧4G，硬盘空间≧120G</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2、显示屏≧32寸，分辨率为1920*1080，支持触摸</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3、款式为卧式横屏设计，整机长宽为74*44CM</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4、USB接口≧2个，LAN网线接口1个，支持WIFI功能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5、WINDOWS系统设计。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6、可对接图书馆现有的查询系统，进行图书查找功能。</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16</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人脸识别终端</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1、设备采用嵌入式Linux系统，采用≥7英寸LCD触摸显示屏，屏幕分辨率不小于1024*600，镜头数量≥2个，屏幕防冲击防护等级IK04，设备结构后壳(除后壳盖板部分)防冲击防护等级IK07,防护等级≥IP65。</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2、支持噪声抑制和回声消除处理，支持手机照片、视频、彩色照片防假。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3、采用≥200万像素双目宽动态摄像头，适应强光、逆光、弱光等条件下的人脸识别，支持通过人脸及人体测光，快速调节图像亮度。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4、集成文字转语音（TTS）和语音合成技术，认证成功和认证失败的语音可以分别配置4个时间段进行自定义播报，同时认证成功的语音可叠加播报姓名。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5、设备本地人脸库存储容量≥50000张，设备本地记录（刷脸刷卡）支持≥100000笔记录存储，支持红外及白光灯补光，支持设置红外及可见光补光灯亮度，支持在≤0.001 lux低照度无补光环境下正常实现人脸识别。如有，请于投标文件中提供公安部权威机构出具的合格有效的检测报告复印件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6、设备支持人脸识别、认证比对、刷卡、密码认证方式，支持任意一种、任意两组组合、任意三组组合的认证开门。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设备支持黑名单功能，本地不少于50000个人脸黑名单比对，支持本地黑名单事件，黑名单事件信息可上传平台，有授权人员刷人脸时,设备可抓拍图片并实时上传平台，未授权陌生人刷人脸时,设备支持抓拍人像照片实时上报平台预警。如有，请于投标文件中提供公安部权威机构出具的合格有效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8、设备支持人脸注册功能，支持设备本地人脸注册，支持远程中心下发人脸，支持通过APP采集人脸并注册下发，支持本地U盘导入人员信息。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9、支持防假体攻击功能，对视频、电子照片、打印照片中的人脸应不能进行人脸识别开门。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10、设备支持人脸识别功能，现场抓拍人脸照片与本地人脸库照片进行比对，进行人员身份核验，支持人脸在上下、左右角度偏转±45度范围内识别。</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11、支持节能功能，支持在没有用户使用时自动切换到屏保或息屏待机状态，支持物体靠近自动唤醒待机设备，唤醒距离可调节，支持不开启白光补光灯实现人脸识别。</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12、人脸识别距离：0.2m～3m，人脸比对误识率和准确率：误识率≤0.01%的条件下，准确率≥99%，人脸比对平均时间≤300ms。如有，请于投标文件中提供公安部权威机构出具的合格有效的检测报告复印件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13、设备支持视频对讲功能，支持与平台或客户端中心、室内机、管理机、手机APP进行对讲。</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设备支持局域网、互联网环境的网络通信，支持云平台通信，实现视频、对讲及权限管控功能，支持被≥4个客户端软件同时实时监听，在线状态下实时上传比对记录，支持双码流，主码流≥1280*720@25fps，子码流≥1280*720@25fps。如有，请于投标文件中提供公安部权威机构出具的合格有效的检测报告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15、设备支持通过Web进行设备信息查询、用户信息管理、设备时间管理、系统维护、安全操作管理、技术参数配置、图像参数配置。</w:t>
            </w:r>
          </w:p>
        </w:tc>
        <w:tc>
          <w:tcPr>
            <w:tcW w:w="3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29</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17</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教育综合安防管理平台</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1、具有不少于50路门禁授权，支持门禁权限配置和下发；支持卡（含身份证）、人脸、指纹、卡密码等凭证单独或组合使用的认证方式。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2、支持门禁权限自动下发更新数据到设备，可配置固定时间、固定次数自动下发异动的门禁权限，包含卡、人脸、指纹。</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3、支持人员进出事件实时展示，包括人员基础信息、抓拍图片、进出时间、设备名称等，可全屏展示。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4、支持人员通行记录区分：内部人员、外部人员、陌生人员。</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5、人脸建模支持批量下发，支持全量下发和增量下发。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6、支持查询人员出入事件和设备事件。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7、支持设置权限有效期、计划模板、假日计划。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8、支持设置事件联动，包括各种物联事件的联动规则配置。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9、支持按人员特征属性生成人员分组，如证件类型、岗位等级、职称等。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10、支持权限增量下发、初始化下发。</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11、▲本次平台采购内容要求必须能接入原有系统平台并正常运行，平台能调用、查看本次项目建设的数据信息，满足采购人指挥调度的需求。</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18</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视觉盘点机器人</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硬件参数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1)产品尺寸：升降杆收回后不高于1.5米，升降杆升起高度不低于2.2米；</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2)盘点摄像头：变焦摄像头，≥6400万像素，镜头数量≥7个，摄像头高度可调节。</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3)监测摄像头：≥200万像素，数量≥2个，可实时远程监测机器人在馆内运行的现场环境，可远程拍照记录并遥控机器人返回充电桩。</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4)智能系统：内置双主板，采用不低于8核处理器，≥16G运行内存，≥128G ROM存储内存，可扩展1T硬盘存储。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5)液晶屏幕：≥14寸触摸显示屏，分辨率≥1920×1080P；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自动避障和防跌落能力：配备多维传感器，具有回充摄像头、重定位摄像头、深度摄像头、激光雷达、超声波传感器、人脸摄像头、看路摄像头等，实现高度灵敏的障碍感知、自动避障功能，可原地转弯、急停，可倾斜≤20度不翻倒，确保机器人运行的安全稳定。（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7)建图性能：地图分辨率50mm，建图最大面积不低于4万平米。</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运动参数：机器人行走速度范围可设置为0.5m/s-1.2m/s。驱动方式为轮毂电机，高精同步，差速控制。建图模式最大行走速度0.6m/s，底盘最大坡角度5°，垂直过坎高度10mm，水平过沟壑宽度20mm，最小通过窄道距离550mm。</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SLAM导航：采用可见光摄像机+激光雷达导航定位技术，可实现视觉定位与视觉避障，导航定位精度可达厘米级。具备里程计与惯性制导功能；支持远程在线更新导航系统。（如有，请于投标文件中提供具有CMA及CNAS标识的检测报告）</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10)交互方式：支持人脸识别，支持语音交互、触屏交互。</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11)麦克风阵列：≥6个麦克风阵列。</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12)升降杆：电机驱动，可控升降，配置LED补光灯。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13)急停按钮：急停旋钮，打开关闭设备急停功能。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14)对外接口：WiFi双频，支持IEEE 802.11 b/g/n/ac 标准协议；支持4G-LTE；支持蓝牙5.0。</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15)智能充电：采用锂安全电池，安全性能高，具有良好的阻燃性。具有自动回充功能。电池容量不低于29.4V/2.8A；满电续航时间9小时，充电时间2.5h（标准充电桩）；</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16)噪音：噪音分贝不高于30dB。</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17)工作环境：工作温度-10℃～40℃，运输存储条件-25+55℃，工作湿度20～90％RH（不结露）。</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18)智能充电桩：具备对准穿管器，自动充电，符合消防安全规定；</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19</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瀑布流阅读系统</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一、硬件参数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1.整屏分辨率：1080*5760；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（1）屏幕物理拼缝：≥3.5mm，视安装现场情况；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（2）尺寸：三块46寸屏拼接；加上外框尺寸共计总高度为3166mm和总宽度677mm。</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2.主机配置：Windows系统 I5处理器及以上；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 xml:space="preserve">3.触摸：触摸采用红外真多点触摸。              </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二、软件功能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1.展示效果</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将传统纸质图书以数字的形式展示，电子图书以瀑布流的形式从顶端向下飘落，触碰图书封面，即可打开图书详情页。支持在线阅读，通过扫描二维码的方式借阅该书；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2.滚动方式：首页自动向下循环滚动（客户后台界面可调节滚动速度），当有新窗口弹出时，滚动暂停，点击右上角关闭按钮或者点击窗口外的区域，则新窗口关闭，滚动继续；</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3.点击图书图标：弹出书籍简介窗口，滚动暂停，窗口关闭，则滚动继续。可在线阅读，可设置字号、字体颜色；</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4.点击有声和视频图标：弹出播放窗口，可实现播放与暂停、选集、调节播放速度；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5.点击图片图标：支持点击放大查看图片，部分支持查看文字介绍，播放音频介绍等；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6.资源搜索：支持输入关键词搜索相关资源；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7.点赞：用户可以给喜欢的资源进行点赞，图书、图片、视频、有声等均提供点赞功能；</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8.生成二维码：根据用户上传的图书资源在书籍详情窗口里生成二维码图片，终端扫码即可阅读书籍，图书、图片、视频、有声等资源均支持手机扫码阅读和观看。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三、后台管理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1.资源管理：支持在后台管理系统自定义上传、编辑、删除、显示、隐藏资源，资源类型包括图书、图片、有声、视频、公告等；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2.批量上传资源：使用单位可按照分类批量上传资源；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3.用户自定义分类：用户可以根据自身需求，自定义添加资源分类，自定义分类里的资源，用户可以自己上传；</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4.支持在后台管理设置屏保出现时间、弹窗关闭时间；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5.公告：用户可在后台新增公告，可添加图文信息；</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6.绑定屏保：支持在后台界面设置绑定屏保、新增屏保图片，可设置多张图片轮播；</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7.更换首页背景：支持在后台自定义更换背景图，后台可以进行背景的新增与绑定；</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8.统计功能：支持统计资源的点击次数、点赞次数；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9.更新：支持上新图书。</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四、资源配置</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▲1.云端配置≥5000本的电子图书，图书资源涵括了文学作品、人文社科、国学经典、历史军事、党员必看等多类型图书资源；</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▲2.提供≥500张优质艺术的图片资源，包含国画、书法、民间艺术、世界艺术、文物等作品分类；部分图片可展示作品名称、尺寸、年代、藏馆、语音介绍等；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▲3.提供海量有声资源展示。其中有声读物不少于10000集，包含颂党情、中国文学、纪实文学、中外名著、国学新说、科普百科等分类，让听众身临其境，感受中外文化；</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▲4.视频资源不少于100集。</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五、资质证明</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1.如有，请于投标文件中提供“瀑布流”系统的计算机软件著作权登记证书的复印件；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2.为确保资源为作者正版授权，如有，请于投标文件中提供厂家作者作品授权书证明并且包括陶林、唐寅飞、邓文梁、姜颖、方达、郦波等至少10位作者授权复印件。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为确保资源为出版社正版授权，如有，请于投标文件中提供厂家相关版权证明文件，包括《东方出版社》《海洋出版社》《华夏出版社》《黄山书社》《经济管理出版社》《旅游教育出版社》《企业管理出版社》《山东人民出版社》《中国旅游出版社》《中国轻工业出版社》等至少10家出版社授权（复印件加盖投标人公章）。</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20</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智慧课堂互动系统--教师端</w:t>
            </w:r>
          </w:p>
        </w:tc>
        <w:tc>
          <w:tcPr>
            <w:tcW w:w="2276" w:type="pct"/>
            <w:tcBorders>
              <w:top w:val="single" w:color="000000" w:sz="4" w:space="0"/>
              <w:left w:val="single" w:color="000000" w:sz="4" w:space="0"/>
              <w:bottom w:val="single" w:color="000000" w:sz="4" w:space="0"/>
              <w:right w:val="single" w:color="000000" w:sz="4" w:space="0"/>
            </w:tcBorders>
          </w:tcPr>
          <w:p>
            <w:pPr>
              <w:widowControl/>
              <w:jc w:val="left"/>
              <w:textAlignment w:val="top"/>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1.自动连接小组：支持自动连接小组端，小组端初次与教师端连接配置后，教师端自动检测小组端运行状态，小组端处于开启状态时自动建立连接。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班级创建：支持老师主动创建班级功能，老师可进行多班级创建，老师可在后台提前进行班级创建，创建成功后，老师登录授课端应用时即可直接进入班级列表，选择班级进入课堂，同时支持在授课端进行临时班级创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★3.小组管理：具备终端中控看板功能，实时显示当前教室分组信息及各终端连接状态，便于教师根据教学需要进行调整。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★4.拖拽分组：教师端支持针对小组成员手动拖拽分组，把小组成员按照实际情况做灵活调整，实现课堂分组的快速调整。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5.随机分组：教师端支持随机分组，在小组管理的界面，点击随机分组，所有小组成员会自动重新分配。</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★6.小组投屏：支持预览所有小组屏画面，并选择进行投屏，支持自定义抓取至少6个任意小组屏幕并投屏至教师端，便捷展示学生研讨成果，并对小组内容进行批注讲解。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★7.小组屏幕分享：支持自定义选择一个小组屏幕投屏至教师端，并广播至其他小组端屏幕，实现各小组间信息同步。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8.教师端广播：支持教师端屏幕广播至小组端和学生端，提高信息共享效率。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★9.触控回传：教师端具备一键调起小组端电脑虚拟键盘功能，当小组端投屏后，可在教师端调起电脑的虚拟键盘，并通过触摸回传功能直接在教师端进行文字输入。</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10.互动答题：课中互动反馈系统支持一键下发答题指令，支持单选、多选、判断等多种类型题目设置，且支持一次下发多道题目，最多可下发99道题目，可实现学生作答结果实时以柱状图形式展示，并且结果展示柱状图支持按全班或分组答题结果进行切换展示，便于进行小组间作答情况对比。</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11.互动反馈系统：互动反馈系统支持抢答、抽选功能，活跃课堂氛围。抢答可显示前三个抢答成功的学生名单。</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12.资料下发：支持教师下载教师空间的任何文档格式的资料给全员和小组端，提供1GB免费云空间，支持的文件多样，包含但不局限于以下类型：音视频，文档，图片等格式文件。</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13.课堂报告：互动反馈系统支持一键生成课堂互动报告，包含签到人数，考勤情况，互动次数、学生参与度、题目详情、答题结果，提问记录，同时还可以课堂报告进行备注，方便后期的持续回顾和提升。</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14.统计考勤：支持无感考勤签到功能，学生连接成功进入课堂后，名字可自动显示在签到列表上，签到列表可实时统计已签到人数，并支持查看未到的人员。</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15.资料分发：支持教师下载教师空间中的文档资料，一键分发给全员和小组端，支持的文件包含但不局限于以下格式：音视频格式，文档格式，图片格式。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16.课堂答疑：教师端在连接状态下可实时接收到来自学生的提问，提问内容可根据老师操作自动判断为已读或者未读，并且支持问题放大全屏查看。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★17.批注分发：教师端批注功能支持在课中任意时刻对教师端内容进行批注，并且支持批注内容一键保存，自动上传到教师空间，同时支持将批注内容一键发送到全员学生端，便于学生同步查看。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18.授课小工具：教师播放课件时，提供授课小工具，包括画笔、橡皮擦、板中板、放大镜和批注分享功能等。</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★19.无线传屏：教师端工具栏支持无线传屏，点击开启无线传屏则打开传屏码，老师自带笔记本在互动教学软件输入传屏码即可进行无线传屏。</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20.随堂评价：支持老师实时发起评价调研，学生可利用个人终端对课堂进行评价打分，老师可在个人教学空间里查看包含评价平均分、累计评课数量、累计参评学生数量等多种维度评价数据，并生成评价趋势图，方便教学反思。</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21.黑板：支持老师一键调起黑板进行板书书写，书写支持笔锋书写，同时支持把老师书写的笔记转换成文字；书写笔记支持背手擦除，一键扫码打走，保存云端，发送给学生。</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22.计时器：支持正计时倒计时，开始计时支持最小化及时或者全屏计时，计时结束有声音提示。</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23.截图推送：支持一键打开截图，可通过拉伸自定义截图区域位置及大小，并支持把截图内容扫码带走，保存到云端，发送给学生。</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 xml:space="preserve">1 </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r>
        <w:tblPrEx>
          <w:tblCellMar>
            <w:top w:w="0" w:type="dxa"/>
            <w:left w:w="108" w:type="dxa"/>
            <w:bottom w:w="0" w:type="dxa"/>
            <w:right w:w="108"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21</w:t>
            </w:r>
          </w:p>
        </w:tc>
        <w:tc>
          <w:tcPr>
            <w:tcW w:w="107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智慧课堂互动系统--小组端</w:t>
            </w:r>
          </w:p>
        </w:tc>
        <w:tc>
          <w:tcPr>
            <w:tcW w:w="227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★1.多端投屏：可支持至少6个学生端投屏画面同时在大屏上显示，支持将六分屏画面内其中一个画面一键全屏显示，以及一键将全屏画面切换回六分屏，方便灵活讲解。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2.9分屏投图：可支持至少9张图片同时在小组端上显示，同步显示来自Android、iOS学生端上传的图片，并且根据图片数量自动排布。支持将9分屏图片内其中一张图片一键全屏显示，以及在全屏画面下一键切换回9分屏画面，方便灵活讲解。</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3.头脑风暴：支持在小组端开启头脑风暴，最少支持10个组员可通过学生端将想法上传，每输入完成一个文本或图片时，小组屏可以立即展示此内容，支持多名学生同时上传想法。如存在内容发送有误，可通过学生端即时撤回。在小组屏可针对学生上传的内容进行拖动、修改边框、修改颜色、删除等操作，以对内容进行归类。支持将头脑风暴结果一键发送至学生端，实现课堂内容即时保存和随时查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4.黑板书写：支持小组端默认打开黑板书写功能，可自由调整笔迹颜色及笔触粗细，可新增页码、清空笔迹。支持将学生端上传的图片和投屏时的截图一键插入协作白板。</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5.协同书写：支持组员通过学生端加入协作书写，小组内不同学生通过任意终端，可在同一白板操作界面上实时输入笔迹、文本、图片等内容，并可支持学生之间的内容相互协作编辑：修改内容、擦除、拖动等。支持对文档内容进行复制粘贴。支持将协作书写一键发送至学生端，实现协作内容即时保存和随时查看。</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6.录制功能：支持本地录屏功能，可将屏幕的画面和内容录制成微课并保存在本地；支持调用设备本地摄像头进行拍摄录制，并保存到本地。</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7.PPT小工具：支持小组端进入PPT放映模式后提供批注、黑板、橡皮、撤销、批注分享等工具，满足学生小组研讨的使用。</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 xml:space="preserve">4 </w:t>
            </w: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c>
          <w:tcPr>
            <w:tcW w:w="3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color w:val="000000"/>
                <w:kern w:val="0"/>
                <w:sz w:val="20"/>
                <w:szCs w:val="20"/>
                <w:lang w:bidi="ar"/>
              </w:rPr>
            </w:pPr>
          </w:p>
        </w:tc>
      </w:tr>
    </w:tbl>
    <w:p>
      <w:pPr>
        <w:pStyle w:val="2"/>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
    <w:panose1 w:val="02010609060101010101"/>
    <w:charset w:val="86"/>
    <w:family w:val="modern"/>
    <w:pitch w:val="default"/>
    <w:sig w:usb0="800002BF" w:usb1="38CF7CFA" w:usb2="00000016" w:usb3="00000000" w:csb0="00040001" w:csb1="00000000"/>
  </w:font>
  <w:font w:name="Arial">
    <w:altName w:val="Nimbus Roman No9 L"/>
    <w:panose1 w:val="020B0604020202020204"/>
    <w:charset w:val="00"/>
    <w:family w:val="swiss"/>
    <w:pitch w:val="default"/>
    <w:sig w:usb0="00000000" w:usb1="00000000" w:usb2="00000009" w:usb3="00000000" w:csb0="0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65A1E1"/>
    <w:multiLevelType w:val="singleLevel"/>
    <w:tmpl w:val="3165A1E1"/>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27"/>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B1F"/>
    <w:rsid w:val="002C1976"/>
    <w:rsid w:val="002E1C58"/>
    <w:rsid w:val="00330C2F"/>
    <w:rsid w:val="00431642"/>
    <w:rsid w:val="006C00F3"/>
    <w:rsid w:val="00770CFF"/>
    <w:rsid w:val="008C25DA"/>
    <w:rsid w:val="00AD34B9"/>
    <w:rsid w:val="00B03DB3"/>
    <w:rsid w:val="00B7374E"/>
    <w:rsid w:val="00C40B1F"/>
    <w:rsid w:val="00F36AE7"/>
    <w:rsid w:val="6FFF7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5"/>
    <w:unhideWhenUsed/>
    <w:qFormat/>
    <w:uiPriority w:val="0"/>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6"/>
    <w:unhideWhenUsed/>
    <w:qFormat/>
    <w:uiPriority w:val="0"/>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7"/>
    <w:unhideWhenUsed/>
    <w:qFormat/>
    <w:uiPriority w:val="0"/>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28"/>
    <w:semiHidden/>
    <w:unhideWhenUsed/>
    <w:qFormat/>
    <w:uiPriority w:val="9"/>
    <w:pPr>
      <w:keepNext/>
      <w:keepLines/>
      <w:spacing w:before="80" w:after="40"/>
      <w:outlineLvl w:val="4"/>
    </w:pPr>
    <w:rPr>
      <w:rFonts w:cstheme="majorBidi"/>
      <w:color w:val="376092" w:themeColor="accent1" w:themeShade="BF"/>
      <w:sz w:val="24"/>
    </w:rPr>
  </w:style>
  <w:style w:type="paragraph" w:styleId="8">
    <w:name w:val="heading 6"/>
    <w:basedOn w:val="1"/>
    <w:next w:val="1"/>
    <w:link w:val="29"/>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42"/>
    <w:unhideWhenUsed/>
    <w:qFormat/>
    <w:uiPriority w:val="99"/>
    <w:pPr>
      <w:spacing w:after="120"/>
    </w:pPr>
  </w:style>
  <w:style w:type="paragraph" w:styleId="12">
    <w:name w:val="annotation text"/>
    <w:basedOn w:val="1"/>
    <w:link w:val="43"/>
    <w:qFormat/>
    <w:uiPriority w:val="0"/>
    <w:pPr>
      <w:jc w:val="left"/>
    </w:pPr>
  </w:style>
  <w:style w:type="paragraph" w:styleId="13">
    <w:name w:val="Balloon Text"/>
    <w:basedOn w:val="1"/>
    <w:link w:val="44"/>
    <w:qFormat/>
    <w:uiPriority w:val="0"/>
    <w:rPr>
      <w:sz w:val="18"/>
      <w:szCs w:val="18"/>
    </w:rPr>
  </w:style>
  <w:style w:type="paragraph" w:styleId="14">
    <w:name w:val="footer"/>
    <w:basedOn w:val="1"/>
    <w:link w:val="45"/>
    <w:qFormat/>
    <w:uiPriority w:val="0"/>
    <w:pPr>
      <w:tabs>
        <w:tab w:val="center" w:pos="4153"/>
        <w:tab w:val="right" w:pos="8306"/>
      </w:tabs>
      <w:snapToGrid w:val="0"/>
      <w:jc w:val="left"/>
    </w:pPr>
    <w:rPr>
      <w:sz w:val="18"/>
    </w:rPr>
  </w:style>
  <w:style w:type="paragraph" w:styleId="15">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2"/>
    <w:next w:val="12"/>
    <w:link w:val="47"/>
    <w:qFormat/>
    <w:uiPriority w:val="0"/>
    <w:rPr>
      <w:b/>
      <w:bCs/>
    </w:rPr>
  </w:style>
  <w:style w:type="paragraph" w:styleId="19">
    <w:name w:val="Body Text First Indent"/>
    <w:basedOn w:val="2"/>
    <w:link w:val="48"/>
    <w:unhideWhenUsed/>
    <w:qFormat/>
    <w:uiPriority w:val="99"/>
    <w:pPr>
      <w:ind w:firstLine="420" w:firstLineChars="100"/>
    </w:pPr>
  </w:style>
  <w:style w:type="character" w:styleId="22">
    <w:name w:val="Hyperlink"/>
    <w:basedOn w:val="21"/>
    <w:qFormat/>
    <w:uiPriority w:val="0"/>
    <w:rPr>
      <w:color w:val="0000FF"/>
      <w:u w:val="single"/>
    </w:rPr>
  </w:style>
  <w:style w:type="character" w:styleId="23">
    <w:name w:val="annotation reference"/>
    <w:qFormat/>
    <w:uiPriority w:val="0"/>
    <w:rPr>
      <w:sz w:val="21"/>
      <w:szCs w:val="21"/>
    </w:rPr>
  </w:style>
  <w:style w:type="character" w:customStyle="1" w:styleId="24">
    <w:name w:val="标题 1 字符"/>
    <w:basedOn w:val="21"/>
    <w:link w:val="3"/>
    <w:qFormat/>
    <w:uiPriority w:val="9"/>
    <w:rPr>
      <w:rFonts w:asciiTheme="majorHAnsi" w:hAnsiTheme="majorHAnsi" w:eastAsiaTheme="majorEastAsia" w:cstheme="majorBidi"/>
      <w:color w:val="376092" w:themeColor="accent1" w:themeShade="BF"/>
      <w:sz w:val="48"/>
      <w:szCs w:val="48"/>
    </w:rPr>
  </w:style>
  <w:style w:type="character" w:customStyle="1" w:styleId="25">
    <w:name w:val="标题 2 字符"/>
    <w:basedOn w:val="21"/>
    <w:link w:val="4"/>
    <w:qFormat/>
    <w:uiPriority w:val="0"/>
    <w:rPr>
      <w:rFonts w:asciiTheme="majorHAnsi" w:hAnsiTheme="majorHAnsi" w:eastAsiaTheme="majorEastAsia" w:cstheme="majorBidi"/>
      <w:color w:val="376092" w:themeColor="accent1" w:themeShade="BF"/>
      <w:sz w:val="40"/>
      <w:szCs w:val="40"/>
    </w:rPr>
  </w:style>
  <w:style w:type="character" w:customStyle="1" w:styleId="26">
    <w:name w:val="标题 3 字符"/>
    <w:basedOn w:val="21"/>
    <w:link w:val="5"/>
    <w:semiHidden/>
    <w:qFormat/>
    <w:uiPriority w:val="9"/>
    <w:rPr>
      <w:rFonts w:asciiTheme="majorHAnsi" w:hAnsiTheme="majorHAnsi" w:eastAsiaTheme="majorEastAsia" w:cstheme="majorBidi"/>
      <w:color w:val="376092" w:themeColor="accent1" w:themeShade="BF"/>
      <w:sz w:val="32"/>
      <w:szCs w:val="32"/>
    </w:rPr>
  </w:style>
  <w:style w:type="character" w:customStyle="1" w:styleId="27">
    <w:name w:val="标题 4 字符"/>
    <w:basedOn w:val="21"/>
    <w:link w:val="6"/>
    <w:semiHidden/>
    <w:qFormat/>
    <w:uiPriority w:val="9"/>
    <w:rPr>
      <w:rFonts w:cstheme="majorBidi"/>
      <w:color w:val="376092" w:themeColor="accent1" w:themeShade="BF"/>
      <w:sz w:val="28"/>
      <w:szCs w:val="28"/>
    </w:rPr>
  </w:style>
  <w:style w:type="character" w:customStyle="1" w:styleId="28">
    <w:name w:val="标题 5 字符"/>
    <w:basedOn w:val="21"/>
    <w:link w:val="7"/>
    <w:semiHidden/>
    <w:qFormat/>
    <w:uiPriority w:val="9"/>
    <w:rPr>
      <w:rFonts w:cstheme="majorBidi"/>
      <w:color w:val="376092" w:themeColor="accent1" w:themeShade="BF"/>
      <w:sz w:val="24"/>
      <w:szCs w:val="24"/>
    </w:rPr>
  </w:style>
  <w:style w:type="character" w:customStyle="1" w:styleId="29">
    <w:name w:val="标题 6 字符"/>
    <w:basedOn w:val="21"/>
    <w:link w:val="8"/>
    <w:semiHidden/>
    <w:qFormat/>
    <w:uiPriority w:val="9"/>
    <w:rPr>
      <w:rFonts w:cstheme="majorBidi"/>
      <w:b/>
      <w:bCs/>
      <w:color w:val="376092" w:themeColor="accent1" w:themeShade="BF"/>
    </w:rPr>
  </w:style>
  <w:style w:type="character" w:customStyle="1" w:styleId="30">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7"/>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Intense Emphasis"/>
    <w:basedOn w:val="21"/>
    <w:qFormat/>
    <w:uiPriority w:val="21"/>
    <w:rPr>
      <w:i/>
      <w:iCs/>
      <w:color w:val="376092" w:themeColor="accent1" w:themeShade="BF"/>
    </w:rPr>
  </w:style>
  <w:style w:type="paragraph" w:styleId="39">
    <w:name w:val="Intense Quote"/>
    <w:basedOn w:val="1"/>
    <w:next w:val="1"/>
    <w:link w:val="4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0">
    <w:name w:val="明显引用 字符"/>
    <w:basedOn w:val="21"/>
    <w:link w:val="39"/>
    <w:qFormat/>
    <w:uiPriority w:val="30"/>
    <w:rPr>
      <w:i/>
      <w:iCs/>
      <w:color w:val="376092" w:themeColor="accent1" w:themeShade="BF"/>
    </w:rPr>
  </w:style>
  <w:style w:type="character" w:customStyle="1" w:styleId="41">
    <w:name w:val="Intense Reference"/>
    <w:basedOn w:val="21"/>
    <w:qFormat/>
    <w:uiPriority w:val="32"/>
    <w:rPr>
      <w:b/>
      <w:bCs/>
      <w:smallCaps/>
      <w:color w:val="376092" w:themeColor="accent1" w:themeShade="BF"/>
      <w:spacing w:val="5"/>
    </w:rPr>
  </w:style>
  <w:style w:type="character" w:customStyle="1" w:styleId="42">
    <w:name w:val="正文文本 字符"/>
    <w:basedOn w:val="21"/>
    <w:link w:val="2"/>
    <w:qFormat/>
    <w:uiPriority w:val="99"/>
    <w:rPr>
      <w:rFonts w:ascii="Times New Roman" w:hAnsi="Times New Roman" w:eastAsia="宋体" w:cs="Times New Roman"/>
      <w:szCs w:val="24"/>
    </w:rPr>
  </w:style>
  <w:style w:type="character" w:customStyle="1" w:styleId="43">
    <w:name w:val="批注文字 字符"/>
    <w:basedOn w:val="21"/>
    <w:link w:val="12"/>
    <w:qFormat/>
    <w:uiPriority w:val="0"/>
    <w:rPr>
      <w:rFonts w:ascii="Times New Roman" w:hAnsi="Times New Roman" w:eastAsia="宋体" w:cs="Times New Roman"/>
      <w:szCs w:val="24"/>
    </w:rPr>
  </w:style>
  <w:style w:type="character" w:customStyle="1" w:styleId="44">
    <w:name w:val="批注框文本 字符"/>
    <w:basedOn w:val="21"/>
    <w:link w:val="13"/>
    <w:qFormat/>
    <w:uiPriority w:val="0"/>
    <w:rPr>
      <w:rFonts w:ascii="Times New Roman" w:hAnsi="Times New Roman" w:eastAsia="宋体" w:cs="Times New Roman"/>
      <w:sz w:val="18"/>
      <w:szCs w:val="18"/>
    </w:rPr>
  </w:style>
  <w:style w:type="character" w:customStyle="1" w:styleId="45">
    <w:name w:val="页脚 字符"/>
    <w:basedOn w:val="21"/>
    <w:link w:val="14"/>
    <w:qFormat/>
    <w:uiPriority w:val="0"/>
    <w:rPr>
      <w:rFonts w:ascii="Times New Roman" w:hAnsi="Times New Roman" w:eastAsia="宋体" w:cs="Times New Roman"/>
      <w:sz w:val="18"/>
      <w:szCs w:val="24"/>
    </w:rPr>
  </w:style>
  <w:style w:type="character" w:customStyle="1" w:styleId="46">
    <w:name w:val="页眉 字符"/>
    <w:basedOn w:val="21"/>
    <w:link w:val="15"/>
    <w:qFormat/>
    <w:uiPriority w:val="0"/>
    <w:rPr>
      <w:rFonts w:ascii="Times New Roman" w:hAnsi="Times New Roman" w:eastAsia="宋体" w:cs="Times New Roman"/>
      <w:sz w:val="18"/>
      <w:szCs w:val="24"/>
    </w:rPr>
  </w:style>
  <w:style w:type="character" w:customStyle="1" w:styleId="47">
    <w:name w:val="批注主题 字符"/>
    <w:basedOn w:val="43"/>
    <w:link w:val="18"/>
    <w:qFormat/>
    <w:uiPriority w:val="0"/>
    <w:rPr>
      <w:rFonts w:ascii="Times New Roman" w:hAnsi="Times New Roman" w:eastAsia="宋体" w:cs="Times New Roman"/>
      <w:b/>
      <w:bCs/>
      <w:szCs w:val="24"/>
    </w:rPr>
  </w:style>
  <w:style w:type="character" w:customStyle="1" w:styleId="48">
    <w:name w:val="正文文本首行缩进 字符"/>
    <w:basedOn w:val="42"/>
    <w:link w:val="19"/>
    <w:qFormat/>
    <w:uiPriority w:val="99"/>
    <w:rPr>
      <w:rFonts w:ascii="Times New Roman" w:hAnsi="Times New Roman" w:eastAsia="宋体" w:cs="Times New Roman"/>
      <w:szCs w:val="24"/>
    </w:rPr>
  </w:style>
  <w:style w:type="character" w:customStyle="1" w:styleId="49">
    <w:name w:val="font91"/>
    <w:qFormat/>
    <w:uiPriority w:val="0"/>
    <w:rPr>
      <w:rFonts w:hint="eastAsia" w:ascii="宋体" w:hAnsi="宋体" w:eastAsia="宋体" w:cs="宋体"/>
      <w:color w:val="000000"/>
      <w:sz w:val="20"/>
      <w:szCs w:val="20"/>
      <w:u w:val="none"/>
    </w:rPr>
  </w:style>
  <w:style w:type="character" w:customStyle="1" w:styleId="50">
    <w:name w:val="font11"/>
    <w:qFormat/>
    <w:uiPriority w:val="0"/>
    <w:rPr>
      <w:rFonts w:hint="eastAsia" w:ascii="仿宋" w:hAnsi="仿宋" w:eastAsia="仿宋" w:cs="仿宋"/>
      <w:color w:val="000000"/>
      <w:sz w:val="20"/>
      <w:szCs w:val="20"/>
      <w:u w:val="none"/>
    </w:rPr>
  </w:style>
  <w:style w:type="character" w:customStyle="1" w:styleId="51">
    <w:name w:val="font41"/>
    <w:qFormat/>
    <w:uiPriority w:val="0"/>
    <w:rPr>
      <w:rFonts w:hint="eastAsia" w:ascii="仿宋" w:hAnsi="仿宋" w:eastAsia="仿宋" w:cs="仿宋"/>
      <w:color w:val="FF0000"/>
      <w:sz w:val="20"/>
      <w:szCs w:val="20"/>
      <w:u w:val="none"/>
    </w:rPr>
  </w:style>
  <w:style w:type="character" w:customStyle="1" w:styleId="52">
    <w:name w:val="font51"/>
    <w:qFormat/>
    <w:uiPriority w:val="0"/>
    <w:rPr>
      <w:rFonts w:hint="eastAsia" w:ascii="宋体" w:hAnsi="宋体" w:eastAsia="宋体" w:cs="宋体"/>
      <w:color w:val="000000"/>
      <w:sz w:val="20"/>
      <w:szCs w:val="20"/>
      <w:u w:val="none"/>
    </w:rPr>
  </w:style>
  <w:style w:type="character" w:customStyle="1" w:styleId="53">
    <w:name w:val="font61"/>
    <w:qFormat/>
    <w:uiPriority w:val="0"/>
    <w:rPr>
      <w:rFonts w:ascii="Cambria" w:hAnsi="Cambria" w:eastAsia="Cambria" w:cs="Cambria"/>
      <w:b/>
      <w:bCs/>
      <w:color w:val="000000"/>
      <w:sz w:val="20"/>
      <w:szCs w:val="20"/>
      <w:u w:val="none"/>
    </w:rPr>
  </w:style>
  <w:style w:type="character" w:customStyle="1" w:styleId="54">
    <w:name w:val="font01"/>
    <w:qFormat/>
    <w:uiPriority w:val="0"/>
    <w:rPr>
      <w:rFonts w:hint="eastAsia" w:ascii="宋体" w:hAnsi="宋体" w:eastAsia="宋体" w:cs="宋体"/>
      <w:color w:val="000000"/>
      <w:sz w:val="20"/>
      <w:szCs w:val="20"/>
      <w:u w:val="none"/>
    </w:rPr>
  </w:style>
  <w:style w:type="character" w:customStyle="1" w:styleId="55">
    <w:name w:val="页码1"/>
    <w:qFormat/>
    <w:uiPriority w:val="0"/>
  </w:style>
  <w:style w:type="character" w:customStyle="1" w:styleId="56">
    <w:name w:val="font71"/>
    <w:qFormat/>
    <w:uiPriority w:val="0"/>
    <w:rPr>
      <w:rFonts w:hint="eastAsia" w:ascii="仿宋" w:hAnsi="仿宋" w:eastAsia="仿宋" w:cs="仿宋"/>
      <w:color w:val="FF0000"/>
      <w:sz w:val="20"/>
      <w:szCs w:val="20"/>
      <w:u w:val="none"/>
    </w:rPr>
  </w:style>
  <w:style w:type="character" w:customStyle="1" w:styleId="57">
    <w:name w:val="font31"/>
    <w:qFormat/>
    <w:uiPriority w:val="0"/>
    <w:rPr>
      <w:rFonts w:ascii="Arial" w:hAnsi="Arial" w:cs="Arial"/>
      <w:b/>
      <w:bCs/>
      <w:color w:val="000000"/>
      <w:sz w:val="20"/>
      <w:szCs w:val="20"/>
      <w:u w:val="none"/>
    </w:rPr>
  </w:style>
  <w:style w:type="character" w:customStyle="1" w:styleId="58">
    <w:name w:val="font21"/>
    <w:qFormat/>
    <w:uiPriority w:val="0"/>
    <w:rPr>
      <w:rFonts w:hint="eastAsia" w:ascii="仿宋" w:hAnsi="仿宋" w:eastAsia="仿宋" w:cs="仿宋"/>
      <w:color w:val="000000"/>
      <w:sz w:val="20"/>
      <w:szCs w:val="20"/>
      <w:u w:val="none"/>
    </w:rPr>
  </w:style>
  <w:style w:type="character" w:customStyle="1" w:styleId="59">
    <w:name w:val="font81"/>
    <w:basedOn w:val="21"/>
    <w:qFormat/>
    <w:uiPriority w:val="0"/>
    <w:rPr>
      <w:rFonts w:hint="eastAsia" w:ascii="宋体" w:hAnsi="宋体" w:eastAsia="宋体" w:cs="宋体"/>
      <w:b/>
      <w:bCs/>
      <w:color w:val="000000"/>
      <w:sz w:val="20"/>
      <w:szCs w:val="20"/>
      <w:u w:val="none"/>
    </w:rPr>
  </w:style>
  <w:style w:type="character" w:customStyle="1" w:styleId="60">
    <w:name w:val="font112"/>
    <w:basedOn w:val="21"/>
    <w:qFormat/>
    <w:uiPriority w:val="0"/>
    <w:rPr>
      <w:rFonts w:ascii="Arial" w:hAnsi="Arial" w:cs="Arial"/>
      <w:color w:val="000000"/>
      <w:sz w:val="20"/>
      <w:szCs w:val="20"/>
      <w:u w:val="none"/>
    </w:rPr>
  </w:style>
  <w:style w:type="character" w:customStyle="1" w:styleId="61">
    <w:name w:val="font121"/>
    <w:basedOn w:val="21"/>
    <w:qFormat/>
    <w:uiPriority w:val="0"/>
    <w:rPr>
      <w:rFonts w:ascii="Wingdings 2" w:hAnsi="Wingdings 2" w:eastAsia="Wingdings 2" w:cs="Wingdings 2"/>
      <w:color w:val="000000"/>
      <w:sz w:val="20"/>
      <w:szCs w:val="20"/>
      <w:u w:val="none"/>
    </w:rPr>
  </w:style>
  <w:style w:type="character" w:customStyle="1" w:styleId="62">
    <w:name w:val="font151"/>
    <w:basedOn w:val="21"/>
    <w:qFormat/>
    <w:uiPriority w:val="0"/>
    <w:rPr>
      <w:rFonts w:ascii="Wingdings 2" w:hAnsi="Wingdings 2" w:eastAsia="Wingdings 2" w:cs="Wingdings 2"/>
      <w:color w:val="000000"/>
      <w:sz w:val="20"/>
      <w:szCs w:val="20"/>
      <w:u w:val="none"/>
    </w:rPr>
  </w:style>
  <w:style w:type="character" w:customStyle="1" w:styleId="63">
    <w:name w:val="font101"/>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215</Pages>
  <Words>18232</Words>
  <Characters>103925</Characters>
  <Lines>866</Lines>
  <Paragraphs>243</Paragraphs>
  <TotalTime>52</TotalTime>
  <ScaleCrop>false</ScaleCrop>
  <LinksUpToDate>false</LinksUpToDate>
  <CharactersWithSpaces>121914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2026-05-28T18:38:00Z</dcterms:created>
  <dc:creator>jc huang</dc:creator>
  <cp:lastModifiedBy>聪明龙</cp:lastModifiedBy>
  <dcterms:modified xsi:type="dcterms:W3CDTF">2026-05-29T11:57:14Z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