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7D206">
      <w:pPr>
        <w:pStyle w:val="15"/>
        <w:ind w:left="0" w:leftChars="0" w:firstLine="0" w:firstLineChars="0"/>
        <w:jc w:val="left"/>
      </w:pPr>
      <w:r>
        <w:t>附件1：采购需求及响应报价表</w:t>
      </w:r>
      <w:bookmarkStart w:id="0" w:name="_GoBack"/>
      <w:bookmarkEnd w:id="0"/>
    </w:p>
    <w:p w14:paraId="3B23145A">
      <w:pPr>
        <w:pStyle w:val="15"/>
        <w:ind w:left="0" w:leftChars="0" w:firstLine="0" w:firstLineChars="0"/>
        <w:jc w:val="left"/>
      </w:pPr>
    </w:p>
    <w:p w14:paraId="1B45693B">
      <w:pPr>
        <w:pStyle w:val="15"/>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项目名称： 广西中医药大学百年乐制药有限公司配制酒洗灌贴生产线采购项目</w:t>
      </w:r>
    </w:p>
    <w:p w14:paraId="0679B161">
      <w:pPr>
        <w:pStyle w:val="15"/>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项目编号： BNL-2026-</w:t>
      </w:r>
      <w:r>
        <w:rPr>
          <w:rFonts w:hint="eastAsia" w:ascii="宋体" w:hAnsi="宋体" w:eastAsia="宋体" w:cs="宋体"/>
          <w:sz w:val="21"/>
          <w:szCs w:val="21"/>
          <w:lang w:val="en-US" w:eastAsia="zh-CN"/>
        </w:rPr>
        <w:t>JZT</w:t>
      </w:r>
      <w:r>
        <w:rPr>
          <w:rFonts w:hint="eastAsia" w:ascii="宋体" w:hAnsi="宋体" w:eastAsia="宋体" w:cs="宋体"/>
          <w:sz w:val="21"/>
          <w:szCs w:val="21"/>
        </w:rPr>
        <w:t>-</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14</w:t>
      </w:r>
    </w:p>
    <w:p w14:paraId="5D64ED73">
      <w:pPr>
        <w:pStyle w:val="15"/>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sz w:val="21"/>
          <w:szCs w:val="21"/>
        </w:rPr>
        <w:t>说明：</w:t>
      </w:r>
    </w:p>
    <w:p w14:paraId="448F4AA6">
      <w:pPr>
        <w:pStyle w:val="15"/>
        <w:keepNext w:val="0"/>
        <w:keepLines w:val="0"/>
        <w:pageBreakBefore w:val="0"/>
        <w:widowControl w:val="0"/>
        <w:kinsoku/>
        <w:wordWrap/>
        <w:overflowPunct/>
        <w:topLinePunct w:val="0"/>
        <w:autoSpaceDE/>
        <w:autoSpaceDN/>
        <w:bidi w:val="0"/>
        <w:adjustRightInd/>
        <w:snapToGrid/>
        <w:spacing w:line="3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本需求中的相关参数有不明确或有误的，报价人请以详细、正确的参数另做附件。</w:t>
      </w:r>
    </w:p>
    <w:p w14:paraId="2FBDA0B4">
      <w:pPr>
        <w:pStyle w:val="15"/>
        <w:keepNext w:val="0"/>
        <w:keepLines w:val="0"/>
        <w:pageBreakBefore w:val="0"/>
        <w:widowControl w:val="0"/>
        <w:kinsoku/>
        <w:wordWrap/>
        <w:overflowPunct/>
        <w:topLinePunct w:val="0"/>
        <w:autoSpaceDE/>
        <w:autoSpaceDN/>
        <w:bidi w:val="0"/>
        <w:adjustRightInd/>
        <w:snapToGrid/>
        <w:spacing w:line="3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报价人必须自行为其报价产品或服务侵犯</w:t>
      </w:r>
      <w:r>
        <w:rPr>
          <w:rFonts w:hint="eastAsia" w:ascii="宋体" w:hAnsi="宋体" w:eastAsia="宋体" w:cs="宋体"/>
          <w:strike w:val="0"/>
          <w:dstrike w:val="0"/>
          <w:color w:val="auto"/>
          <w:sz w:val="21"/>
          <w:szCs w:val="21"/>
          <w:u w:val="none"/>
          <w:shd w:val="clear" w:fill="auto"/>
        </w:rPr>
        <w:t>其</w:t>
      </w:r>
      <w:r>
        <w:rPr>
          <w:rFonts w:hint="eastAsia" w:ascii="宋体" w:hAnsi="宋体" w:eastAsia="宋体" w:cs="宋体"/>
          <w:sz w:val="21"/>
          <w:szCs w:val="21"/>
        </w:rPr>
        <w:t>他</w:t>
      </w:r>
      <w:r>
        <w:rPr>
          <w:rFonts w:hint="eastAsia" w:ascii="宋体" w:hAnsi="宋体" w:eastAsia="宋体" w:cs="宋体"/>
          <w:strike w:val="0"/>
          <w:dstrike w:val="0"/>
          <w:color w:val="auto"/>
          <w:sz w:val="21"/>
          <w:szCs w:val="21"/>
          <w:u w:val="none"/>
          <w:shd w:val="clear" w:fill="auto"/>
        </w:rPr>
        <w:t>供应商</w:t>
      </w:r>
      <w:r>
        <w:rPr>
          <w:rFonts w:hint="eastAsia" w:ascii="宋体" w:hAnsi="宋体" w:eastAsia="宋体" w:cs="宋体"/>
          <w:sz w:val="21"/>
          <w:szCs w:val="21"/>
        </w:rPr>
        <w:t>知识产权等行为承担相应法律责任。</w:t>
      </w:r>
    </w:p>
    <w:p w14:paraId="39229B55">
      <w:pPr>
        <w:pStyle w:val="15"/>
        <w:keepNext w:val="0"/>
        <w:keepLines w:val="0"/>
        <w:pageBreakBefore w:val="0"/>
        <w:widowControl w:val="0"/>
        <w:kinsoku/>
        <w:wordWrap/>
        <w:overflowPunct/>
        <w:topLinePunct w:val="0"/>
        <w:autoSpaceDE/>
        <w:autoSpaceDN/>
        <w:bidi w:val="0"/>
        <w:adjustRightInd/>
        <w:snapToGrid/>
        <w:spacing w:line="3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本次采购内容为整套生产线设备，需确保各单机设备之间的匹配性及整体运行的稳定性。</w:t>
      </w:r>
    </w:p>
    <w:p w14:paraId="250286E4">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310247F4">
      <w:pPr>
        <w:pStyle w:val="11"/>
      </w:pPr>
      <w:r>
        <w:t xml:space="preserve">一、技术条款 </w:t>
      </w:r>
    </w:p>
    <w:tbl>
      <w:tblPr>
        <w:tblStyle w:val="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76"/>
        <w:gridCol w:w="1036"/>
        <w:gridCol w:w="664"/>
        <w:gridCol w:w="6873"/>
      </w:tblGrid>
      <w:tr w14:paraId="0385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2F03CC92">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序号</w:t>
            </w:r>
          </w:p>
        </w:tc>
        <w:tc>
          <w:tcPr>
            <w:tcW w:w="0" w:type="auto"/>
            <w:shd w:val="clear" w:color="auto" w:fill="auto"/>
            <w:vAlign w:val="center"/>
          </w:tcPr>
          <w:p w14:paraId="5CC3A5DD">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采购项目名称</w:t>
            </w:r>
          </w:p>
        </w:tc>
        <w:tc>
          <w:tcPr>
            <w:tcW w:w="664" w:type="dxa"/>
            <w:shd w:val="clear" w:color="auto" w:fill="auto"/>
            <w:vAlign w:val="center"/>
          </w:tcPr>
          <w:p w14:paraId="1443581B">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数量/单位</w:t>
            </w:r>
          </w:p>
        </w:tc>
        <w:tc>
          <w:tcPr>
            <w:tcW w:w="6873" w:type="dxa"/>
            <w:shd w:val="clear" w:color="auto" w:fill="auto"/>
            <w:vAlign w:val="center"/>
          </w:tcPr>
          <w:p w14:paraId="278EA961">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采购需求（关键技术参数）</w:t>
            </w:r>
          </w:p>
        </w:tc>
      </w:tr>
      <w:tr w14:paraId="5AB0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9D060BE">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1</w:t>
            </w:r>
          </w:p>
        </w:tc>
        <w:tc>
          <w:tcPr>
            <w:tcW w:w="0" w:type="auto"/>
            <w:shd w:val="clear" w:color="auto" w:fill="auto"/>
            <w:vAlign w:val="center"/>
          </w:tcPr>
          <w:p w14:paraId="3B6C8702">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配制酒洗灌贴生产线（整套）</w:t>
            </w:r>
          </w:p>
        </w:tc>
        <w:tc>
          <w:tcPr>
            <w:tcW w:w="664" w:type="dxa"/>
            <w:shd w:val="clear" w:color="auto" w:fill="auto"/>
            <w:vAlign w:val="center"/>
          </w:tcPr>
          <w:p w14:paraId="0844165B">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1 套</w:t>
            </w:r>
          </w:p>
        </w:tc>
        <w:tc>
          <w:tcPr>
            <w:tcW w:w="6873" w:type="dxa"/>
            <w:shd w:val="clear" w:color="auto" w:fill="auto"/>
            <w:vAlign w:val="center"/>
          </w:tcPr>
          <w:p w14:paraId="1CB7F430">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rPr>
                <w:rStyle w:val="9"/>
                <w:sz w:val="21"/>
                <w:szCs w:val="21"/>
              </w:rPr>
            </w:pPr>
            <w:r>
              <w:rPr>
                <w:rStyle w:val="9"/>
                <w:sz w:val="21"/>
                <w:szCs w:val="21"/>
              </w:rPr>
              <w:t>基本情况</w:t>
            </w:r>
          </w:p>
          <w:p w14:paraId="7FE4B2D8">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ind w:right="0" w:rightChars="0" w:firstLine="420" w:firstLineChars="200"/>
              <w:rPr>
                <w:rStyle w:val="9"/>
                <w:rFonts w:hint="eastAsia" w:eastAsiaTheme="minorEastAsia"/>
                <w:sz w:val="21"/>
                <w:szCs w:val="21"/>
                <w:lang w:eastAsia="zh-CN"/>
              </w:rPr>
            </w:pPr>
            <w:r>
              <w:rPr>
                <w:sz w:val="21"/>
                <w:szCs w:val="21"/>
              </w:rPr>
              <w:t>广西中医药大学百年乐制药有限公司因现有配制酒生产线升级改造需要，拟采购一条集洗瓶、灌装、压盖、贴标、打码、输送于一体的自动化生产线。该生产线需适配配制酒（500ml/瓶为主，兼容100ml-1000ml规格），并符合食品生产许可认证要求。</w:t>
            </w:r>
          </w:p>
          <w:p w14:paraId="349E2CA0">
            <w:pPr>
              <w:pStyle w:val="6"/>
              <w:keepNext w:val="0"/>
              <w:keepLines w:val="0"/>
              <w:widowControl/>
              <w:suppressLineNumbers w:val="0"/>
              <w:pBdr>
                <w:top w:val="none" w:color="auto" w:sz="0" w:space="0"/>
                <w:left w:val="none" w:color="auto" w:sz="0" w:space="0"/>
                <w:bottom w:val="none" w:color="auto" w:sz="0" w:space="0"/>
                <w:right w:val="none" w:color="auto" w:sz="0" w:space="0"/>
              </w:pBdr>
              <w:rPr>
                <w:rStyle w:val="9"/>
                <w:rFonts w:hint="eastAsia" w:eastAsiaTheme="minorEastAsia"/>
                <w:sz w:val="21"/>
                <w:szCs w:val="21"/>
                <w:lang w:eastAsia="zh-CN"/>
              </w:rPr>
            </w:pPr>
            <w:r>
              <w:rPr>
                <w:rStyle w:val="9"/>
                <w:sz w:val="21"/>
                <w:szCs w:val="21"/>
              </w:rPr>
              <w:t>二、服务内容及详细技术参数</w:t>
            </w:r>
          </w:p>
          <w:p w14:paraId="4E401F0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1. </w:t>
            </w:r>
            <w:r>
              <w:rPr>
                <w:rStyle w:val="9"/>
                <w:sz w:val="21"/>
                <w:szCs w:val="21"/>
              </w:rPr>
              <w:t>洗瓶机</w:t>
            </w:r>
            <w:r>
              <w:rPr>
                <w:sz w:val="21"/>
                <w:szCs w:val="21"/>
              </w:rPr>
              <w:t>：</w:t>
            </w:r>
          </w:p>
          <w:p w14:paraId="3B7A866D">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生产能力：2000-3000瓶/时</w:t>
            </w:r>
          </w:p>
          <w:p w14:paraId="50AB7DEC">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适用瓶高：100-320mm；瓶径：</w:t>
            </w:r>
            <w:r>
              <w:rPr>
                <w:rFonts w:ascii="宋体" w:hAnsi="宋体" w:eastAsia="宋体" w:cs="宋体"/>
                <w:kern w:val="0"/>
                <w:sz w:val="24"/>
                <w:szCs w:val="24"/>
                <w:lang w:val="en-US" w:eastAsia="zh-CN" w:bidi="ar"/>
              </w:rPr>
              <w:t>Φ</w:t>
            </w:r>
            <w:r>
              <w:rPr>
                <w:sz w:val="21"/>
                <w:szCs w:val="21"/>
              </w:rPr>
              <w:t>40-</w:t>
            </w:r>
            <w:r>
              <w:rPr>
                <w:rFonts w:ascii="宋体" w:hAnsi="宋体" w:eastAsia="宋体" w:cs="宋体"/>
                <w:kern w:val="0"/>
                <w:sz w:val="24"/>
                <w:szCs w:val="24"/>
                <w:lang w:val="en-US" w:eastAsia="zh-CN" w:bidi="ar"/>
              </w:rPr>
              <w:t>Φ</w:t>
            </w:r>
            <w:r>
              <w:rPr>
                <w:sz w:val="21"/>
                <w:szCs w:val="21"/>
              </w:rPr>
              <w:t>100mm</w:t>
            </w:r>
          </w:p>
          <w:p w14:paraId="5492FE8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冲洗方式：内冲+外淋</w:t>
            </w:r>
          </w:p>
          <w:p w14:paraId="409038D8">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材质：304不锈钢机架，食品级管路</w:t>
            </w:r>
          </w:p>
          <w:p w14:paraId="167D8246">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008C674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2. </w:t>
            </w:r>
            <w:r>
              <w:rPr>
                <w:rStyle w:val="9"/>
                <w:sz w:val="21"/>
                <w:szCs w:val="21"/>
              </w:rPr>
              <w:t>灌装机</w:t>
            </w:r>
            <w:r>
              <w:rPr>
                <w:sz w:val="21"/>
                <w:szCs w:val="21"/>
              </w:rPr>
              <w:t>：</w:t>
            </w:r>
          </w:p>
          <w:p w14:paraId="7217A9B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灌装精度：±1.5ml</w:t>
            </w:r>
          </w:p>
          <w:p w14:paraId="6A465D4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灌装范围：100-1000ml</w:t>
            </w:r>
          </w:p>
          <w:p w14:paraId="6CC2ADDC">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生产速度：≥2000瓶/时（500ml），工位数：≥10头</w:t>
            </w:r>
          </w:p>
          <w:p w14:paraId="39B5BAF3">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调速方式：变频调速</w:t>
            </w:r>
          </w:p>
          <w:p w14:paraId="556BB7C7">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4F94AC7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3. </w:t>
            </w:r>
            <w:r>
              <w:rPr>
                <w:rStyle w:val="9"/>
                <w:sz w:val="21"/>
                <w:szCs w:val="21"/>
              </w:rPr>
              <w:t>压盖机</w:t>
            </w:r>
            <w:r>
              <w:rPr>
                <w:sz w:val="21"/>
                <w:szCs w:val="21"/>
              </w:rPr>
              <w:t>：</w:t>
            </w:r>
          </w:p>
          <w:p w14:paraId="428FD7A3">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压盖速度：2000-4000瓶/时（支持塑防盖）</w:t>
            </w:r>
          </w:p>
          <w:p w14:paraId="23A1A86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适用瓶高：100-320mm；瓶径：40-100mm</w:t>
            </w:r>
          </w:p>
          <w:p w14:paraId="6FFA7A1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盖径适配：20-50mm</w:t>
            </w:r>
          </w:p>
          <w:p w14:paraId="52E505AA">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支持自动送盖或人工辅助放盖</w:t>
            </w:r>
          </w:p>
          <w:p w14:paraId="5DE8BBFB">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42B1F5B7">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4. </w:t>
            </w:r>
            <w:r>
              <w:rPr>
                <w:rStyle w:val="9"/>
                <w:sz w:val="21"/>
                <w:szCs w:val="21"/>
              </w:rPr>
              <w:t>吹干机</w:t>
            </w:r>
            <w:r>
              <w:rPr>
                <w:sz w:val="21"/>
                <w:szCs w:val="21"/>
              </w:rPr>
              <w:t>：</w:t>
            </w:r>
          </w:p>
          <w:p w14:paraId="149F354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处理能力：2000-4000瓶/时</w:t>
            </w:r>
          </w:p>
          <w:p w14:paraId="66269A4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适配瓶径：</w:t>
            </w:r>
            <w:r>
              <w:rPr>
                <w:rFonts w:ascii="宋体" w:hAnsi="宋体" w:eastAsia="宋体" w:cs="宋体"/>
                <w:kern w:val="0"/>
                <w:sz w:val="24"/>
                <w:szCs w:val="24"/>
                <w:lang w:val="en-US" w:eastAsia="zh-CN" w:bidi="ar"/>
              </w:rPr>
              <w:t>Φ</w:t>
            </w:r>
            <w:r>
              <w:rPr>
                <w:sz w:val="21"/>
                <w:szCs w:val="21"/>
              </w:rPr>
              <w:t>40-</w:t>
            </w:r>
            <w:r>
              <w:rPr>
                <w:rFonts w:ascii="宋体" w:hAnsi="宋体" w:eastAsia="宋体" w:cs="宋体"/>
                <w:kern w:val="0"/>
                <w:sz w:val="24"/>
                <w:szCs w:val="24"/>
                <w:lang w:val="en-US" w:eastAsia="zh-CN" w:bidi="ar"/>
              </w:rPr>
              <w:t>Φ</w:t>
            </w:r>
            <w:r>
              <w:rPr>
                <w:sz w:val="21"/>
                <w:szCs w:val="21"/>
              </w:rPr>
              <w:t>100mm；瓶高：100-320mm</w:t>
            </w:r>
          </w:p>
          <w:p w14:paraId="51E20FF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采用高效节能风刀系统（如“蜘蛛手”结构）</w:t>
            </w:r>
          </w:p>
          <w:p w14:paraId="2495062B">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噪音≤75dB，无粉尘污染</w:t>
            </w:r>
          </w:p>
          <w:p w14:paraId="4FB59409">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4F164BE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5. </w:t>
            </w:r>
            <w:r>
              <w:rPr>
                <w:rStyle w:val="9"/>
                <w:sz w:val="21"/>
                <w:szCs w:val="21"/>
              </w:rPr>
              <w:t>贴标机</w:t>
            </w:r>
            <w:r>
              <w:rPr>
                <w:sz w:val="21"/>
                <w:szCs w:val="21"/>
              </w:rPr>
              <w:t>：</w:t>
            </w:r>
          </w:p>
          <w:p w14:paraId="6489C57F">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贴标速度：2000-4000瓶/时</w:t>
            </w:r>
          </w:p>
          <w:p w14:paraId="4FACA7B6">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适配瓶高：100-320mm；瓶径：</w:t>
            </w:r>
            <w:r>
              <w:rPr>
                <w:rFonts w:ascii="宋体" w:hAnsi="宋体" w:eastAsia="宋体" w:cs="宋体"/>
                <w:kern w:val="0"/>
                <w:sz w:val="24"/>
                <w:szCs w:val="24"/>
                <w:lang w:val="en-US" w:eastAsia="zh-CN" w:bidi="ar"/>
              </w:rPr>
              <w:t>Φ</w:t>
            </w:r>
            <w:r>
              <w:rPr>
                <w:sz w:val="21"/>
                <w:szCs w:val="21"/>
              </w:rPr>
              <w:t>40-</w:t>
            </w:r>
            <w:r>
              <w:rPr>
                <w:rFonts w:ascii="宋体" w:hAnsi="宋体" w:eastAsia="宋体" w:cs="宋体"/>
                <w:kern w:val="0"/>
                <w:sz w:val="24"/>
                <w:szCs w:val="24"/>
                <w:lang w:val="en-US" w:eastAsia="zh-CN" w:bidi="ar"/>
              </w:rPr>
              <w:t>Φ</w:t>
            </w:r>
            <w:r>
              <w:rPr>
                <w:sz w:val="21"/>
                <w:szCs w:val="21"/>
              </w:rPr>
              <w:t>100mm</w:t>
            </w:r>
          </w:p>
          <w:p w14:paraId="0E2567A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贴标精度：±1mm</w:t>
            </w:r>
          </w:p>
          <w:p w14:paraId="231016D1">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损标率≤1‰</w:t>
            </w:r>
          </w:p>
          <w:p w14:paraId="5971F9FB">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支持双标、圆瓶侧面贴标，具备无标检测、自动校正功能</w:t>
            </w:r>
          </w:p>
          <w:p w14:paraId="2DE6D2B8">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52BE1A5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6. </w:t>
            </w:r>
            <w:r>
              <w:rPr>
                <w:rStyle w:val="9"/>
                <w:sz w:val="21"/>
                <w:szCs w:val="21"/>
              </w:rPr>
              <w:t>激光打码机</w:t>
            </w:r>
            <w:r>
              <w:rPr>
                <w:sz w:val="21"/>
                <w:szCs w:val="21"/>
              </w:rPr>
              <w:t>：</w:t>
            </w:r>
          </w:p>
          <w:p w14:paraId="4FD74261">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整体设计制造符合食品生产规范要求</w:t>
            </w:r>
          </w:p>
          <w:p w14:paraId="0E9A59D7">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CO</w:t>
            </w:r>
            <w:r>
              <w:rPr>
                <w:strike w:val="0"/>
                <w:dstrike w:val="0"/>
                <w:color w:val="auto"/>
                <w:sz w:val="21"/>
                <w:szCs w:val="21"/>
                <w:u w:val="none"/>
                <w:shd w:val="clear" w:fill="auto"/>
              </w:rPr>
              <w:t>2</w:t>
            </w:r>
            <w:r>
              <w:rPr>
                <w:sz w:val="21"/>
                <w:szCs w:val="21"/>
              </w:rPr>
              <w:t>/</w:t>
            </w:r>
            <w:r>
              <w:rPr>
                <w:strike w:val="0"/>
                <w:dstrike w:val="0"/>
                <w:color w:val="auto"/>
                <w:sz w:val="21"/>
                <w:szCs w:val="21"/>
                <w:u w:val="none"/>
                <w:shd w:val="clear" w:fill="auto"/>
              </w:rPr>
              <w:t>二氧化碳</w:t>
            </w:r>
            <w:r>
              <w:rPr>
                <w:sz w:val="21"/>
                <w:szCs w:val="21"/>
              </w:rPr>
              <w:t>激光打码</w:t>
            </w:r>
          </w:p>
          <w:p w14:paraId="374D948D">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内置多种字体选择，字体可编辑</w:t>
            </w:r>
          </w:p>
          <w:p w14:paraId="6FEF4F4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速度快、性能稳定，具备长时间连续工作能力</w:t>
            </w:r>
          </w:p>
          <w:p w14:paraId="0FE41AF8">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功率30-60W，波长10.</w:t>
            </w:r>
            <w:r>
              <w:rPr>
                <w:strike w:val="0"/>
                <w:dstrike w:val="0"/>
                <w:color w:val="auto"/>
                <w:sz w:val="21"/>
                <w:szCs w:val="21"/>
                <w:u w:val="none"/>
                <w:shd w:val="clear" w:fill="auto"/>
              </w:rPr>
              <w:t>2</w:t>
            </w:r>
            <w:r>
              <w:rPr>
                <w:sz w:val="21"/>
                <w:szCs w:val="21"/>
              </w:rPr>
              <w:t>μm</w:t>
            </w:r>
          </w:p>
          <w:p w14:paraId="79610413">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p>
          <w:p w14:paraId="3B79F15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7. </w:t>
            </w:r>
            <w:r>
              <w:rPr>
                <w:rStyle w:val="9"/>
                <w:sz w:val="21"/>
                <w:szCs w:val="21"/>
              </w:rPr>
              <w:t>输送系统</w:t>
            </w:r>
            <w:r>
              <w:rPr>
                <w:sz w:val="21"/>
                <w:szCs w:val="21"/>
              </w:rPr>
              <w:t>：</w:t>
            </w:r>
          </w:p>
          <w:p w14:paraId="08F33A3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配套整个洗灌贴系统</w:t>
            </w:r>
          </w:p>
          <w:p w14:paraId="02D9E47B">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材质：304不锈钢链片或食品级POM/PU带</w:t>
            </w:r>
          </w:p>
          <w:p w14:paraId="7FD93793">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调速方式：变频控制</w:t>
            </w:r>
          </w:p>
          <w:p w14:paraId="3FA84C89">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离地高度：850±50mm</w:t>
            </w:r>
          </w:p>
          <w:p w14:paraId="51CA96BD">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配置接水槽、护栏、线桥架</w:t>
            </w:r>
          </w:p>
          <w:p w14:paraId="4470978B">
            <w:pPr>
              <w:pStyle w:val="6"/>
              <w:keepNext w:val="0"/>
              <w:keepLines w:val="0"/>
              <w:widowControl/>
              <w:suppressLineNumbers w:val="0"/>
              <w:pBdr>
                <w:top w:val="none" w:color="auto" w:sz="0" w:space="0"/>
                <w:left w:val="none" w:color="auto" w:sz="0" w:space="0"/>
                <w:bottom w:val="none" w:color="auto" w:sz="0" w:space="0"/>
                <w:right w:val="none" w:color="auto" w:sz="0" w:space="0"/>
              </w:pBdr>
              <w:rPr>
                <w:rStyle w:val="9"/>
                <w:rFonts w:hint="eastAsia" w:eastAsiaTheme="minorEastAsia"/>
                <w:sz w:val="21"/>
                <w:szCs w:val="21"/>
                <w:lang w:eastAsia="zh-CN"/>
              </w:rPr>
            </w:pPr>
          </w:p>
          <w:p w14:paraId="7908A3D3">
            <w:pPr>
              <w:pStyle w:val="6"/>
              <w:keepNext w:val="0"/>
              <w:keepLines w:val="0"/>
              <w:widowControl/>
              <w:suppressLineNumbers w:val="0"/>
              <w:pBdr>
                <w:top w:val="none" w:color="auto" w:sz="0" w:space="0"/>
                <w:left w:val="none" w:color="auto" w:sz="0" w:space="0"/>
                <w:bottom w:val="none" w:color="auto" w:sz="0" w:space="0"/>
                <w:right w:val="none" w:color="auto" w:sz="0" w:space="0"/>
              </w:pBdr>
              <w:rPr>
                <w:rStyle w:val="9"/>
                <w:rFonts w:hint="eastAsia" w:eastAsiaTheme="minorEastAsia"/>
                <w:sz w:val="21"/>
                <w:szCs w:val="21"/>
                <w:lang w:eastAsia="zh-CN"/>
              </w:rPr>
            </w:pPr>
            <w:r>
              <w:rPr>
                <w:rStyle w:val="9"/>
                <w:sz w:val="21"/>
                <w:szCs w:val="21"/>
              </w:rPr>
              <w:t>三、验收标准</w:t>
            </w:r>
          </w:p>
          <w:p w14:paraId="618A849A">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1. 设备需符合上述技术参数要求，并能连续稳定运行。</w:t>
            </w:r>
          </w:p>
          <w:p w14:paraId="00156374">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2. 设备材质、电气安全及食品接触部分需符合GB 16798《食品机械安全卫生》及相关国家标准。</w:t>
            </w:r>
          </w:p>
          <w:p w14:paraId="2FDC411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3. 生产线安装调试完成后，需通过采购方的空载及负载试运行验收。</w:t>
            </w:r>
          </w:p>
        </w:tc>
      </w:tr>
    </w:tbl>
    <w:p w14:paraId="4CAA8488">
      <w:pPr>
        <w:keepNext w:val="0"/>
        <w:keepLines w:val="0"/>
        <w:widowControl/>
        <w:suppressLineNumbers w:val="0"/>
      </w:pPr>
      <w:r>
        <w:rPr>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F710F66">
      <w:pPr>
        <w:pStyle w:val="11"/>
      </w:pPr>
      <w:r>
        <w:t xml:space="preserve">二、商务条款 </w:t>
      </w:r>
    </w:p>
    <w:tbl>
      <w:tblPr>
        <w:tblStyle w:val="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10"/>
        <w:gridCol w:w="1001"/>
        <w:gridCol w:w="7538"/>
      </w:tblGrid>
      <w:tr w14:paraId="6A77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2982ADF0">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序号</w:t>
            </w:r>
          </w:p>
        </w:tc>
        <w:tc>
          <w:tcPr>
            <w:tcW w:w="1001" w:type="dxa"/>
            <w:shd w:val="clear" w:color="auto" w:fill="auto"/>
            <w:vAlign w:val="center"/>
          </w:tcPr>
          <w:p w14:paraId="2F0EE6DB">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条款名称</w:t>
            </w:r>
          </w:p>
        </w:tc>
        <w:tc>
          <w:tcPr>
            <w:tcW w:w="7538" w:type="dxa"/>
            <w:shd w:val="clear" w:color="auto" w:fill="auto"/>
            <w:vAlign w:val="center"/>
          </w:tcPr>
          <w:p w14:paraId="4A5DF52B">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具体内容</w:t>
            </w:r>
          </w:p>
        </w:tc>
      </w:tr>
      <w:tr w14:paraId="7950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14A9C7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1001" w:type="dxa"/>
            <w:shd w:val="clear" w:color="auto" w:fill="auto"/>
            <w:vAlign w:val="center"/>
          </w:tcPr>
          <w:p w14:paraId="2BCB7B81">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服务要求</w:t>
            </w:r>
          </w:p>
        </w:tc>
        <w:tc>
          <w:tcPr>
            <w:tcW w:w="7538" w:type="dxa"/>
            <w:shd w:val="clear" w:color="auto" w:fill="auto"/>
            <w:vAlign w:val="center"/>
          </w:tcPr>
          <w:p w14:paraId="036DBB41">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1. 成交人交付的所有设备必须是签订合同之日前1年内生产的产品。</w:t>
            </w:r>
          </w:p>
          <w:p w14:paraId="69F6E642">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2. 负责送货至采购人指定地点，协助进行安装场地设计，完成安装和调试。</w:t>
            </w:r>
          </w:p>
          <w:p w14:paraId="0C4161C9">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3. 为采购人提供产品操作、维修、日常养护等方面的培训，确保采购方使用人员能独立操作使用。</w:t>
            </w:r>
          </w:p>
          <w:p w14:paraId="45662373">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4. 故障响应时间：在使用过程中出现质量问题，成交人在接到采购人通知后1小时作出响应；如需到达现场解决的，</w:t>
            </w:r>
            <w:r>
              <w:rPr>
                <w:strike w:val="0"/>
                <w:dstrike w:val="0"/>
                <w:color w:val="auto"/>
                <w:sz w:val="21"/>
                <w:szCs w:val="21"/>
                <w:u w:val="none"/>
                <w:shd w:val="clear" w:fill="auto"/>
              </w:rPr>
              <w:t>在</w:t>
            </w:r>
            <w:r>
              <w:rPr>
                <w:sz w:val="21"/>
                <w:szCs w:val="21"/>
              </w:rPr>
              <w:t>4小时内应到达现场。</w:t>
            </w:r>
          </w:p>
        </w:tc>
      </w:tr>
      <w:tr w14:paraId="67CC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6B26B53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2</w:t>
            </w:r>
          </w:p>
        </w:tc>
        <w:tc>
          <w:tcPr>
            <w:tcW w:w="1001" w:type="dxa"/>
            <w:shd w:val="clear" w:color="auto" w:fill="auto"/>
            <w:vAlign w:val="center"/>
          </w:tcPr>
          <w:p w14:paraId="3E826CAA">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服务时间及地点</w:t>
            </w:r>
          </w:p>
        </w:tc>
        <w:tc>
          <w:tcPr>
            <w:tcW w:w="7538" w:type="dxa"/>
            <w:shd w:val="clear" w:color="auto" w:fill="auto"/>
            <w:vAlign w:val="center"/>
          </w:tcPr>
          <w:p w14:paraId="5497C035">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 xml:space="preserve">1. </w:t>
            </w:r>
            <w:r>
              <w:rPr>
                <w:rStyle w:val="9"/>
                <w:sz w:val="21"/>
                <w:szCs w:val="21"/>
              </w:rPr>
              <w:t>交付时间</w:t>
            </w:r>
            <w:r>
              <w:rPr>
                <w:sz w:val="21"/>
                <w:szCs w:val="21"/>
              </w:rPr>
              <w:t>：自签订合同之日起30日历日内全部交付完成并验收合格。</w:t>
            </w:r>
          </w:p>
          <w:p w14:paraId="19766DC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2. </w:t>
            </w:r>
            <w:r>
              <w:rPr>
                <w:rStyle w:val="9"/>
                <w:sz w:val="21"/>
                <w:szCs w:val="21"/>
              </w:rPr>
              <w:t>交付地点</w:t>
            </w:r>
            <w:r>
              <w:rPr>
                <w:sz w:val="21"/>
                <w:szCs w:val="21"/>
              </w:rPr>
              <w:t>：广西中医药大学百年乐制药有限公司（具体地址由采购方指定）。</w:t>
            </w:r>
          </w:p>
        </w:tc>
      </w:tr>
      <w:tr w14:paraId="4A47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8BA4CCF">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3</w:t>
            </w:r>
          </w:p>
        </w:tc>
        <w:tc>
          <w:tcPr>
            <w:tcW w:w="1001" w:type="dxa"/>
            <w:shd w:val="clear" w:color="auto" w:fill="auto"/>
            <w:vAlign w:val="center"/>
          </w:tcPr>
          <w:p w14:paraId="60D4ABC1">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付款方式</w:t>
            </w:r>
          </w:p>
        </w:tc>
        <w:tc>
          <w:tcPr>
            <w:tcW w:w="7538" w:type="dxa"/>
            <w:shd w:val="clear" w:color="auto" w:fill="auto"/>
            <w:vAlign w:val="center"/>
          </w:tcPr>
          <w:p w14:paraId="0E18C58C">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1. 合同签订后，支付合同总价的30%作为预付款。</w:t>
            </w:r>
          </w:p>
          <w:p w14:paraId="30E97E8F">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2. 设备全部到场安装调试完毕，经双方验收合格，并收到供方开具的全额增值税专用发票（税率13%）后，支付合同总价的65%。</w:t>
            </w:r>
          </w:p>
          <w:p w14:paraId="367C0B8B">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3. 剩余5%作为质保金，在质保期满且无质量问题后10个工作日内无息付清。</w:t>
            </w:r>
          </w:p>
        </w:tc>
      </w:tr>
      <w:tr w14:paraId="1DF5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122CD38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4</w:t>
            </w:r>
          </w:p>
        </w:tc>
        <w:tc>
          <w:tcPr>
            <w:tcW w:w="1001" w:type="dxa"/>
            <w:shd w:val="clear" w:color="auto" w:fill="auto"/>
            <w:vAlign w:val="center"/>
          </w:tcPr>
          <w:p w14:paraId="2DE58317">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报价要求</w:t>
            </w:r>
          </w:p>
        </w:tc>
        <w:tc>
          <w:tcPr>
            <w:tcW w:w="7538" w:type="dxa"/>
            <w:shd w:val="clear" w:color="auto" w:fill="auto"/>
            <w:vAlign w:val="center"/>
          </w:tcPr>
          <w:p w14:paraId="5D7D4A6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本次报价须为人民币报价，包含：设备费、标准附件费、备品备件费、专用工具费、运输装卸费、安装调试费、培训费、技术支持费、售后服务费、保险费、检测费及各项税费等一切费用。</w:t>
            </w:r>
          </w:p>
        </w:tc>
      </w:tr>
      <w:tr w14:paraId="00F1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F5BF77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5</w:t>
            </w:r>
          </w:p>
        </w:tc>
        <w:tc>
          <w:tcPr>
            <w:tcW w:w="1001" w:type="dxa"/>
            <w:shd w:val="clear" w:color="auto" w:fill="auto"/>
            <w:vAlign w:val="center"/>
          </w:tcPr>
          <w:p w14:paraId="5071D051">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质保期</w:t>
            </w:r>
          </w:p>
        </w:tc>
        <w:tc>
          <w:tcPr>
            <w:tcW w:w="7538" w:type="dxa"/>
            <w:shd w:val="clear" w:color="auto" w:fill="auto"/>
            <w:vAlign w:val="center"/>
          </w:tcPr>
          <w:p w14:paraId="0DE9B89F">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sz w:val="21"/>
                <w:szCs w:val="21"/>
              </w:rPr>
              <w:t>1. 按国家有关产品“三包”规定执行，自交货验收合格之日起，所有设备提供</w:t>
            </w:r>
            <w:r>
              <w:rPr>
                <w:rStyle w:val="9"/>
                <w:sz w:val="21"/>
                <w:szCs w:val="21"/>
              </w:rPr>
              <w:t>3年</w:t>
            </w:r>
            <w:r>
              <w:rPr>
                <w:sz w:val="21"/>
                <w:szCs w:val="21"/>
              </w:rPr>
              <w:t>的免费质保及软件免费升级服务。</w:t>
            </w:r>
          </w:p>
          <w:p w14:paraId="10537E09">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2. 质保期内提供上门维修、更换备件服务；质保期结束后，提供终身维护，并优惠提供相关零配件。</w:t>
            </w:r>
          </w:p>
        </w:tc>
      </w:tr>
      <w:tr w14:paraId="4594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1BB57E21">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6</w:t>
            </w:r>
          </w:p>
        </w:tc>
        <w:tc>
          <w:tcPr>
            <w:tcW w:w="1001" w:type="dxa"/>
            <w:shd w:val="clear" w:color="auto" w:fill="auto"/>
            <w:vAlign w:val="center"/>
          </w:tcPr>
          <w:p w14:paraId="113B58F9">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规范标准</w:t>
            </w:r>
          </w:p>
        </w:tc>
        <w:tc>
          <w:tcPr>
            <w:tcW w:w="7538" w:type="dxa"/>
            <w:shd w:val="clear" w:color="auto" w:fill="auto"/>
            <w:vAlign w:val="center"/>
          </w:tcPr>
          <w:p w14:paraId="5E07EE81">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应符合《中华人民共和国食品安全法》、《食品机械安全卫生》</w:t>
            </w:r>
            <w:r>
              <w:rPr>
                <w:strike w:val="0"/>
                <w:dstrike w:val="0"/>
                <w:color w:val="auto"/>
                <w:sz w:val="21"/>
                <w:szCs w:val="21"/>
                <w:u w:val="none"/>
                <w:shd w:val="clear" w:fill="auto"/>
              </w:rPr>
              <w:t>(</w:t>
            </w:r>
            <w:r>
              <w:rPr>
                <w:sz w:val="21"/>
                <w:szCs w:val="21"/>
              </w:rPr>
              <w:t>GB 16798</w:t>
            </w:r>
            <w:r>
              <w:rPr>
                <w:strike w:val="0"/>
                <w:dstrike w:val="0"/>
                <w:color w:val="auto"/>
                <w:sz w:val="21"/>
                <w:szCs w:val="21"/>
                <w:u w:val="none"/>
                <w:shd w:val="clear" w:fill="auto"/>
              </w:rPr>
              <w:t>)</w:t>
            </w:r>
            <w:r>
              <w:rPr>
                <w:sz w:val="21"/>
                <w:szCs w:val="21"/>
              </w:rPr>
              <w:t>及相关行业标准要求。</w:t>
            </w:r>
          </w:p>
        </w:tc>
      </w:tr>
    </w:tbl>
    <w:p w14:paraId="562D4A25">
      <w:pPr>
        <w:keepNext w:val="0"/>
        <w:keepLines w:val="0"/>
        <w:widowControl/>
        <w:suppressLineNumbers w:val="0"/>
      </w:pPr>
      <w:r>
        <w:rPr>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1F3326F9">
      <w:pPr>
        <w:pStyle w:val="11"/>
      </w:pPr>
      <w:r>
        <w:t xml:space="preserve">三、供应商响应情况 </w:t>
      </w:r>
    </w:p>
    <w:tbl>
      <w:tblPr>
        <w:tblStyle w:val="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12"/>
        <w:gridCol w:w="1531"/>
        <w:gridCol w:w="2808"/>
        <w:gridCol w:w="4098"/>
      </w:tblGrid>
      <w:tr w14:paraId="7D07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shd w:val="clear" w:color="auto" w:fill="auto"/>
            <w:vAlign w:val="center"/>
          </w:tcPr>
          <w:p w14:paraId="22710270">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序号</w:t>
            </w:r>
          </w:p>
        </w:tc>
        <w:tc>
          <w:tcPr>
            <w:tcW w:w="1531" w:type="dxa"/>
            <w:shd w:val="clear" w:color="auto" w:fill="auto"/>
            <w:vAlign w:val="center"/>
          </w:tcPr>
          <w:p w14:paraId="00DF3D0D">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项目</w:t>
            </w:r>
          </w:p>
        </w:tc>
        <w:tc>
          <w:tcPr>
            <w:tcW w:w="2808" w:type="dxa"/>
            <w:shd w:val="clear" w:color="auto" w:fill="auto"/>
            <w:vAlign w:val="center"/>
          </w:tcPr>
          <w:p w14:paraId="439A834A">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响应情况</w:t>
            </w:r>
          </w:p>
        </w:tc>
        <w:tc>
          <w:tcPr>
            <w:tcW w:w="4098" w:type="dxa"/>
            <w:shd w:val="clear" w:color="auto" w:fill="auto"/>
            <w:vAlign w:val="center"/>
          </w:tcPr>
          <w:p w14:paraId="5452B97E">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备注（如有偏离请详细说明）</w:t>
            </w:r>
          </w:p>
        </w:tc>
      </w:tr>
      <w:tr w14:paraId="247D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550026A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1531" w:type="dxa"/>
            <w:shd w:val="clear" w:color="auto" w:fill="auto"/>
            <w:vAlign w:val="center"/>
          </w:tcPr>
          <w:p w14:paraId="36B0E12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技术参数响应情况</w:t>
            </w:r>
          </w:p>
        </w:tc>
        <w:tc>
          <w:tcPr>
            <w:tcW w:w="2808" w:type="dxa"/>
            <w:shd w:val="clear" w:color="auto" w:fill="auto"/>
            <w:vAlign w:val="center"/>
          </w:tcPr>
          <w:p w14:paraId="2C8862F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 无偏离 </w:t>
            </w:r>
            <w:r>
              <w:rPr>
                <w:strike w:val="0"/>
                <w:dstrike w:val="0"/>
                <w:color w:val="auto"/>
                <w:sz w:val="21"/>
                <w:szCs w:val="21"/>
                <w:u w:val="none"/>
                <w:shd w:val="clear" w:fill="auto"/>
              </w:rPr>
              <w:t> </w:t>
            </w:r>
            <w:r>
              <w:rPr>
                <w:sz w:val="21"/>
                <w:szCs w:val="21"/>
              </w:rPr>
              <w:t xml:space="preserve">□ 正偏离 </w:t>
            </w:r>
            <w:r>
              <w:rPr>
                <w:strike w:val="0"/>
                <w:dstrike w:val="0"/>
                <w:color w:val="auto"/>
                <w:sz w:val="21"/>
                <w:szCs w:val="21"/>
                <w:u w:val="none"/>
                <w:shd w:val="clear" w:fill="auto"/>
              </w:rPr>
              <w:t> </w:t>
            </w:r>
            <w:r>
              <w:rPr>
                <w:sz w:val="21"/>
                <w:szCs w:val="21"/>
              </w:rPr>
              <w:t>□ 负偏离</w:t>
            </w:r>
          </w:p>
        </w:tc>
        <w:tc>
          <w:tcPr>
            <w:tcW w:w="4098" w:type="dxa"/>
            <w:shd w:val="clear" w:color="auto" w:fill="auto"/>
            <w:vAlign w:val="center"/>
          </w:tcPr>
          <w:p w14:paraId="7CC30E0D">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（如选负偏离或正偏离，请在此处或附件中列明）</w:t>
            </w:r>
          </w:p>
        </w:tc>
      </w:tr>
      <w:tr w14:paraId="5B02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5645B4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2</w:t>
            </w:r>
          </w:p>
        </w:tc>
        <w:tc>
          <w:tcPr>
            <w:tcW w:w="1531" w:type="dxa"/>
            <w:shd w:val="clear" w:color="auto" w:fill="auto"/>
            <w:vAlign w:val="center"/>
          </w:tcPr>
          <w:p w14:paraId="0853C06C">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商务条款响应情况</w:t>
            </w:r>
          </w:p>
        </w:tc>
        <w:tc>
          <w:tcPr>
            <w:tcW w:w="2808" w:type="dxa"/>
            <w:shd w:val="clear" w:color="auto" w:fill="auto"/>
            <w:vAlign w:val="center"/>
          </w:tcPr>
          <w:p w14:paraId="0A063DA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 xml:space="preserve">□ 无偏离 </w:t>
            </w:r>
            <w:r>
              <w:rPr>
                <w:strike w:val="0"/>
                <w:dstrike w:val="0"/>
                <w:color w:val="auto"/>
                <w:sz w:val="21"/>
                <w:szCs w:val="21"/>
                <w:u w:val="none"/>
                <w:shd w:val="clear" w:fill="auto"/>
              </w:rPr>
              <w:t> </w:t>
            </w:r>
            <w:r>
              <w:rPr>
                <w:sz w:val="21"/>
                <w:szCs w:val="21"/>
              </w:rPr>
              <w:t xml:space="preserve">□ 正偏离 </w:t>
            </w:r>
            <w:r>
              <w:rPr>
                <w:strike w:val="0"/>
                <w:dstrike w:val="0"/>
                <w:color w:val="auto"/>
                <w:sz w:val="21"/>
                <w:szCs w:val="21"/>
                <w:u w:val="none"/>
                <w:shd w:val="clear" w:fill="auto"/>
              </w:rPr>
              <w:t> </w:t>
            </w:r>
            <w:r>
              <w:rPr>
                <w:sz w:val="21"/>
                <w:szCs w:val="21"/>
              </w:rPr>
              <w:t>□ 负偏离</w:t>
            </w:r>
          </w:p>
        </w:tc>
        <w:tc>
          <w:tcPr>
            <w:tcW w:w="4098" w:type="dxa"/>
            <w:shd w:val="clear" w:color="auto" w:fill="auto"/>
            <w:vAlign w:val="center"/>
          </w:tcPr>
          <w:p w14:paraId="4D656CCC">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（如选负偏离或正偏离，请在此处或附件中列明）</w:t>
            </w:r>
          </w:p>
        </w:tc>
      </w:tr>
    </w:tbl>
    <w:p w14:paraId="47A3038A">
      <w:pPr>
        <w:keepNext w:val="0"/>
        <w:keepLines w:val="0"/>
        <w:widowControl/>
        <w:suppressLineNumbers w:val="0"/>
      </w:pPr>
      <w:r>
        <w:rPr>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52E80437">
      <w:pPr>
        <w:pStyle w:val="11"/>
      </w:pPr>
      <w:r>
        <w:t xml:space="preserve">四、供应商报价（可另附清单） </w:t>
      </w:r>
    </w:p>
    <w:p w14:paraId="3FF90F97">
      <w:pPr>
        <w:pStyle w:val="15"/>
        <w:rPr>
          <w:rFonts w:hint="eastAsia" w:ascii="宋体" w:hAnsi="宋体" w:eastAsia="宋体" w:cs="宋体"/>
          <w:sz w:val="21"/>
          <w:szCs w:val="21"/>
        </w:rPr>
      </w:pPr>
      <w:r>
        <w:rPr>
          <w:rFonts w:hint="eastAsia" w:ascii="宋体" w:hAnsi="宋体" w:eastAsia="宋体" w:cs="宋体"/>
          <w:sz w:val="21"/>
          <w:szCs w:val="21"/>
        </w:rPr>
        <w:t>报价说明：报价总价须包含产品价格、运输费、安装调试费、税费、培训费等全部费用。</w:t>
      </w:r>
    </w:p>
    <w:tbl>
      <w:tblPr>
        <w:tblStyle w:val="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65"/>
        <w:gridCol w:w="1803"/>
        <w:gridCol w:w="4087"/>
        <w:gridCol w:w="932"/>
        <w:gridCol w:w="365"/>
        <w:gridCol w:w="932"/>
        <w:gridCol w:w="365"/>
      </w:tblGrid>
      <w:tr w14:paraId="7402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1D317935">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序号</w:t>
            </w:r>
          </w:p>
        </w:tc>
        <w:tc>
          <w:tcPr>
            <w:tcW w:w="1803" w:type="dxa"/>
            <w:shd w:val="clear" w:color="auto" w:fill="auto"/>
            <w:vAlign w:val="center"/>
          </w:tcPr>
          <w:p w14:paraId="204128C5">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设备名称</w:t>
            </w:r>
          </w:p>
        </w:tc>
        <w:tc>
          <w:tcPr>
            <w:tcW w:w="4087" w:type="dxa"/>
            <w:shd w:val="clear" w:color="auto" w:fill="auto"/>
            <w:vAlign w:val="center"/>
          </w:tcPr>
          <w:p w14:paraId="752B47AA">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品牌/型号</w:t>
            </w:r>
          </w:p>
        </w:tc>
        <w:tc>
          <w:tcPr>
            <w:tcW w:w="0" w:type="auto"/>
            <w:shd w:val="clear" w:color="auto" w:fill="auto"/>
            <w:vAlign w:val="center"/>
          </w:tcPr>
          <w:p w14:paraId="0E566F04">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单价（元）</w:t>
            </w:r>
          </w:p>
        </w:tc>
        <w:tc>
          <w:tcPr>
            <w:tcW w:w="0" w:type="auto"/>
            <w:shd w:val="clear" w:color="auto" w:fill="auto"/>
            <w:vAlign w:val="center"/>
          </w:tcPr>
          <w:p w14:paraId="5C7CC112">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数量</w:t>
            </w:r>
          </w:p>
        </w:tc>
        <w:tc>
          <w:tcPr>
            <w:tcW w:w="0" w:type="auto"/>
            <w:shd w:val="clear" w:color="auto" w:fill="auto"/>
            <w:vAlign w:val="center"/>
          </w:tcPr>
          <w:p w14:paraId="340FAECD">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小计（元）</w:t>
            </w:r>
          </w:p>
        </w:tc>
        <w:tc>
          <w:tcPr>
            <w:tcW w:w="0" w:type="auto"/>
            <w:shd w:val="clear" w:color="auto" w:fill="auto"/>
            <w:vAlign w:val="center"/>
          </w:tcPr>
          <w:p w14:paraId="61A74512">
            <w:pPr>
              <w:pStyle w:val="6"/>
              <w:keepNext w:val="0"/>
              <w:keepLines w:val="0"/>
              <w:widowControl/>
              <w:suppressLineNumbers w:val="0"/>
              <w:pBdr>
                <w:top w:val="none" w:color="auto" w:sz="0" w:space="0"/>
                <w:left w:val="none" w:color="auto" w:sz="0" w:space="0"/>
                <w:bottom w:val="none" w:color="auto" w:sz="0" w:space="0"/>
                <w:right w:val="none" w:color="auto" w:sz="0" w:space="0"/>
              </w:pBdr>
              <w:jc w:val="center"/>
              <w:rPr>
                <w:sz w:val="21"/>
                <w:szCs w:val="21"/>
              </w:rPr>
            </w:pPr>
            <w:r>
              <w:rPr>
                <w:b/>
                <w:bCs/>
                <w:sz w:val="21"/>
                <w:szCs w:val="21"/>
              </w:rPr>
              <w:t>备注</w:t>
            </w:r>
          </w:p>
        </w:tc>
      </w:tr>
      <w:tr w14:paraId="0CF5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1F9DC3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1803" w:type="dxa"/>
            <w:shd w:val="clear" w:color="auto" w:fill="auto"/>
            <w:vAlign w:val="center"/>
          </w:tcPr>
          <w:p w14:paraId="27D26670">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洗瓶机</w:t>
            </w:r>
          </w:p>
        </w:tc>
        <w:tc>
          <w:tcPr>
            <w:tcW w:w="4087" w:type="dxa"/>
            <w:shd w:val="clear" w:color="auto" w:fill="auto"/>
            <w:vAlign w:val="center"/>
          </w:tcPr>
          <w:p w14:paraId="5EE1A810">
            <w:pPr>
              <w:rPr>
                <w:rFonts w:hint="eastAsia" w:ascii="宋体"/>
                <w:sz w:val="21"/>
                <w:szCs w:val="21"/>
              </w:rPr>
            </w:pPr>
          </w:p>
        </w:tc>
        <w:tc>
          <w:tcPr>
            <w:tcW w:w="0" w:type="auto"/>
            <w:shd w:val="clear" w:color="auto" w:fill="auto"/>
            <w:vAlign w:val="center"/>
          </w:tcPr>
          <w:p w14:paraId="240389AC">
            <w:pPr>
              <w:rPr>
                <w:rFonts w:hint="eastAsia" w:ascii="宋体"/>
                <w:sz w:val="21"/>
                <w:szCs w:val="21"/>
              </w:rPr>
            </w:pPr>
          </w:p>
        </w:tc>
        <w:tc>
          <w:tcPr>
            <w:tcW w:w="0" w:type="auto"/>
            <w:shd w:val="clear" w:color="auto" w:fill="auto"/>
            <w:vAlign w:val="center"/>
          </w:tcPr>
          <w:p w14:paraId="21E5E369">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178D90DC">
            <w:pPr>
              <w:rPr>
                <w:rFonts w:hint="eastAsia" w:ascii="宋体"/>
                <w:sz w:val="21"/>
                <w:szCs w:val="21"/>
              </w:rPr>
            </w:pPr>
          </w:p>
        </w:tc>
        <w:tc>
          <w:tcPr>
            <w:tcW w:w="0" w:type="auto"/>
            <w:shd w:val="clear" w:color="auto" w:fill="auto"/>
            <w:vAlign w:val="center"/>
          </w:tcPr>
          <w:p w14:paraId="7032D963">
            <w:pPr>
              <w:rPr>
                <w:rFonts w:hint="eastAsia" w:ascii="宋体"/>
                <w:sz w:val="21"/>
                <w:szCs w:val="21"/>
              </w:rPr>
            </w:pPr>
          </w:p>
        </w:tc>
      </w:tr>
      <w:tr w14:paraId="4CC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258EBD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2</w:t>
            </w:r>
          </w:p>
        </w:tc>
        <w:tc>
          <w:tcPr>
            <w:tcW w:w="1803" w:type="dxa"/>
            <w:shd w:val="clear" w:color="auto" w:fill="auto"/>
            <w:vAlign w:val="center"/>
          </w:tcPr>
          <w:p w14:paraId="628AC07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灌装机</w:t>
            </w:r>
          </w:p>
        </w:tc>
        <w:tc>
          <w:tcPr>
            <w:tcW w:w="4087" w:type="dxa"/>
            <w:shd w:val="clear" w:color="auto" w:fill="auto"/>
            <w:vAlign w:val="center"/>
          </w:tcPr>
          <w:p w14:paraId="299A61D3">
            <w:pPr>
              <w:rPr>
                <w:rFonts w:hint="eastAsia" w:ascii="宋体"/>
                <w:sz w:val="21"/>
                <w:szCs w:val="21"/>
              </w:rPr>
            </w:pPr>
          </w:p>
        </w:tc>
        <w:tc>
          <w:tcPr>
            <w:tcW w:w="0" w:type="auto"/>
            <w:shd w:val="clear" w:color="auto" w:fill="auto"/>
            <w:vAlign w:val="center"/>
          </w:tcPr>
          <w:p w14:paraId="4544B799">
            <w:pPr>
              <w:rPr>
                <w:rFonts w:hint="eastAsia" w:ascii="宋体"/>
                <w:sz w:val="21"/>
                <w:szCs w:val="21"/>
              </w:rPr>
            </w:pPr>
          </w:p>
        </w:tc>
        <w:tc>
          <w:tcPr>
            <w:tcW w:w="0" w:type="auto"/>
            <w:shd w:val="clear" w:color="auto" w:fill="auto"/>
            <w:vAlign w:val="center"/>
          </w:tcPr>
          <w:p w14:paraId="5153179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579CE538">
            <w:pPr>
              <w:rPr>
                <w:rFonts w:hint="eastAsia" w:ascii="宋体"/>
                <w:sz w:val="21"/>
                <w:szCs w:val="21"/>
              </w:rPr>
            </w:pPr>
          </w:p>
        </w:tc>
        <w:tc>
          <w:tcPr>
            <w:tcW w:w="0" w:type="auto"/>
            <w:shd w:val="clear" w:color="auto" w:fill="auto"/>
            <w:vAlign w:val="center"/>
          </w:tcPr>
          <w:p w14:paraId="16539265">
            <w:pPr>
              <w:rPr>
                <w:rFonts w:hint="eastAsia" w:ascii="宋体"/>
                <w:sz w:val="21"/>
                <w:szCs w:val="21"/>
              </w:rPr>
            </w:pPr>
          </w:p>
        </w:tc>
      </w:tr>
      <w:tr w14:paraId="2C3C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509CAE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3</w:t>
            </w:r>
          </w:p>
        </w:tc>
        <w:tc>
          <w:tcPr>
            <w:tcW w:w="1803" w:type="dxa"/>
            <w:shd w:val="clear" w:color="auto" w:fill="auto"/>
            <w:vAlign w:val="center"/>
          </w:tcPr>
          <w:p w14:paraId="015B09B4">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压盖机</w:t>
            </w:r>
          </w:p>
        </w:tc>
        <w:tc>
          <w:tcPr>
            <w:tcW w:w="4087" w:type="dxa"/>
            <w:shd w:val="clear" w:color="auto" w:fill="auto"/>
            <w:vAlign w:val="center"/>
          </w:tcPr>
          <w:p w14:paraId="70CDE774">
            <w:pPr>
              <w:rPr>
                <w:rFonts w:hint="eastAsia" w:ascii="宋体"/>
                <w:sz w:val="21"/>
                <w:szCs w:val="21"/>
              </w:rPr>
            </w:pPr>
          </w:p>
        </w:tc>
        <w:tc>
          <w:tcPr>
            <w:tcW w:w="0" w:type="auto"/>
            <w:shd w:val="clear" w:color="auto" w:fill="auto"/>
            <w:vAlign w:val="center"/>
          </w:tcPr>
          <w:p w14:paraId="3AFE3E0D">
            <w:pPr>
              <w:rPr>
                <w:rFonts w:hint="eastAsia" w:ascii="宋体"/>
                <w:sz w:val="21"/>
                <w:szCs w:val="21"/>
              </w:rPr>
            </w:pPr>
          </w:p>
        </w:tc>
        <w:tc>
          <w:tcPr>
            <w:tcW w:w="0" w:type="auto"/>
            <w:shd w:val="clear" w:color="auto" w:fill="auto"/>
            <w:vAlign w:val="center"/>
          </w:tcPr>
          <w:p w14:paraId="3F2508D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1E0E4550">
            <w:pPr>
              <w:rPr>
                <w:rFonts w:hint="eastAsia" w:ascii="宋体"/>
                <w:sz w:val="21"/>
                <w:szCs w:val="21"/>
              </w:rPr>
            </w:pPr>
          </w:p>
        </w:tc>
        <w:tc>
          <w:tcPr>
            <w:tcW w:w="0" w:type="auto"/>
            <w:shd w:val="clear" w:color="auto" w:fill="auto"/>
            <w:vAlign w:val="center"/>
          </w:tcPr>
          <w:p w14:paraId="2F2E9C23">
            <w:pPr>
              <w:rPr>
                <w:rFonts w:hint="eastAsia" w:ascii="宋体"/>
                <w:sz w:val="21"/>
                <w:szCs w:val="21"/>
              </w:rPr>
            </w:pPr>
          </w:p>
        </w:tc>
      </w:tr>
      <w:tr w14:paraId="5AEB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B7A6B5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4</w:t>
            </w:r>
          </w:p>
        </w:tc>
        <w:tc>
          <w:tcPr>
            <w:tcW w:w="1803" w:type="dxa"/>
            <w:shd w:val="clear" w:color="auto" w:fill="auto"/>
            <w:vAlign w:val="center"/>
          </w:tcPr>
          <w:p w14:paraId="7C904BEF">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吹干机</w:t>
            </w:r>
          </w:p>
        </w:tc>
        <w:tc>
          <w:tcPr>
            <w:tcW w:w="4087" w:type="dxa"/>
            <w:shd w:val="clear" w:color="auto" w:fill="auto"/>
            <w:vAlign w:val="center"/>
          </w:tcPr>
          <w:p w14:paraId="0B07DA4A">
            <w:pPr>
              <w:rPr>
                <w:rFonts w:hint="eastAsia" w:ascii="宋体"/>
                <w:sz w:val="21"/>
                <w:szCs w:val="21"/>
              </w:rPr>
            </w:pPr>
          </w:p>
        </w:tc>
        <w:tc>
          <w:tcPr>
            <w:tcW w:w="0" w:type="auto"/>
            <w:shd w:val="clear" w:color="auto" w:fill="auto"/>
            <w:vAlign w:val="center"/>
          </w:tcPr>
          <w:p w14:paraId="65FCC788">
            <w:pPr>
              <w:rPr>
                <w:rFonts w:hint="eastAsia" w:ascii="宋体"/>
                <w:sz w:val="21"/>
                <w:szCs w:val="21"/>
              </w:rPr>
            </w:pPr>
          </w:p>
        </w:tc>
        <w:tc>
          <w:tcPr>
            <w:tcW w:w="0" w:type="auto"/>
            <w:shd w:val="clear" w:color="auto" w:fill="auto"/>
            <w:vAlign w:val="center"/>
          </w:tcPr>
          <w:p w14:paraId="2A6E2E7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2BD3F8C4">
            <w:pPr>
              <w:rPr>
                <w:rFonts w:hint="eastAsia" w:ascii="宋体"/>
                <w:sz w:val="21"/>
                <w:szCs w:val="21"/>
              </w:rPr>
            </w:pPr>
          </w:p>
        </w:tc>
        <w:tc>
          <w:tcPr>
            <w:tcW w:w="0" w:type="auto"/>
            <w:shd w:val="clear" w:color="auto" w:fill="auto"/>
            <w:vAlign w:val="center"/>
          </w:tcPr>
          <w:p w14:paraId="1B1BCB15">
            <w:pPr>
              <w:rPr>
                <w:rFonts w:hint="eastAsia" w:ascii="宋体"/>
                <w:sz w:val="21"/>
                <w:szCs w:val="21"/>
              </w:rPr>
            </w:pPr>
          </w:p>
        </w:tc>
      </w:tr>
      <w:tr w14:paraId="1B61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FD6C3FA">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5</w:t>
            </w:r>
          </w:p>
        </w:tc>
        <w:tc>
          <w:tcPr>
            <w:tcW w:w="1803" w:type="dxa"/>
            <w:shd w:val="clear" w:color="auto" w:fill="auto"/>
            <w:vAlign w:val="center"/>
          </w:tcPr>
          <w:p w14:paraId="660980D5">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贴标机</w:t>
            </w:r>
          </w:p>
        </w:tc>
        <w:tc>
          <w:tcPr>
            <w:tcW w:w="4087" w:type="dxa"/>
            <w:shd w:val="clear" w:color="auto" w:fill="auto"/>
            <w:vAlign w:val="center"/>
          </w:tcPr>
          <w:p w14:paraId="78D10CD9">
            <w:pPr>
              <w:rPr>
                <w:rFonts w:hint="eastAsia" w:ascii="宋体"/>
                <w:sz w:val="21"/>
                <w:szCs w:val="21"/>
              </w:rPr>
            </w:pPr>
          </w:p>
        </w:tc>
        <w:tc>
          <w:tcPr>
            <w:tcW w:w="0" w:type="auto"/>
            <w:shd w:val="clear" w:color="auto" w:fill="auto"/>
            <w:vAlign w:val="center"/>
          </w:tcPr>
          <w:p w14:paraId="39F2A5A0">
            <w:pPr>
              <w:rPr>
                <w:rFonts w:hint="eastAsia" w:ascii="宋体"/>
                <w:sz w:val="21"/>
                <w:szCs w:val="21"/>
              </w:rPr>
            </w:pPr>
          </w:p>
        </w:tc>
        <w:tc>
          <w:tcPr>
            <w:tcW w:w="0" w:type="auto"/>
            <w:shd w:val="clear" w:color="auto" w:fill="auto"/>
            <w:vAlign w:val="center"/>
          </w:tcPr>
          <w:p w14:paraId="1AAD0466">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5EE947A3">
            <w:pPr>
              <w:rPr>
                <w:rFonts w:hint="eastAsia" w:ascii="宋体"/>
                <w:sz w:val="21"/>
                <w:szCs w:val="21"/>
              </w:rPr>
            </w:pPr>
          </w:p>
        </w:tc>
        <w:tc>
          <w:tcPr>
            <w:tcW w:w="0" w:type="auto"/>
            <w:shd w:val="clear" w:color="auto" w:fill="auto"/>
            <w:vAlign w:val="center"/>
          </w:tcPr>
          <w:p w14:paraId="24EE2DB9">
            <w:pPr>
              <w:rPr>
                <w:rFonts w:hint="eastAsia" w:ascii="宋体"/>
                <w:sz w:val="21"/>
                <w:szCs w:val="21"/>
              </w:rPr>
            </w:pPr>
          </w:p>
        </w:tc>
      </w:tr>
      <w:tr w14:paraId="0AE1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CB0FE9F">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6</w:t>
            </w:r>
          </w:p>
        </w:tc>
        <w:tc>
          <w:tcPr>
            <w:tcW w:w="1803" w:type="dxa"/>
            <w:shd w:val="clear" w:color="auto" w:fill="auto"/>
            <w:vAlign w:val="center"/>
          </w:tcPr>
          <w:p w14:paraId="2A953C9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激光打码机</w:t>
            </w:r>
          </w:p>
        </w:tc>
        <w:tc>
          <w:tcPr>
            <w:tcW w:w="4087" w:type="dxa"/>
            <w:shd w:val="clear" w:color="auto" w:fill="auto"/>
            <w:vAlign w:val="center"/>
          </w:tcPr>
          <w:p w14:paraId="6E6F31EA">
            <w:pPr>
              <w:rPr>
                <w:rFonts w:hint="eastAsia" w:ascii="宋体"/>
                <w:sz w:val="21"/>
                <w:szCs w:val="21"/>
              </w:rPr>
            </w:pPr>
          </w:p>
        </w:tc>
        <w:tc>
          <w:tcPr>
            <w:tcW w:w="0" w:type="auto"/>
            <w:shd w:val="clear" w:color="auto" w:fill="auto"/>
            <w:vAlign w:val="center"/>
          </w:tcPr>
          <w:p w14:paraId="439CD995">
            <w:pPr>
              <w:rPr>
                <w:rFonts w:hint="eastAsia" w:ascii="宋体"/>
                <w:sz w:val="21"/>
                <w:szCs w:val="21"/>
              </w:rPr>
            </w:pPr>
          </w:p>
        </w:tc>
        <w:tc>
          <w:tcPr>
            <w:tcW w:w="0" w:type="auto"/>
            <w:shd w:val="clear" w:color="auto" w:fill="auto"/>
            <w:vAlign w:val="center"/>
          </w:tcPr>
          <w:p w14:paraId="163963F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3E386DE6">
            <w:pPr>
              <w:rPr>
                <w:rFonts w:hint="eastAsia" w:ascii="宋体"/>
                <w:sz w:val="21"/>
                <w:szCs w:val="21"/>
              </w:rPr>
            </w:pPr>
          </w:p>
        </w:tc>
        <w:tc>
          <w:tcPr>
            <w:tcW w:w="0" w:type="auto"/>
            <w:shd w:val="clear" w:color="auto" w:fill="auto"/>
            <w:vAlign w:val="center"/>
          </w:tcPr>
          <w:p w14:paraId="169E461B">
            <w:pPr>
              <w:rPr>
                <w:rFonts w:hint="eastAsia" w:ascii="宋体"/>
                <w:sz w:val="21"/>
                <w:szCs w:val="21"/>
              </w:rPr>
            </w:pPr>
          </w:p>
        </w:tc>
      </w:tr>
      <w:tr w14:paraId="7FA1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2BBE91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7</w:t>
            </w:r>
          </w:p>
        </w:tc>
        <w:tc>
          <w:tcPr>
            <w:tcW w:w="1803" w:type="dxa"/>
            <w:shd w:val="clear" w:color="auto" w:fill="auto"/>
            <w:vAlign w:val="center"/>
          </w:tcPr>
          <w:p w14:paraId="093B725D">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输送系统</w:t>
            </w:r>
          </w:p>
        </w:tc>
        <w:tc>
          <w:tcPr>
            <w:tcW w:w="4087" w:type="dxa"/>
            <w:shd w:val="clear" w:color="auto" w:fill="auto"/>
            <w:vAlign w:val="center"/>
          </w:tcPr>
          <w:p w14:paraId="05BF254D">
            <w:pPr>
              <w:rPr>
                <w:rFonts w:hint="eastAsia" w:ascii="宋体"/>
                <w:sz w:val="21"/>
                <w:szCs w:val="21"/>
              </w:rPr>
            </w:pPr>
          </w:p>
        </w:tc>
        <w:tc>
          <w:tcPr>
            <w:tcW w:w="0" w:type="auto"/>
            <w:shd w:val="clear" w:color="auto" w:fill="auto"/>
            <w:vAlign w:val="center"/>
          </w:tcPr>
          <w:p w14:paraId="1229142C">
            <w:pPr>
              <w:rPr>
                <w:rFonts w:hint="eastAsia" w:ascii="宋体"/>
                <w:sz w:val="21"/>
                <w:szCs w:val="21"/>
              </w:rPr>
            </w:pPr>
          </w:p>
        </w:tc>
        <w:tc>
          <w:tcPr>
            <w:tcW w:w="0" w:type="auto"/>
            <w:shd w:val="clear" w:color="auto" w:fill="auto"/>
            <w:vAlign w:val="center"/>
          </w:tcPr>
          <w:p w14:paraId="6940BEAC">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3CE5B245">
            <w:pPr>
              <w:rPr>
                <w:rFonts w:hint="eastAsia" w:ascii="宋体"/>
                <w:sz w:val="21"/>
                <w:szCs w:val="21"/>
              </w:rPr>
            </w:pPr>
          </w:p>
        </w:tc>
        <w:tc>
          <w:tcPr>
            <w:tcW w:w="0" w:type="auto"/>
            <w:shd w:val="clear" w:color="auto" w:fill="auto"/>
            <w:vAlign w:val="center"/>
          </w:tcPr>
          <w:p w14:paraId="627BD3A9">
            <w:pPr>
              <w:rPr>
                <w:rFonts w:hint="eastAsia" w:ascii="宋体"/>
                <w:sz w:val="21"/>
                <w:szCs w:val="21"/>
              </w:rPr>
            </w:pPr>
          </w:p>
        </w:tc>
      </w:tr>
      <w:tr w14:paraId="5C55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0BA2245F">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8</w:t>
            </w:r>
          </w:p>
        </w:tc>
        <w:tc>
          <w:tcPr>
            <w:tcW w:w="1803" w:type="dxa"/>
            <w:shd w:val="clear" w:color="auto" w:fill="auto"/>
            <w:vAlign w:val="center"/>
          </w:tcPr>
          <w:p w14:paraId="725BA1FB">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安装调试及培训费</w:t>
            </w:r>
          </w:p>
        </w:tc>
        <w:tc>
          <w:tcPr>
            <w:tcW w:w="4087" w:type="dxa"/>
            <w:shd w:val="clear" w:color="auto" w:fill="auto"/>
            <w:vAlign w:val="center"/>
          </w:tcPr>
          <w:p w14:paraId="75F03B9A">
            <w:pPr>
              <w:rPr>
                <w:rFonts w:hint="eastAsia" w:ascii="宋体"/>
                <w:sz w:val="21"/>
                <w:szCs w:val="21"/>
              </w:rPr>
            </w:pPr>
          </w:p>
        </w:tc>
        <w:tc>
          <w:tcPr>
            <w:tcW w:w="0" w:type="auto"/>
            <w:shd w:val="clear" w:color="auto" w:fill="auto"/>
            <w:vAlign w:val="center"/>
          </w:tcPr>
          <w:p w14:paraId="5E601630">
            <w:pPr>
              <w:rPr>
                <w:rFonts w:hint="eastAsia" w:ascii="宋体"/>
                <w:sz w:val="21"/>
                <w:szCs w:val="21"/>
              </w:rPr>
            </w:pPr>
          </w:p>
        </w:tc>
        <w:tc>
          <w:tcPr>
            <w:tcW w:w="0" w:type="auto"/>
            <w:shd w:val="clear" w:color="auto" w:fill="auto"/>
            <w:vAlign w:val="center"/>
          </w:tcPr>
          <w:p w14:paraId="4AF0ED5E">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3864528B">
            <w:pPr>
              <w:rPr>
                <w:rFonts w:hint="eastAsia" w:ascii="宋体"/>
                <w:sz w:val="21"/>
                <w:szCs w:val="21"/>
              </w:rPr>
            </w:pPr>
          </w:p>
        </w:tc>
        <w:tc>
          <w:tcPr>
            <w:tcW w:w="0" w:type="auto"/>
            <w:shd w:val="clear" w:color="auto" w:fill="auto"/>
            <w:vAlign w:val="center"/>
          </w:tcPr>
          <w:p w14:paraId="321FAA03">
            <w:pPr>
              <w:rPr>
                <w:rFonts w:hint="eastAsia" w:ascii="宋体"/>
                <w:sz w:val="21"/>
                <w:szCs w:val="21"/>
              </w:rPr>
            </w:pPr>
          </w:p>
        </w:tc>
      </w:tr>
      <w:tr w14:paraId="2B78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98FC958">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9</w:t>
            </w:r>
          </w:p>
        </w:tc>
        <w:tc>
          <w:tcPr>
            <w:tcW w:w="1803" w:type="dxa"/>
            <w:shd w:val="clear" w:color="auto" w:fill="auto"/>
            <w:vAlign w:val="center"/>
          </w:tcPr>
          <w:p w14:paraId="01B5291D">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备品备件及专用工具</w:t>
            </w:r>
          </w:p>
        </w:tc>
        <w:tc>
          <w:tcPr>
            <w:tcW w:w="4087" w:type="dxa"/>
            <w:shd w:val="clear" w:color="auto" w:fill="auto"/>
            <w:vAlign w:val="center"/>
          </w:tcPr>
          <w:p w14:paraId="1A8F8917">
            <w:pPr>
              <w:rPr>
                <w:rFonts w:hint="eastAsia" w:ascii="宋体"/>
                <w:sz w:val="21"/>
                <w:szCs w:val="21"/>
              </w:rPr>
            </w:pPr>
          </w:p>
        </w:tc>
        <w:tc>
          <w:tcPr>
            <w:tcW w:w="0" w:type="auto"/>
            <w:shd w:val="clear" w:color="auto" w:fill="auto"/>
            <w:vAlign w:val="center"/>
          </w:tcPr>
          <w:p w14:paraId="28DE05AE">
            <w:pPr>
              <w:rPr>
                <w:rFonts w:hint="eastAsia" w:ascii="宋体"/>
                <w:sz w:val="21"/>
                <w:szCs w:val="21"/>
              </w:rPr>
            </w:pPr>
          </w:p>
        </w:tc>
        <w:tc>
          <w:tcPr>
            <w:tcW w:w="0" w:type="auto"/>
            <w:shd w:val="clear" w:color="auto" w:fill="auto"/>
            <w:vAlign w:val="center"/>
          </w:tcPr>
          <w:p w14:paraId="3277E850">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sz w:val="21"/>
                <w:szCs w:val="21"/>
              </w:rPr>
              <w:t>1</w:t>
            </w:r>
          </w:p>
        </w:tc>
        <w:tc>
          <w:tcPr>
            <w:tcW w:w="0" w:type="auto"/>
            <w:shd w:val="clear" w:color="auto" w:fill="auto"/>
            <w:vAlign w:val="center"/>
          </w:tcPr>
          <w:p w14:paraId="20732048">
            <w:pPr>
              <w:rPr>
                <w:rFonts w:hint="eastAsia" w:ascii="宋体"/>
                <w:sz w:val="21"/>
                <w:szCs w:val="21"/>
              </w:rPr>
            </w:pPr>
          </w:p>
        </w:tc>
        <w:tc>
          <w:tcPr>
            <w:tcW w:w="0" w:type="auto"/>
            <w:shd w:val="clear" w:color="auto" w:fill="auto"/>
            <w:vAlign w:val="center"/>
          </w:tcPr>
          <w:p w14:paraId="17ED57A2">
            <w:pPr>
              <w:rPr>
                <w:rFonts w:hint="eastAsia" w:ascii="宋体"/>
                <w:sz w:val="21"/>
                <w:szCs w:val="21"/>
              </w:rPr>
            </w:pPr>
          </w:p>
        </w:tc>
      </w:tr>
      <w:tr w14:paraId="764A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00B3475A">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总计</w:t>
            </w:r>
          </w:p>
        </w:tc>
        <w:tc>
          <w:tcPr>
            <w:tcW w:w="1803" w:type="dxa"/>
            <w:shd w:val="clear" w:color="auto" w:fill="auto"/>
            <w:vAlign w:val="center"/>
          </w:tcPr>
          <w:p w14:paraId="4D07D20C">
            <w:pPr>
              <w:pStyle w:val="6"/>
              <w:keepNext w:val="0"/>
              <w:keepLines w:val="0"/>
              <w:widowControl/>
              <w:suppressLineNumbers w:val="0"/>
              <w:pBdr>
                <w:top w:val="none" w:color="auto" w:sz="0" w:space="0"/>
                <w:left w:val="none" w:color="auto" w:sz="0" w:space="0"/>
                <w:bottom w:val="none" w:color="auto" w:sz="0" w:space="0"/>
                <w:right w:val="none" w:color="auto" w:sz="0" w:space="0"/>
              </w:pBdr>
              <w:rPr>
                <w:rFonts w:hint="eastAsia" w:eastAsiaTheme="minorEastAsia"/>
                <w:sz w:val="21"/>
                <w:szCs w:val="21"/>
                <w:lang w:eastAsia="zh-CN"/>
              </w:rPr>
            </w:pPr>
            <w:r>
              <w:rPr>
                <w:rStyle w:val="9"/>
                <w:sz w:val="21"/>
                <w:szCs w:val="21"/>
              </w:rPr>
              <w:t>报价总价(含税</w:t>
            </w:r>
            <w:r>
              <w:rPr>
                <w:rStyle w:val="9"/>
                <w:strike w:val="0"/>
                <w:dstrike w:val="0"/>
                <w:color w:val="auto"/>
                <w:sz w:val="21"/>
                <w:szCs w:val="21"/>
                <w:u w:val="none"/>
                <w:shd w:val="clear" w:fill="auto"/>
              </w:rPr>
              <w:t xml:space="preserve"> </w:t>
            </w:r>
            <w:r>
              <w:rPr>
                <w:rStyle w:val="9"/>
                <w:sz w:val="21"/>
                <w:szCs w:val="21"/>
              </w:rPr>
              <w:t>%)</w:t>
            </w:r>
          </w:p>
        </w:tc>
        <w:tc>
          <w:tcPr>
            <w:tcW w:w="4087" w:type="dxa"/>
            <w:shd w:val="clear" w:color="auto" w:fill="auto"/>
            <w:vAlign w:val="center"/>
          </w:tcPr>
          <w:p w14:paraId="50FD29C2">
            <w:pPr>
              <w:pStyle w:val="6"/>
              <w:keepNext w:val="0"/>
              <w:keepLines w:val="0"/>
              <w:widowControl/>
              <w:suppressLineNumbers w:val="0"/>
              <w:pBdr>
                <w:top w:val="none" w:color="auto" w:sz="0" w:space="0"/>
                <w:left w:val="none" w:color="auto" w:sz="0" w:space="0"/>
                <w:bottom w:val="none" w:color="auto" w:sz="0" w:space="0"/>
                <w:right w:val="none" w:color="auto" w:sz="0" w:space="0"/>
              </w:pBdr>
              <w:rPr>
                <w:sz w:val="21"/>
                <w:szCs w:val="21"/>
              </w:rPr>
            </w:pPr>
            <w:r>
              <w:rPr>
                <w:rStyle w:val="9"/>
                <w:sz w:val="21"/>
                <w:szCs w:val="21"/>
              </w:rPr>
              <w:t>大写：</w:t>
            </w:r>
            <w:r>
              <w:rPr>
                <w:sz w:val="21"/>
                <w:szCs w:val="21"/>
              </w:rPr>
              <w:t xml:space="preserve"> 人民币 __________元整 ； </w:t>
            </w:r>
            <w:r>
              <w:rPr>
                <w:rStyle w:val="9"/>
                <w:sz w:val="21"/>
                <w:szCs w:val="21"/>
              </w:rPr>
              <w:t>小写：¥</w:t>
            </w:r>
            <w:r>
              <w:rPr>
                <w:sz w:val="21"/>
                <w:szCs w:val="21"/>
              </w:rPr>
              <w:t xml:space="preserve"> __________.00</w:t>
            </w:r>
            <w:r>
              <w:rPr>
                <w:strike w:val="0"/>
                <w:dstrike w:val="0"/>
                <w:color w:val="auto"/>
                <w:sz w:val="21"/>
                <w:szCs w:val="21"/>
                <w:u w:val="none"/>
                <w:shd w:val="clear" w:fill="auto"/>
              </w:rPr>
              <w:t xml:space="preserve"> </w:t>
            </w:r>
            <w:r>
              <w:rPr>
                <w:sz w:val="21"/>
                <w:szCs w:val="21"/>
              </w:rPr>
              <w:t>元</w:t>
            </w:r>
          </w:p>
        </w:tc>
        <w:tc>
          <w:tcPr>
            <w:tcW w:w="0" w:type="auto"/>
            <w:shd w:val="clear" w:color="auto" w:fill="auto"/>
            <w:vAlign w:val="center"/>
          </w:tcPr>
          <w:p w14:paraId="11398906">
            <w:pPr>
              <w:rPr>
                <w:rFonts w:hint="eastAsia" w:ascii="宋体"/>
                <w:sz w:val="21"/>
                <w:szCs w:val="21"/>
              </w:rPr>
            </w:pPr>
          </w:p>
        </w:tc>
        <w:tc>
          <w:tcPr>
            <w:tcW w:w="0" w:type="auto"/>
            <w:shd w:val="clear" w:color="auto" w:fill="auto"/>
            <w:vAlign w:val="center"/>
          </w:tcPr>
          <w:p w14:paraId="5EF74B49">
            <w:pPr>
              <w:rPr>
                <w:rFonts w:hint="eastAsia" w:ascii="宋体"/>
                <w:sz w:val="21"/>
                <w:szCs w:val="21"/>
              </w:rPr>
            </w:pPr>
          </w:p>
        </w:tc>
        <w:tc>
          <w:tcPr>
            <w:tcW w:w="0" w:type="auto"/>
            <w:shd w:val="clear" w:color="auto" w:fill="auto"/>
            <w:vAlign w:val="center"/>
          </w:tcPr>
          <w:p w14:paraId="15636704">
            <w:pPr>
              <w:rPr>
                <w:rFonts w:hint="eastAsia" w:ascii="宋体"/>
                <w:sz w:val="21"/>
                <w:szCs w:val="21"/>
              </w:rPr>
            </w:pPr>
          </w:p>
        </w:tc>
        <w:tc>
          <w:tcPr>
            <w:tcW w:w="0" w:type="auto"/>
            <w:shd w:val="clear" w:color="auto" w:fill="auto"/>
            <w:vAlign w:val="center"/>
          </w:tcPr>
          <w:p w14:paraId="15A7CD32">
            <w:pPr>
              <w:rPr>
                <w:rFonts w:hint="eastAsia" w:ascii="宋体"/>
                <w:sz w:val="21"/>
                <w:szCs w:val="21"/>
              </w:rPr>
            </w:pPr>
          </w:p>
        </w:tc>
      </w:tr>
    </w:tbl>
    <w:p w14:paraId="1D73C0CA">
      <w:pPr>
        <w:keepNext w:val="0"/>
        <w:keepLines w:val="0"/>
        <w:widowControl/>
        <w:suppressLineNumbers w:val="0"/>
      </w:pPr>
      <w:r>
        <w:rPr>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0BD63E80">
      <w:pPr>
        <w:pStyle w:val="15"/>
      </w:pPr>
      <w:r>
        <w:t>供货商名称（盖章）： ________________________</w:t>
      </w:r>
    </w:p>
    <w:p w14:paraId="5D7707B6">
      <w:pPr>
        <w:pStyle w:val="15"/>
        <w:rPr>
          <w:rFonts w:hint="eastAsia" w:eastAsia="仿宋_GB2312"/>
          <w:lang w:val="en-US" w:eastAsia="zh-CN"/>
        </w:rPr>
      </w:pPr>
      <w:r>
        <w:t>法定代表人或委托代理人（签字）： ___________</w:t>
      </w:r>
      <w:r>
        <w:rPr>
          <w:rFonts w:hint="eastAsia"/>
          <w:lang w:val="en-US" w:eastAsia="zh-CN"/>
        </w:rPr>
        <w:t xml:space="preserve"> </w:t>
      </w:r>
    </w:p>
    <w:p w14:paraId="6BA8F4E5">
      <w:pPr>
        <w:pStyle w:val="15"/>
      </w:pPr>
      <w:r>
        <w:t>联系人及联系电话： ________________________</w:t>
      </w:r>
    </w:p>
    <w:p w14:paraId="49683019">
      <w:pPr>
        <w:pStyle w:val="15"/>
      </w:pPr>
      <w:r>
        <w:t>报价日期： 202_年 _月 _日</w:t>
      </w:r>
    </w:p>
    <w:p w14:paraId="29C50467"/>
    <w:p w14:paraId="2129AA5C"/>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3DE5">
    <w:pPr>
      <w:pStyle w:val="4"/>
      <w:jc w:val="right"/>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PAGE  \* ArabicDash  \* MERGEFORMAT </w:instrText>
    </w:r>
    <w:r>
      <w:rPr>
        <w:rFonts w:hint="eastAsia" w:ascii="宋体" w:hAnsi="宋体" w:eastAsia="宋体" w:cs="宋体"/>
        <w:sz w:val="28"/>
      </w:rPr>
      <w:fldChar w:fldCharType="separate"/>
    </w:r>
    <w:r>
      <w:rPr>
        <w:rFonts w:hint="eastAsia" w:ascii="宋体" w:hAnsi="宋体" w:eastAsia="宋体" w:cs="宋体"/>
        <w:sz w:val="28"/>
      </w:rPr>
      <w:t>- 1 -</w:t>
    </w:r>
    <w:r>
      <w:rPr>
        <w:rFonts w:hint="eastAsia" w:ascii="宋体" w:hAnsi="宋体" w:eastAsia="宋体" w:cs="宋体"/>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0902D">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52B7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A5D1D">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E203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5D7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93723"/>
    <w:multiLevelType w:val="singleLevel"/>
    <w:tmpl w:val="D999372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C3462"/>
    <w:rsid w:val="1B0F7F83"/>
    <w:rsid w:val="1BF34341"/>
    <w:rsid w:val="4F6C3462"/>
    <w:rsid w:val="509116D1"/>
    <w:rsid w:val="5A86486E"/>
    <w:rsid w:val="5EBD2544"/>
    <w:rsid w:val="76796F21"/>
    <w:rsid w:val="79F80D3F"/>
    <w:rsid w:val="7E501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OfficeAI-标题"/>
    <w:basedOn w:val="1"/>
    <w:qFormat/>
    <w:uiPriority w:val="0"/>
    <w:pPr>
      <w:spacing w:after="560" w:line="360" w:lineRule="auto"/>
      <w:jc w:val="center"/>
    </w:pPr>
    <w:rPr>
      <w:rFonts w:hint="eastAsia" w:ascii="Times New Roman" w:hAnsi="方正小标宋简体" w:eastAsia="方正小标宋简体" w:cs="Times New Roman"/>
      <w:color w:val="000000"/>
      <w:sz w:val="44"/>
    </w:rPr>
  </w:style>
  <w:style w:type="paragraph" w:customStyle="1" w:styleId="11">
    <w:name w:val="OfficeAI-一级标题"/>
    <w:basedOn w:val="1"/>
    <w:qFormat/>
    <w:uiPriority w:val="0"/>
    <w:pPr>
      <w:spacing w:line="560" w:lineRule="exact"/>
      <w:jc w:val="left"/>
      <w:outlineLvl w:val="0"/>
    </w:pPr>
    <w:rPr>
      <w:rFonts w:hint="eastAsia" w:ascii="Times New Roman" w:hAnsi="黑体" w:eastAsia="黑体" w:cs="Times New Roman"/>
      <w:color w:val="000000"/>
      <w:sz w:val="32"/>
    </w:rPr>
  </w:style>
  <w:style w:type="paragraph" w:customStyle="1" w:styleId="12">
    <w:name w:val="OfficeAI-二级标题"/>
    <w:basedOn w:val="1"/>
    <w:uiPriority w:val="0"/>
    <w:pPr>
      <w:spacing w:line="560" w:lineRule="exact"/>
      <w:jc w:val="left"/>
      <w:outlineLvl w:val="1"/>
    </w:pPr>
    <w:rPr>
      <w:rFonts w:hint="eastAsia" w:ascii="Times New Roman" w:hAnsi="楷体_GB2312" w:eastAsia="楷体_GB2312" w:cs="Times New Roman"/>
      <w:color w:val="000000"/>
      <w:sz w:val="32"/>
    </w:rPr>
  </w:style>
  <w:style w:type="paragraph" w:customStyle="1" w:styleId="13">
    <w:name w:val="OfficeAI-三级标题"/>
    <w:basedOn w:val="1"/>
    <w:uiPriority w:val="0"/>
    <w:pPr>
      <w:spacing w:line="560" w:lineRule="exact"/>
      <w:ind w:firstLine="964" w:firstLineChars="200"/>
    </w:pPr>
    <w:rPr>
      <w:rFonts w:hint="eastAsia" w:ascii="Times New Roman" w:hAnsi="仿宋_GB2312" w:eastAsia="仿宋_GB2312" w:cs="Times New Roman"/>
      <w:color w:val="000000"/>
      <w:sz w:val="32"/>
    </w:rPr>
  </w:style>
  <w:style w:type="paragraph" w:customStyle="1" w:styleId="14">
    <w:name w:val="OfficeAI-称呼"/>
    <w:basedOn w:val="1"/>
    <w:uiPriority w:val="0"/>
    <w:pPr>
      <w:spacing w:line="560" w:lineRule="exact"/>
    </w:pPr>
    <w:rPr>
      <w:rFonts w:hint="eastAsia" w:ascii="Times New Roman" w:hAnsi="仿宋_GB2312" w:eastAsia="仿宋_GB2312" w:cs="Times New Roman"/>
      <w:color w:val="000000"/>
      <w:sz w:val="32"/>
    </w:rPr>
  </w:style>
  <w:style w:type="paragraph" w:customStyle="1" w:styleId="15">
    <w:name w:val="OfficeAI-正文"/>
    <w:basedOn w:val="1"/>
    <w:qFormat/>
    <w:uiPriority w:val="0"/>
    <w:pPr>
      <w:spacing w:line="560" w:lineRule="exact"/>
      <w:ind w:firstLine="964" w:firstLineChars="200"/>
    </w:pPr>
    <w:rPr>
      <w:rFonts w:hint="eastAsia" w:ascii="Times New Roman" w:hAnsi="仿宋_GB2312" w:eastAsia="仿宋_GB2312" w:cs="Times New Roman"/>
      <w:color w:val="000000"/>
      <w:sz w:val="32"/>
    </w:rPr>
  </w:style>
  <w:style w:type="paragraph" w:customStyle="1" w:styleId="16">
    <w:name w:val="OfficeAI-落款"/>
    <w:basedOn w:val="1"/>
    <w:uiPriority w:val="0"/>
    <w:pPr>
      <w:spacing w:before="560" w:line="360" w:lineRule="auto"/>
      <w:ind w:left="3990" w:leftChars="1900"/>
      <w:jc w:val="center"/>
    </w:pPr>
    <w:rPr>
      <w:rFonts w:hint="eastAsia" w:ascii="Times New Roman" w:hAnsi="仿宋_GB2312" w:eastAsia="仿宋_GB2312" w:cs="Times New Roman"/>
      <w:color w:val="000000"/>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1051</Words>
  <Characters>1270</Characters>
  <Lines>0</Lines>
  <Paragraphs>0</Paragraphs>
  <TotalTime>101</TotalTime>
  <ScaleCrop>false</ScaleCrop>
  <LinksUpToDate>false</LinksUpToDate>
  <CharactersWithSpaces>1321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2026-05-25T00:35:00Z</dcterms:created>
  <dc:creator>tsunamileos</dc:creator>
  <cp:lastModifiedBy>tsunamileos</cp:lastModifiedBy>
  <cp:lastPrinted>2026-07-02T06:31:42Z</cp:lastPrinted>
  <dcterms:modified xsi:type="dcterms:W3CDTF">2026-07-02T08:59:26Z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ACFEE39D5B6E45C583A1974232D05691_11</vt:lpwstr>
  </property>
  <property fmtid="{D5CDD505-2E9C-101B-9397-08002B2CF9AE}" pid="4" name="KSOTemplateDocerSaveRecord">
    <vt:lpwstr>eyJoZGlkIjoiMDFhZTUxZGM0MzUxYTIwMWJmMGZhNWI5YTQ1YjI5ZTYiLCJ1c2VySWQiOiI1MzAxMDI3NTcifQ==</vt:lpwstr>
  </property>
  <property fmtid="{D5CDD505-2E9C-101B-9397-08002B2CF9AE}" pid="5" name="OfficeAIDocId">
    <vt:lpwstr>DOC_fb195f0b6040475ca5ad043e1b0455b3</vt:lpwstr>
  </property>
</Properties>
</file>