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5D0A8">
      <w:pPr>
        <w:bidi w:val="0"/>
        <w:rPr>
          <w:rFonts w:hint="default" w:ascii="Times New Roman" w:hAnsi="Times New Roman" w:cs="Times New Roman" w:eastAsiaTheme="majorEastAsia"/>
          <w:sz w:val="28"/>
          <w:szCs w:val="28"/>
          <w:lang w:val="en-US" w:eastAsia="zh-CN"/>
        </w:rPr>
      </w:pPr>
      <w:bookmarkStart w:id="0" w:name="_Toc27628"/>
      <w:r>
        <w:rPr>
          <w:rFonts w:hint="default" w:ascii="Times New Roman" w:hAnsi="Times New Roman" w:cs="Times New Roman" w:eastAsiaTheme="majorEastAsia"/>
          <w:sz w:val="28"/>
          <w:szCs w:val="28"/>
          <w:lang w:val="en-US" w:eastAsia="zh-CN"/>
        </w:rPr>
        <w:t>附件2</w:t>
      </w:r>
    </w:p>
    <w:p w14:paraId="15296B19">
      <w:pPr>
        <w:bidi w:val="0"/>
        <w:jc w:val="center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“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双选会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”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用人单位报名及确认流程</w:t>
      </w:r>
    </w:p>
    <w:p w14:paraId="12AAE3D2">
      <w:pPr>
        <w:pStyle w:val="2"/>
        <w:numPr>
          <w:ilvl w:val="0"/>
          <w:numId w:val="0"/>
        </w:numPr>
        <w:spacing w:beforeLines="50" w:line="720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黑体" w:cs="Times New Roman"/>
          <w:sz w:val="32"/>
          <w:szCs w:val="32"/>
        </w:rPr>
        <w:t>用人单位报名</w:t>
      </w:r>
      <w:bookmarkEnd w:id="0"/>
    </w:p>
    <w:p w14:paraId="6F1979F0">
      <w:pPr>
        <w:pStyle w:val="3"/>
        <w:numPr>
          <w:ilvl w:val="1"/>
          <w:numId w:val="1"/>
        </w:numPr>
        <w:ind w:left="147" w:leftChars="70"/>
        <w:rPr>
          <w:rFonts w:hint="default" w:ascii="Times New Roman" w:hAnsi="Times New Roman" w:eastAsia="楷体" w:cs="Times New Roman"/>
        </w:rPr>
      </w:pPr>
      <w:bookmarkStart w:id="1" w:name="_Toc22233"/>
      <w:r>
        <w:rPr>
          <w:rFonts w:hint="default" w:ascii="Times New Roman" w:hAnsi="Times New Roman" w:eastAsia="楷体" w:cs="Times New Roman"/>
        </w:rPr>
        <w:t>注册账号</w:t>
      </w:r>
      <w:bookmarkEnd w:id="1"/>
    </w:p>
    <w:p w14:paraId="5875C05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397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参会单位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电脑端</w:t>
      </w:r>
      <w:r>
        <w:rPr>
          <w:rFonts w:hint="default" w:ascii="Times New Roman" w:hAnsi="Times New Roman" w:eastAsia="仿宋" w:cs="Times New Roman"/>
          <w:sz w:val="32"/>
          <w:szCs w:val="32"/>
        </w:rPr>
        <w:t>登录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网址：</w:t>
      </w:r>
      <w:r>
        <w:rPr>
          <w:rFonts w:hint="default" w:ascii="Times New Roman" w:hAnsi="Times New Roman" w:eastAsia="仿宋" w:cs="Times New Roman"/>
          <w:sz w:val="32"/>
          <w:szCs w:val="32"/>
        </w:rPr>
        <w:t>http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s</w:t>
      </w:r>
      <w:r>
        <w:rPr>
          <w:rFonts w:hint="default" w:ascii="Times New Roman" w:hAnsi="Times New Roman" w:eastAsia="仿宋" w:cs="Times New Roman"/>
          <w:sz w:val="32"/>
          <w:szCs w:val="32"/>
        </w:rPr>
        <w:t>://gxtcmu.jiuyeb.cn/。</w:t>
      </w:r>
    </w:p>
    <w:p w14:paraId="6C7EAB6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397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用人单位注册→使用常用手机号码、设定密码→注册成功。</w:t>
      </w:r>
    </w:p>
    <w:p w14:paraId="6FC93A93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03190" cy="2072640"/>
            <wp:effectExtent l="0" t="0" r="1651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319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10810" cy="2543810"/>
            <wp:effectExtent l="0" t="0" r="889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081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E94D6">
      <w:pPr>
        <w:rPr>
          <w:rFonts w:hint="default" w:ascii="Times New Roman" w:hAnsi="Times New Roman" w:cs="Times New Roman"/>
          <w:sz w:val="28"/>
          <w:szCs w:val="28"/>
        </w:rPr>
      </w:pPr>
    </w:p>
    <w:p w14:paraId="2608CCAE">
      <w:pPr>
        <w:rPr>
          <w:rFonts w:hint="default" w:ascii="Times New Roman" w:hAnsi="Times New Roman" w:cs="Times New Roman"/>
          <w:sz w:val="28"/>
          <w:szCs w:val="28"/>
        </w:rPr>
      </w:pPr>
    </w:p>
    <w:p w14:paraId="7BEFD5D8">
      <w:pPr>
        <w:pStyle w:val="3"/>
        <w:numPr>
          <w:ilvl w:val="1"/>
          <w:numId w:val="1"/>
        </w:numPr>
        <w:ind w:left="147" w:leftChars="70"/>
        <w:rPr>
          <w:rFonts w:hint="default" w:ascii="Times New Roman" w:hAnsi="Times New Roman" w:eastAsia="楷体" w:cs="Times New Roman"/>
        </w:rPr>
      </w:pPr>
      <w:bookmarkStart w:id="2" w:name="_Toc6219"/>
      <w:r>
        <w:rPr>
          <w:rFonts w:hint="default" w:ascii="Times New Roman" w:hAnsi="Times New Roman" w:eastAsia="楷体" w:cs="Times New Roman"/>
        </w:rPr>
        <w:t>用人单位完善信息</w:t>
      </w:r>
      <w:bookmarkEnd w:id="2"/>
    </w:p>
    <w:p w14:paraId="102DB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97" w:leftChars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用人单位点击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我的主页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→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完善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信息→确定无误后提交。</w: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3982720" cy="2091055"/>
            <wp:effectExtent l="0" t="0" r="1778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2720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A3620">
      <w:pPr>
        <w:pStyle w:val="3"/>
        <w:numPr>
          <w:ilvl w:val="1"/>
          <w:numId w:val="1"/>
        </w:numPr>
        <w:ind w:left="147" w:leftChars="70"/>
        <w:rPr>
          <w:rFonts w:hint="default" w:ascii="Times New Roman" w:hAnsi="Times New Roman" w:eastAsia="楷体" w:cs="Times New Roman"/>
        </w:rPr>
      </w:pPr>
      <w:bookmarkStart w:id="3" w:name="_Toc249"/>
      <w:r>
        <w:rPr>
          <w:rFonts w:hint="default" w:ascii="Times New Roman" w:hAnsi="Times New Roman" w:eastAsia="楷体" w:cs="Times New Roman"/>
        </w:rPr>
        <w:t>双选会报名</w:t>
      </w:r>
      <w:bookmarkEnd w:id="3"/>
    </w:p>
    <w:p w14:paraId="2B42B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51" w:firstLineChars="141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用人单位登录→点击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双选会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</w:rPr>
        <w:t>→页面中选择对应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双选会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</w:rPr>
        <w:t>→点击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报名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</w:rPr>
        <w:t>，然后依次填写所列栏目，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提交相关附件</w:t>
      </w:r>
      <w:r>
        <w:rPr>
          <w:rFonts w:hint="default" w:ascii="Times New Roman" w:hAnsi="Times New Roman" w:eastAsia="仿宋" w:cs="Times New Roman"/>
          <w:sz w:val="32"/>
          <w:szCs w:val="32"/>
        </w:rPr>
        <w:t>并保存提交，完成报名。</w:t>
      </w:r>
    </w:p>
    <w:p w14:paraId="235E8A85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311775" cy="2853055"/>
            <wp:effectExtent l="0" t="0" r="3175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177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B4313">
      <w:pPr>
        <w:jc w:val="center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5273675" cy="5007610"/>
            <wp:effectExtent l="0" t="0" r="3175" b="254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00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1B06B">
      <w:pPr>
        <w:pStyle w:val="2"/>
        <w:numPr>
          <w:ilvl w:val="0"/>
          <w:numId w:val="1"/>
        </w:numPr>
        <w:spacing w:beforeLines="50" w:line="720" w:lineRule="auto"/>
        <w:ind w:left="147" w:leftChars="70"/>
        <w:rPr>
          <w:rFonts w:hint="default" w:ascii="Times New Roman" w:hAnsi="Times New Roman" w:eastAsia="黑体" w:cs="Times New Roman"/>
          <w:sz w:val="32"/>
          <w:szCs w:val="32"/>
        </w:rPr>
      </w:pPr>
      <w:bookmarkStart w:id="4" w:name="_Toc18158"/>
      <w:r>
        <w:rPr>
          <w:rFonts w:hint="default" w:ascii="Times New Roman" w:hAnsi="Times New Roman" w:eastAsia="黑体" w:cs="Times New Roman"/>
          <w:sz w:val="32"/>
          <w:szCs w:val="32"/>
        </w:rPr>
        <w:t>用人单位确认</w:t>
      </w:r>
      <w:bookmarkEnd w:id="4"/>
    </w:p>
    <w:p w14:paraId="7D6074E6">
      <w:pPr>
        <w:pStyle w:val="3"/>
        <w:numPr>
          <w:ilvl w:val="1"/>
          <w:numId w:val="1"/>
        </w:numPr>
        <w:rPr>
          <w:rFonts w:hint="default" w:ascii="Times New Roman" w:hAnsi="Times New Roman" w:eastAsia="楷体" w:cs="Times New Roman"/>
          <w:highlight w:val="none"/>
        </w:rPr>
      </w:pPr>
      <w:bookmarkStart w:id="5" w:name="_Toc24291"/>
      <w:r>
        <w:rPr>
          <w:rFonts w:hint="default" w:ascii="Times New Roman" w:hAnsi="Times New Roman" w:eastAsia="楷体" w:cs="Times New Roman"/>
          <w:highlight w:val="none"/>
        </w:rPr>
        <w:t>用人单位确认参会</w:t>
      </w:r>
      <w:bookmarkEnd w:id="5"/>
    </w:p>
    <w:p w14:paraId="0B781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51" w:firstLineChars="141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登陆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广西中医药大学就业信息网</w:t>
      </w:r>
      <w:r>
        <w:rPr>
          <w:rFonts w:hint="default" w:ascii="Times New Roman" w:hAnsi="Times New Roman" w:eastAsia="仿宋" w:cs="Times New Roman"/>
          <w:sz w:val="32"/>
          <w:szCs w:val="32"/>
        </w:rPr>
        <w:t>，点击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双选会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</w:rPr>
        <w:t>—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已报名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bookmarkStart w:id="7" w:name="_GoBack"/>
      <w:bookmarkEnd w:id="7"/>
      <w:r>
        <w:rPr>
          <w:rFonts w:hint="default" w:ascii="Times New Roman" w:hAnsi="Times New Roman" w:eastAsia="仿宋" w:cs="Times New Roman"/>
          <w:sz w:val="32"/>
          <w:szCs w:val="32"/>
        </w:rPr>
        <w:t>，选择本次双选会信息，确认参会。</w:t>
      </w:r>
    </w:p>
    <w:p w14:paraId="6E5A37D5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99075" cy="2418080"/>
            <wp:effectExtent l="0" t="0" r="15875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99075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EB1AB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337810" cy="2225040"/>
            <wp:effectExtent l="0" t="0" r="1524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781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2AD0C">
      <w:pPr>
        <w:jc w:val="center"/>
        <w:rPr>
          <w:rFonts w:hint="default" w:ascii="Times New Roman" w:hAnsi="Times New Roman" w:cs="Times New Roman"/>
        </w:rPr>
      </w:pPr>
    </w:p>
    <w:p w14:paraId="39D1B021">
      <w:pPr>
        <w:pStyle w:val="3"/>
        <w:numPr>
          <w:ilvl w:val="1"/>
          <w:numId w:val="1"/>
        </w:numPr>
        <w:rPr>
          <w:rFonts w:hint="default" w:ascii="Times New Roman" w:hAnsi="Times New Roman" w:eastAsia="楷体" w:cs="Times New Roman"/>
        </w:rPr>
      </w:pPr>
      <w:bookmarkStart w:id="6" w:name="_Toc13242"/>
      <w:r>
        <w:rPr>
          <w:rFonts w:hint="default" w:ascii="Times New Roman" w:hAnsi="Times New Roman" w:eastAsia="楷体" w:cs="Times New Roman"/>
        </w:rPr>
        <w:t>用人单位查看参会二维码</w:t>
      </w:r>
      <w:bookmarkEnd w:id="6"/>
    </w:p>
    <w:p w14:paraId="17688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51" w:firstLineChars="141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登录系统，在分配展位之后会显示参会二维码</w:t>
      </w:r>
    </w:p>
    <w:p w14:paraId="7A55881D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6690" cy="2384425"/>
            <wp:effectExtent l="0" t="0" r="10160" b="158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147"/>
      </w:pPr>
      <w:r>
        <w:separator/>
      </w:r>
    </w:p>
  </w:endnote>
  <w:endnote w:type="continuationSeparator" w:id="1">
    <w:p>
      <w:pPr>
        <w:ind w:left="14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C5FDE1-1125-49F9-9B63-AB638AA77C9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41B9127-7420-4ED2-B6A3-DFC0BE7CDB5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D0E9386-8356-47DD-819A-96B32B49325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352BAF9-6568-4082-97A0-A4EBF5B55F6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left="147"/>
      </w:pPr>
      <w:r>
        <w:separator/>
      </w:r>
    </w:p>
  </w:footnote>
  <w:footnote w:type="continuationSeparator" w:id="1">
    <w:p>
      <w:pPr>
        <w:ind w:left="14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39232E"/>
    <w:multiLevelType w:val="multilevel"/>
    <w:tmpl w:val="DD39232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2A9CF0FB"/>
    <w:multiLevelType w:val="singleLevel"/>
    <w:tmpl w:val="2A9CF0FB"/>
    <w:lvl w:ilvl="0" w:tentative="0">
      <w:start w:val="1"/>
      <w:numFmt w:val="decimalEnclosedCircleChinese"/>
      <w:suff w:val="nothing"/>
      <w:lvlText w:val="%1　"/>
      <w:lvlJc w:val="left"/>
      <w:pPr>
        <w:ind w:left="0" w:firstLine="397"/>
      </w:pPr>
      <w:rPr>
        <w:rFonts w:hint="eastAsia"/>
        <w:b/>
        <w:bCs/>
        <w:color w:val="FF0000"/>
        <w:sz w:val="3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OTdjNzlmYmI0OGQ5ZDdkNzdkMWZlOTJiYmQzYzcifQ=="/>
  </w:docVars>
  <w:rsids>
    <w:rsidRoot w:val="00000000"/>
    <w:rsid w:val="07B411F9"/>
    <w:rsid w:val="4F472002"/>
    <w:rsid w:val="5F69435C"/>
    <w:rsid w:val="610C1C43"/>
    <w:rsid w:val="69C9180A"/>
    <w:rsid w:val="6C79232A"/>
    <w:rsid w:val="6E101CDB"/>
    <w:rsid w:val="6F477CB1"/>
    <w:rsid w:val="73EA3358"/>
    <w:rsid w:val="76447C6A"/>
    <w:rsid w:val="7D93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147" w:leftChars="7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ind w:left="0" w:leftChars="0"/>
      <w:outlineLvl w:val="0"/>
    </w:pPr>
    <w:rPr>
      <w:b/>
      <w:kern w:val="44"/>
      <w:sz w:val="2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ind w:left="0" w:leftChars="0"/>
      <w:outlineLvl w:val="1"/>
    </w:pPr>
    <w:rPr>
      <w:rFonts w:ascii="Arial" w:hAnsi="Arial" w:eastAsia="黑体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258</Words>
  <Characters>286</Characters>
  <Lines>0</Lines>
  <Paragraphs>0</Paragraphs>
  <TotalTime>21</TotalTime>
  <ScaleCrop>false</ScaleCrop>
  <LinksUpToDate>false</LinksUpToDate>
  <CharactersWithSpaces>286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缘</cp:lastModifiedBy>
  <cp:lastPrinted>2024-10-17T09:04:00Z</cp:lastPrinted>
  <dcterms:modified xsi:type="dcterms:W3CDTF">2024-10-18T01:12:19Z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9A065F1FE9E5488A883E0AEA264578B1_13</vt:lpwstr>
  </property>
</Properties>
</file>