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Toc27628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附件2</w:t>
      </w:r>
      <w:bookmarkStart w:id="7" w:name="_GoBack"/>
      <w:bookmarkEnd w:id="7"/>
    </w:p>
    <w:p>
      <w:pPr>
        <w:bidi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现场“双选会”用人单位报名及确认流程</w:t>
      </w:r>
    </w:p>
    <w:p>
      <w:pPr>
        <w:pStyle w:val="2"/>
        <w:numPr>
          <w:ilvl w:val="0"/>
          <w:numId w:val="0"/>
        </w:numPr>
        <w:spacing w:beforeLines="50" w:line="720" w:lineRule="auto"/>
        <w:rPr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1.</w:t>
      </w:r>
      <w:r>
        <w:rPr>
          <w:rFonts w:hint="eastAsia"/>
          <w:sz w:val="44"/>
          <w:szCs w:val="44"/>
        </w:rPr>
        <w:t>用人单位报名</w:t>
      </w:r>
      <w:bookmarkEnd w:id="0"/>
    </w:p>
    <w:p>
      <w:pPr>
        <w:pStyle w:val="3"/>
        <w:numPr>
          <w:ilvl w:val="1"/>
          <w:numId w:val="1"/>
        </w:numPr>
        <w:ind w:left="147" w:leftChars="70"/>
      </w:pPr>
      <w:bookmarkStart w:id="1" w:name="_Toc22233"/>
      <w:r>
        <w:rPr>
          <w:rFonts w:hint="eastAsia"/>
        </w:rPr>
        <w:t>注册账号</w:t>
      </w:r>
      <w:bookmarkEnd w:id="1"/>
    </w:p>
    <w:p>
      <w:pPr>
        <w:numPr>
          <w:ilvl w:val="0"/>
          <w:numId w:val="2"/>
        </w:numPr>
        <w:ind w:left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参会单位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电脑端</w:t>
      </w:r>
      <w:r>
        <w:rPr>
          <w:rFonts w:hint="eastAsia" w:asciiTheme="minorEastAsia" w:hAnsiTheme="minorEastAsia" w:cstheme="minorEastAsia"/>
          <w:sz w:val="28"/>
          <w:szCs w:val="28"/>
        </w:rPr>
        <w:t>登录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网址：</w:t>
      </w:r>
      <w:r>
        <w:rPr>
          <w:rFonts w:hint="eastAsia" w:asciiTheme="minorEastAsia" w:hAnsiTheme="minorEastAsia" w:cstheme="minorEastAsia"/>
          <w:sz w:val="28"/>
          <w:szCs w:val="28"/>
        </w:rPr>
        <w:t>http://gxtcmu.jiuyeb.cn/。</w:t>
      </w:r>
    </w:p>
    <w:p>
      <w:pPr>
        <w:numPr>
          <w:ilvl w:val="0"/>
          <w:numId w:val="2"/>
        </w:numPr>
        <w:ind w:left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用人单位注册→使用常用手机号码或邮箱、设定密码→注册成功。</w:t>
      </w:r>
    </w:p>
    <w:p>
      <w:pPr>
        <w:rPr>
          <w:rFonts w:asciiTheme="minorEastAsia" w:hAnsiTheme="minorEastAsia" w:cstheme="minorEastAsia"/>
          <w:sz w:val="28"/>
          <w:szCs w:val="28"/>
        </w:rPr>
      </w:pPr>
      <w:r>
        <w:drawing>
          <wp:inline distT="0" distB="0" distL="114300" distR="114300">
            <wp:extent cx="5272405" cy="2333625"/>
            <wp:effectExtent l="0" t="0" r="4445" b="9525"/>
            <wp:docPr id="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147" w:leftChars="70"/>
      </w:pPr>
      <w:bookmarkStart w:id="2" w:name="_Toc6219"/>
      <w:r>
        <w:rPr>
          <w:rFonts w:hint="eastAsia"/>
        </w:rPr>
        <w:t>用人单位完善信息</w:t>
      </w:r>
      <w:bookmarkEnd w:id="2"/>
    </w:p>
    <w:p>
      <w:pPr>
        <w:ind w:left="397" w:leftChars="0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用人单位点击“我的主页”→填写认证信息→确定无误后提交。</w:t>
      </w:r>
      <w:r>
        <w:drawing>
          <wp:inline distT="0" distB="0" distL="114300" distR="114300">
            <wp:extent cx="5270500" cy="2321560"/>
            <wp:effectExtent l="0" t="0" r="6350" b="2540"/>
            <wp:docPr id="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1"/>
        </w:numPr>
        <w:ind w:left="147" w:leftChars="70"/>
      </w:pPr>
      <w:bookmarkStart w:id="3" w:name="_Toc249"/>
      <w:r>
        <w:rPr>
          <w:rFonts w:hint="eastAsia"/>
        </w:rPr>
        <w:t>双选会报名</w:t>
      </w:r>
      <w:bookmarkEnd w:id="3"/>
    </w:p>
    <w:p>
      <w:pPr>
        <w:ind w:left="0" w:leftChars="0" w:firstLine="394" w:firstLineChars="141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用人单位登录→点击“双选会”→页面中选择“对应双选会”→点击“报名”，然后依次填写所列栏目，并保存提交，完成报名。</w:t>
      </w:r>
    </w:p>
    <w:p>
      <w:pPr>
        <w:rPr>
          <w:rFonts w:asciiTheme="minorEastAsia" w:hAnsiTheme="minorEastAsia" w:cstheme="minorEastAsia"/>
          <w:sz w:val="24"/>
        </w:rPr>
      </w:pPr>
      <w:r>
        <w:drawing>
          <wp:inline distT="0" distB="0" distL="114300" distR="114300">
            <wp:extent cx="5272405" cy="2527300"/>
            <wp:effectExtent l="0" t="0" r="4445" b="6350"/>
            <wp:docPr id="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2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2"/>
        <w:numPr>
          <w:ilvl w:val="0"/>
          <w:numId w:val="1"/>
        </w:numPr>
        <w:spacing w:beforeLines="50" w:line="720" w:lineRule="auto"/>
        <w:ind w:left="147" w:leftChars="70"/>
        <w:rPr>
          <w:sz w:val="44"/>
          <w:szCs w:val="44"/>
        </w:rPr>
      </w:pPr>
      <w:bookmarkStart w:id="4" w:name="_Toc18158"/>
      <w:r>
        <w:rPr>
          <w:rFonts w:hint="eastAsia"/>
          <w:sz w:val="44"/>
          <w:szCs w:val="44"/>
        </w:rPr>
        <w:t>用人单位确认</w:t>
      </w:r>
      <w:bookmarkEnd w:id="4"/>
    </w:p>
    <w:p>
      <w:pPr>
        <w:pStyle w:val="3"/>
        <w:numPr>
          <w:ilvl w:val="1"/>
          <w:numId w:val="1"/>
        </w:numPr>
      </w:pPr>
      <w:bookmarkStart w:id="5" w:name="_Toc24291"/>
      <w:r>
        <w:rPr>
          <w:rFonts w:hint="eastAsia"/>
        </w:rPr>
        <w:t>用人单位确认参会</w:t>
      </w:r>
      <w:bookmarkEnd w:id="5"/>
    </w:p>
    <w:p>
      <w:pPr>
        <w:ind w:left="0" w:leftChars="0" w:firstLine="394" w:firstLineChars="141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方法一：关注公众号“就业宝校招云”，登录注册账号，选择【双选会】—【已报名】，点击本场双选会，点击确认参会/无法参会。</w:t>
      </w:r>
    </w:p>
    <w:p>
      <w:pPr>
        <w:rPr>
          <w:rFonts w:ascii="仿宋" w:hAnsi="仿宋" w:eastAsia="仿宋"/>
          <w:sz w:val="28"/>
        </w:rPr>
      </w:pPr>
      <w:r>
        <w:rPr>
          <w:rFonts w:ascii="仿宋" w:hAnsi="仿宋" w:eastAsia="仿宋"/>
          <w:sz w:val="28"/>
        </w:rPr>
        <w:drawing>
          <wp:inline distT="0" distB="0" distL="0" distR="0">
            <wp:extent cx="1707515" cy="3037840"/>
            <wp:effectExtent l="9525" t="9525" r="16510" b="19685"/>
            <wp:docPr id="20" name="图片 20" descr="C:\Users\ADMINI~1\AppData\Local\Temp\WeChat Files\5d050519ae1d76c10d2a6c526a1b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I~1\AppData\Local\Temp\WeChat Files\5d050519ae1d76c10d2a6c526a1b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1819" cy="30803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8"/>
        </w:rPr>
        <w:drawing>
          <wp:inline distT="0" distB="0" distL="0" distR="0">
            <wp:extent cx="1707515" cy="3036570"/>
            <wp:effectExtent l="9525" t="9525" r="16510" b="20955"/>
            <wp:docPr id="21" name="图片 21" descr="C:\Users\ADMINI~1\AppData\Local\Temp\WeChat Files\271dc827edf5d3f482a0a153337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ADMINI~1\AppData\Local\Temp\WeChat Files\271dc827edf5d3f482a0a15333763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49577" cy="31119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8"/>
        </w:rPr>
        <w:drawing>
          <wp:inline distT="0" distB="0" distL="0" distR="0">
            <wp:extent cx="1707515" cy="3037840"/>
            <wp:effectExtent l="9525" t="9525" r="16510" b="19685"/>
            <wp:docPr id="22" name="图片 22" descr="C:\Users\ADMINI~1\AppData\Local\Temp\WeChat Files\d090498a415b45862c899b95226cb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DMINI~1\AppData\Local\Temp\WeChat Files\d090498a415b45862c899b95226cbd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9670" cy="30942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/>
    <w:p>
      <w:pPr>
        <w:ind w:left="0" w:leftChars="0" w:firstLine="394" w:firstLineChars="141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方法二：登陆就业官网，点击【双选会】—【已报名】，选择本次双选会信息，确认参会。</w:t>
      </w:r>
    </w:p>
    <w:p>
      <w:r>
        <w:drawing>
          <wp:inline distT="0" distB="0" distL="0" distR="0">
            <wp:extent cx="5274310" cy="2471420"/>
            <wp:effectExtent l="0" t="0" r="2540" b="508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3380105"/>
            <wp:effectExtent l="0" t="0" r="2540" b="1079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1"/>
          <w:numId w:val="1"/>
        </w:numPr>
      </w:pPr>
      <w:bookmarkStart w:id="6" w:name="_Toc13242"/>
      <w:r>
        <w:rPr>
          <w:rFonts w:hint="eastAsia"/>
        </w:rPr>
        <w:t>用人单位查看参会二维码</w:t>
      </w:r>
      <w:bookmarkEnd w:id="6"/>
    </w:p>
    <w:p>
      <w:pPr>
        <w:ind w:left="0" w:leftChars="0" w:firstLine="394" w:firstLineChars="141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</w:rPr>
        <w:t>方法一：参会人收到的参会短信中，附含双选会的参会信息，点击链接可查看参会二维码。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以下二维码均为举例使用，非本场双选会二维码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）</w:t>
      </w:r>
    </w:p>
    <w:p>
      <w:pPr>
        <w:jc w:val="center"/>
      </w:pPr>
      <w:r>
        <w:drawing>
          <wp:inline distT="0" distB="0" distL="0" distR="0">
            <wp:extent cx="2257425" cy="4015105"/>
            <wp:effectExtent l="0" t="0" r="9525" b="4445"/>
            <wp:docPr id="25" name="图片 25" descr="C:\Users\ADMINI~1\AppData\Local\Temp\WeChat Files\3af9279ec7621569b7a0eda71bc0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DMINI~1\AppData\Local\Temp\WeChat Files\3af9279ec7621569b7a0eda71bc04d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7841" cy="408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262505" cy="4023995"/>
            <wp:effectExtent l="0" t="0" r="4445" b="1460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687" cy="40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0" w:leftChars="0" w:firstLine="394" w:firstLineChars="141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方法二：登录系统，在分配展位之后会显示参会二维码</w:t>
      </w:r>
    </w:p>
    <w:p>
      <w:r>
        <w:drawing>
          <wp:inline distT="0" distB="0" distL="0" distR="0">
            <wp:extent cx="5274310" cy="1838960"/>
            <wp:effectExtent l="0" t="0" r="2540" b="8890"/>
            <wp:docPr id="27" name="图片 27" descr="C:\Users\Administrator\Documents\Tencent Files\2304128404\Image\C2C\K43(40AOQL{8N}}UBVY~Z@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:\Users\Administrator\Documents\Tencent Files\2304128404\Image\C2C\K43(40AOQL{8N}}UBVY~Z@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394" w:firstLineChars="141"/>
        <w:rPr>
          <w:rFonts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>方法三：关注公众号“就业宝校招云”，登录注册账号，可在【双选会】—【已报名】中查看参会二维码。</w:t>
      </w:r>
    </w:p>
    <w:p>
      <w:pPr>
        <w:pStyle w:val="6"/>
        <w:ind w:firstLine="0" w:firstLineChars="0"/>
        <w:jc w:val="center"/>
        <w:rPr>
          <w:rFonts w:ascii="仿宋" w:hAnsi="仿宋" w:eastAsia="仿宋"/>
          <w:sz w:val="28"/>
        </w:rPr>
      </w:pPr>
      <w:r>
        <w:drawing>
          <wp:inline distT="0" distB="0" distL="0" distR="0">
            <wp:extent cx="2495550" cy="44386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954" cy="444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47"/>
      </w:pPr>
      <w:r>
        <w:separator/>
      </w:r>
    </w:p>
  </w:endnote>
  <w:endnote w:type="continuationSeparator" w:id="1">
    <w:p>
      <w:pPr>
        <w:ind w:left="1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47"/>
      </w:pPr>
      <w:r>
        <w:separator/>
      </w:r>
    </w:p>
  </w:footnote>
  <w:footnote w:type="continuationSeparator" w:id="1">
    <w:p>
      <w:pPr>
        <w:ind w:left="14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9232E"/>
    <w:multiLevelType w:val="multilevel"/>
    <w:tmpl w:val="DD39232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2A9CF0FB"/>
    <w:multiLevelType w:val="singleLevel"/>
    <w:tmpl w:val="2A9CF0FB"/>
    <w:lvl w:ilvl="0" w:tentative="0">
      <w:start w:val="1"/>
      <w:numFmt w:val="decimalEnclosedCircleChinese"/>
      <w:suff w:val="nothing"/>
      <w:lvlText w:val="%1　"/>
      <w:lvlJc w:val="left"/>
      <w:pPr>
        <w:ind w:left="0" w:firstLine="397"/>
      </w:pPr>
      <w:rPr>
        <w:rFonts w:hint="eastAsia"/>
        <w:b/>
        <w:bCs/>
        <w:color w:val="FF0000"/>
        <w:sz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xMTljNTNjODZjMDAxNGI4MDM4MDk3NjVhZjBiYTgifQ=="/>
  </w:docVars>
  <w:rsids>
    <w:rsidRoot w:val="00000000"/>
    <w:rsid w:val="07B411F9"/>
    <w:rsid w:val="6C79232A"/>
    <w:rsid w:val="73EA3358"/>
    <w:rsid w:val="7D93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147" w:leftChars="7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ind w:left="0" w:leftChars="0"/>
      <w:outlineLvl w:val="0"/>
    </w:pPr>
    <w:rPr>
      <w:b/>
      <w:kern w:val="44"/>
      <w:sz w:val="2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ind w:left="0" w:leftChars="0"/>
      <w:outlineLvl w:val="1"/>
    </w:pPr>
    <w:rPr>
      <w:rFonts w:ascii="Arial" w:hAnsi="Arial" w:eastAsia="黑体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jpe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燕子</cp:lastModifiedBy>
  <dcterms:modified xsi:type="dcterms:W3CDTF">2023-10-17T11:17:07Z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B5F9932E57E846F5814274022A56749D</vt:lpwstr>
  </property>
</Properties>
</file>