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328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关于组织申报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u w:val="none"/>
        </w:rPr>
        <w:t>2026年广西社科界智库重点课题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的通知</w:t>
      </w:r>
      <w:bookmarkEnd w:id="0"/>
    </w:p>
    <w:p w14:paraId="1DD28EA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rPr>
          <w:rFonts w:hint="eastAsia" w:ascii="仿宋" w:hAnsi="仿宋" w:eastAsia="仿宋" w:cs="仿宋"/>
          <w:color w:val="333333"/>
          <w:sz w:val="28"/>
          <w:szCs w:val="28"/>
          <w:u w:val="none"/>
        </w:rPr>
      </w:pPr>
    </w:p>
    <w:p w14:paraId="631CCC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72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rPr>
          <w:rFonts w:hint="default" w:ascii="仿宋" w:hAnsi="仿宋" w:eastAsia="仿宋" w:cs="仿宋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各单位、部门：</w:t>
      </w:r>
    </w:p>
    <w:p w14:paraId="2DC16B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自治区社科联关于申报2026年广西社科界智库重点课题的通知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已发布（原文网址：http://www.gxskl.gov.cn/html/2026/tongzhigonggao_0313/1050.html），现将申报事宜通知如下：</w:t>
      </w:r>
    </w:p>
    <w:p w14:paraId="177C9B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一、课题类型</w:t>
      </w:r>
    </w:p>
    <w:p w14:paraId="38C356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课题类型为广西社科界智库重点课题公开申报类，须严格按照选题参考目录30个题目（附件1）进行申报。</w:t>
      </w:r>
    </w:p>
    <w:p w14:paraId="505B33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本次申报根据申报材料质量、研究团队实力、研究方向契合度等因素综合遴选分批立项。第一批立项15项课题给予资助研究经费3万元/项；第二批立项15项课题需自筹经费开展研究,课题成果特别优秀的给予后期资助。</w:t>
      </w:r>
    </w:p>
    <w:p w14:paraId="64673D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二、申报要求</w:t>
      </w:r>
    </w:p>
    <w:p w14:paraId="116EE4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一）课题负责人申报条件。申报人须遵守中华人民共和国宪法和法律，坚持正确的政治方向、价值取向和学术导向；在申报领域具备扎实研究基础与主持项目能力，无不良科研诚信记录；作为负责人仅能申报本年度重点课题1项，不得申报多项。</w:t>
      </w:r>
    </w:p>
    <w:p w14:paraId="7C2A4B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（二）其他申报要求</w:t>
      </w:r>
    </w:p>
    <w:p w14:paraId="21C500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各课题组不论是否获得经费支持，在立项后必须根据要求完成课题研究工作。课题组一般不超过10人，应具备扎实研究基础、专业研究力量和较为丰富的研究经验，确保如期高质量完成研究任务;鼓励跨学科、跨单位，以及联合区外科研人员申报。</w:t>
      </w:r>
    </w:p>
    <w:p w14:paraId="3AC7C5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2.限项申报：严格对照本通知选题参考目录申报；目录内每项选题申报数量不超过2项。</w:t>
      </w:r>
    </w:p>
    <w:p w14:paraId="7C0C6C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3.研究周期：2026年4月1日至2026年10月31日（含结题材料提交，逾期未提交按相关规定处理）。</w:t>
      </w:r>
    </w:p>
    <w:p w14:paraId="65E18D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三、课题管理事宜</w:t>
      </w:r>
    </w:p>
    <w:p w14:paraId="75506E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（一）项目中期检查</w:t>
      </w:r>
    </w:p>
    <w:p w14:paraId="7B8508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1.课题组于2026年7月15日前提交课题中期成果材料至科技处。</w:t>
      </w:r>
    </w:p>
    <w:p w14:paraId="2DBC41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2026年8月上旬，自治区社科联组织专家开展集中中期审核，重点核查课题研究进度、阶段性成果质量等情况。审核合格的，方可继续推进研究；审核不合格的，责令1个月内整改，整改仍不合格的，取消课题立项资格，并追回50%课题研究经费。</w:t>
      </w:r>
    </w:p>
    <w:p w14:paraId="1859EC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2.成果提交要求：所有立项课题组须提交1份约3000字的咨政类课题成果材料；2026年10月15日前，完成不少于2万字的课题研究报告并正式提交结题材料，确保按期结题。</w:t>
      </w:r>
    </w:p>
    <w:p w14:paraId="78E85B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（二）项目结题</w:t>
      </w:r>
    </w:p>
    <w:p w14:paraId="4F7BFC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结题评审与验收：2026年11月上旬，自治区社科联组织专家对课题成果开展初审，重点评议政治观点、学术水平、应用价值等并提出修改建议；11月下旬，课题组根据初审意见提交修改稿，开展结题评审。结题评审未通过的，允许1个月内修改后重新评审，仍未通过的按撤项处理，所在课题组排名前三人员不得申报下年度自治区社科联有关课题。</w:t>
      </w:r>
    </w:p>
    <w:p w14:paraId="1E0AC2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2.免结题评审条件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：研究成果明确标注“2026年广西社科界智库重点课题”，且符合下列条件之一的，可免予结题评审：①成果获省级以上领导肯定性批示，或地域针对性成果获所在设区市党委、政府主要领导肯定性批示。②成果被国家级、省部级内参刊用，或被厅级以上党委、政府采用。③成果报送自治区党委、政府相关信息处室，并被单篇采用上报。④研究成果在《人民日报》（理论版）、《光明日报》（理论版）、《经济日报》（理论版）、《求是》《学习时报》《中国社会科学报》等权威报刊或人文社科类重点期刊刊发。⑤发表成果被《新华文摘》《人大复印资料》《高等学校文科学术文摘》等权威刊物转载。</w:t>
      </w:r>
    </w:p>
    <w:p w14:paraId="6EBB74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四、成果使用、管理及后续支持</w:t>
      </w:r>
    </w:p>
    <w:p w14:paraId="6FD0E9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一）成果权属与使用。课题负责人及参与人依法享有研究成果署名权，自治区社科联享有成果的编辑、出版、汇编、推广等使用权。课题组发表、报送、转化研究成果时，必须统一规范标注“2026年广西社科界智库重点课题” 字样，未按规定标注的，不予认定为该课题成果。</w:t>
      </w:r>
    </w:p>
    <w:p w14:paraId="763D5F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二）后续资助与政策支持。课题研究成果（含自筹经费类）质量高，达到免结题评审条件或具有较高决策参考价值、应用价值的，优先将其纳入自治区社科联后期资助项目申报范围，优先推荐参与广西哲学社会科学规划课题申报。</w:t>
      </w:r>
    </w:p>
    <w:p w14:paraId="6879EC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五、申报流程</w:t>
      </w:r>
    </w:p>
    <w:p w14:paraId="353254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（一）材料报送</w:t>
      </w:r>
    </w:p>
    <w:p w14:paraId="3F388B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1.各单位、部门须在3月25日17:00前汇总申报材料，电子版发送至科技处计划科邮箱、纸质版交至合德楼317室，逾期不予受理。</w:t>
      </w:r>
    </w:p>
    <w:p w14:paraId="0A49B1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2.材料要求：纸质版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《2026年广西社科界智库重点课题申报表》一式7份、《2026年广西社科界智库重点课题申报汇总表》1式份1份；电子版按“序号+课题类型+课题名称+课题负责人姓名”格式命名。材料缺失或格式不符、未按时提交的的不予受理。</w:t>
      </w:r>
    </w:p>
    <w:p w14:paraId="6631EE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（二）限额推荐</w:t>
      </w:r>
    </w:p>
    <w:p w14:paraId="148AD5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依据选题参考目录，每个目录限推荐2项；学校根据申报情况组织评审，择优推荐。</w:t>
      </w:r>
    </w:p>
    <w:p w14:paraId="7C4819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六、联系方式</w:t>
      </w:r>
    </w:p>
    <w:p w14:paraId="3C81EC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未尽事宜，请申请人先联系所在单位、部门的科管人员。确无法解决的问题，可联系学校科技处处理。</w:t>
      </w:r>
    </w:p>
    <w:p w14:paraId="7AC1FC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学校科技处联系方式：</w:t>
      </w:r>
    </w:p>
    <w:p w14:paraId="3F696E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联系人：梁仁久、刘显</w:t>
      </w:r>
    </w:p>
    <w:p w14:paraId="20B014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联系电话：0771-3941063</w:t>
      </w:r>
    </w:p>
    <w:p w14:paraId="2B3E5D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联系地址：仙葫校区合德楼317室</w:t>
      </w:r>
    </w:p>
    <w:p w14:paraId="310B70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联系邮箱：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b w:val="0"/>
          <w:i w:val="0"/>
          <w:iCs w:val="0"/>
          <w:caps w:val="0"/>
          <w:spacing w:val="0"/>
          <w:sz w:val="28"/>
          <w:szCs w:val="28"/>
          <w:shd w:val="clear" w:color="auto" w:fill="FFFFFF"/>
          <w:lang w:val="en-US" w:eastAsia="zh-CN"/>
        </w:rPr>
        <w:t>kejichujihuake@163.com</w:t>
      </w:r>
      <w:r>
        <w:rPr>
          <w:rFonts w:hint="eastAsia" w:ascii="仿宋" w:hAnsi="仿宋" w:eastAsia="仿宋" w:cs="仿宋"/>
          <w:b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fldChar w:fldCharType="end"/>
      </w:r>
    </w:p>
    <w:p w14:paraId="21EEC7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"http://www.gxskl.gov.cn/uploadfile/20260313/1773400454501255.doc" \o "1.2026年广西社科界智库重点课题选题参考目录.doc"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1.2026年广西社科界智库重点课题选题参考目录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7F8EE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"http://www.gxskl.gov.cn/uploadfile/20260313/1773400463646524.doc" \o "2.2026年广西社科界智库重点课题申报表.doc"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2.2026年广西社科界智库重点课题申报表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2B6A91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"http://www.gxskl.gov.cn/uploadfile/20260313/1773400471982149.doc" \o "3.2026年广西社科界智库重点课题申报汇总表.doc"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3.2026年广西社科界智库重点课题申报汇总表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09F4BF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1CBB10B"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0" w:firstLineChars="0"/>
        <w:jc w:val="righ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广西中医药大学科技处</w:t>
      </w:r>
    </w:p>
    <w:p w14:paraId="2FBD72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righ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2026年3月16日</w:t>
      </w:r>
    </w:p>
    <w:p w14:paraId="2DCB9C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</w:p>
    <w:p w14:paraId="0A92DB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FC93D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rPr>
          <w:rFonts w:hint="eastAsia" w:ascii="仿宋" w:hAnsi="仿宋" w:eastAsia="仿宋" w:cs="仿宋"/>
          <w:color w:val="333333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52C20"/>
    <w:rsid w:val="34E1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1834</Words>
  <Characters>2017</Characters>
  <Lines>0</Lines>
  <Paragraphs>0</Paragraphs>
  <TotalTime>3</TotalTime>
  <ScaleCrop>false</ScaleCrop>
  <LinksUpToDate>false</LinksUpToDate>
  <CharactersWithSpaces>2018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2026-03-16T06:34:00Z</dcterms:created>
  <dc:creator>JHK</dc:creator>
  <cp:lastModifiedBy>muse</cp:lastModifiedBy>
  <dcterms:modified xsi:type="dcterms:W3CDTF">2026-03-16T08:10:13Z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eyJoZGlkIjoiMDYwOGI2NDgyZDQ4MWNlNGQ1M2JlNDUzNjYyNzcwYjYiLCJ1c2VySWQiOiI0OTU1NjY0MjIifQ==</vt:lpwstr>
  </property>
  <property fmtid="{D5CDD505-2E9C-101B-9397-08002B2CF9AE}" pid="4" name="ICV">
    <vt:lpwstr>0A58C41831F94DD29AF16AA6FADC8DE7_12</vt:lpwstr>
  </property>
</Properties>
</file>