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5E396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关于开展第一批全区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高校“人工智能+思政教育”建设项目试点申报工作的通知</w:t>
      </w:r>
    </w:p>
    <w:p w14:paraId="1E1D2BF4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33FA3766"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各单位、部门：</w:t>
      </w:r>
    </w:p>
    <w:p w14:paraId="60814A2C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自治区教育厅办公室《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关于开展第一批全区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高校“人工智能+思政教育”建设项目试点申报工作》的通知已发布，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现将申报事宜通知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如下：</w:t>
      </w:r>
    </w:p>
    <w:p w14:paraId="1F09ED75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一、试点目标</w:t>
      </w:r>
    </w:p>
    <w:p w14:paraId="28F6479A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通过开发建设一批高校人工智能思政大模型和智能体，培育挖掘“人工智能+思政教育”应用场景，推动建设高校数智“一站式”学生社区，打造智慧思政新模式，推动全区高校学生思想政治工作高质量发展。</w:t>
      </w:r>
    </w:p>
    <w:p w14:paraId="19303882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二、试点内容</w:t>
      </w:r>
    </w:p>
    <w:p w14:paraId="302DDB6B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结合学校实际情况，激活原有学生管理和服务平台数据，打造AI辅导员、AI心理咨询师等人工智能赋能思政教育应用场景，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推动建设数智驱动的“一站式”学生社区，扎实推进“精准思政”，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高质量筑牢“虚拟育人阵地”，在推动人工智能赋能高校思想政治教育方面，创机制、拿举措、出办法，形成一批可推广、可复制的创新成果和示范案例。</w:t>
      </w:r>
    </w:p>
    <w:p w14:paraId="449BD8A6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三、试点任务</w:t>
      </w:r>
    </w:p>
    <w:p w14:paraId="6614D853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（一）开发建设人工智能思政教育大模型。对学校原有学生管理和服务平台的智能化改造，构建学校思政教育语料库，建设人工智能思政教育大模型。</w:t>
      </w:r>
    </w:p>
    <w:p w14:paraId="1765886D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（二）面向思政教育应用场景开发建设思政智能体。结合学校实际，研发设计涵盖日常教育管理、事务办理、生活服务、学业帮扶、心理咨询等场景思政智能体，实现24小时在线服务，满足学生多样化需求。</w:t>
      </w:r>
    </w:p>
    <w:p w14:paraId="006633C4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（三）实现数据对接融合。打通学校教务、研工、学工、后勤、保卫、心理、团委等部门系统数据接口，实现多维数据融合，并持续对思政大模型和智能体进行训练和优化，确保服务精准化。</w:t>
      </w:r>
    </w:p>
    <w:p w14:paraId="3E2779A9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四、基本条件</w:t>
      </w:r>
    </w:p>
    <w:p w14:paraId="204F0427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申报试点的高校应具备以下基本条件：</w:t>
      </w:r>
    </w:p>
    <w:p w14:paraId="3D75A5DE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（一）具有较好的数字校园建设和应用基础。学校建有较成熟的学生管理和服务信息系统，能较好地支撑学生管理和思政教育工作。搭建有具备自然语言处理、智能问答、数据分析等功能于一体的通用性 AI思政智能体平台，或学校选用广西智慧教育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平台（“桂教通”平台）等第三方平台提供的通用大模型或智能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体创作工具，开发建设人工智能思政智能体。</w:t>
      </w:r>
    </w:p>
    <w:p w14:paraId="622B95CB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工作特色鲜明。在学生思想政治教育、日常管理和服务等方面具有一定特色和创新实践经验，能够积极探索人工智能技术与高校学生思政工作的深度融合，为人工智能赋能思政工作提供良好的应用场景和实践基础。</w:t>
      </w:r>
    </w:p>
    <w:p w14:paraId="5D9DB673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保障机制健全。试点高校高度重视人工智能教育工作，具备开展人工智能技术应用的人才队伍和技术支撑能力，须将思政智能体建设纳入学校重点任务，为人工智能思政智能体建设提供必要的经费支持和资源保障，确保试点工作的顺利开展。</w:t>
      </w:r>
    </w:p>
    <w:p w14:paraId="09641870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五、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申报流程</w:t>
      </w:r>
    </w:p>
    <w:p w14:paraId="12891FDE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各申报单位、部门</w:t>
      </w:r>
      <w:r>
        <w:rPr>
          <w:rFonts w:hint="default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于2025年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default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30</w:t>
      </w:r>
      <w:r>
        <w:rPr>
          <w:rFonts w:hint="default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日前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将《广西高校“人工智能+思政教育”建设项目试点申报书》（见附件）电子版和支撑材料电子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版（20M 以内）发送至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科技处计划科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邮箱。电子邮件标题命名为：XX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学院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+广西高校“人工智能+思政教育”建设项目试点申报。纸质版材料一式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于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2025年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日前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交至合德楼317室。</w:t>
      </w:r>
    </w:p>
    <w:p w14:paraId="6113943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562" w:firstLineChars="200"/>
        <w:jc w:val="both"/>
        <w:textAlignment w:val="auto"/>
        <w:rPr>
          <w:rStyle w:val="6"/>
          <w:rFonts w:hint="eastAsia" w:ascii="仿宋" w:hAnsi="仿宋" w:eastAsia="仿宋" w:cs="仿宋"/>
          <w:b/>
          <w:b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bCs w:val="0"/>
          <w:caps w:val="0"/>
          <w:color w:val="333333"/>
          <w:spacing w:val="0"/>
          <w:sz w:val="28"/>
          <w:szCs w:val="28"/>
          <w:lang w:val="en-US" w:eastAsia="zh-CN"/>
        </w:rPr>
        <w:t>六、联系方式</w:t>
      </w:r>
    </w:p>
    <w:p w14:paraId="54DD70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未尽事宜，请申请人先联系所在单位、部门的科管人员。确无法解决的问题，可联系学校科技处处理。</w:t>
      </w:r>
    </w:p>
    <w:p w14:paraId="54720A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学校科技处联系方式：</w:t>
      </w:r>
    </w:p>
    <w:p w14:paraId="4E768C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联系人：梁仁久、刘显</w:t>
      </w:r>
    </w:p>
    <w:p w14:paraId="1456C6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联系电话：0771-3941063</w:t>
      </w:r>
    </w:p>
    <w:p w14:paraId="093A80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联系地址：仙葫校区合德楼317室</w:t>
      </w:r>
    </w:p>
    <w:p w14:paraId="56A85E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b w:val="0"/>
          <w:i w:val="0"/>
          <w:iCs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6B03F2A3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22CB8DDC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附件：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1.桂教办〔2025〕777号自治区教育厅办公室关于开展第一批全区高校“人工智能+思政教育”建设项目试点申报工作的通知</w:t>
      </w:r>
    </w:p>
    <w:p w14:paraId="2FF8DD44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广西高校“人工智能+思政教育”建设项目试点申报书</w:t>
      </w:r>
    </w:p>
    <w:p w14:paraId="02213C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4BFF89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广西中医药大学科技处</w:t>
      </w:r>
    </w:p>
    <w:p w14:paraId="02FF7B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                        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2025年6月2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 w14:paraId="5E4B5292"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</w:p>
    <w:p w14:paraId="5AE0D20F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6DFC5FE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035BE"/>
    <w:rsid w:val="0DAB464E"/>
    <w:rsid w:val="5E622A8D"/>
    <w:rsid w:val="7340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1332</Words>
  <Characters>1394</Characters>
  <Lines>0</Lines>
  <Paragraphs>0</Paragraphs>
  <TotalTime>7</TotalTime>
  <ScaleCrop>false</ScaleCrop>
  <LinksUpToDate>false</LinksUpToDate>
  <CharactersWithSpaces>1424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2025-06-26T03:12:00Z</dcterms:created>
  <dc:creator>muse</dc:creator>
  <cp:lastModifiedBy>muse</cp:lastModifiedBy>
  <dcterms:modified xsi:type="dcterms:W3CDTF">2025-06-26T03:57:30Z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EEAAC86F4D1040CBA8428C8425CFD502_11</vt:lpwstr>
  </property>
  <property fmtid="{D5CDD505-2E9C-101B-9397-08002B2CF9AE}" pid="4" name="KSOTemplateDocerSaveRecord">
    <vt:lpwstr>eyJoZGlkIjoiMTc0NmY3MTY4MjdhYWQ3OTg1OTVkZjMwODBjOTc4NmUiLCJ1c2VySWQiOiI0OTU1NjY0MjIifQ==</vt:lpwstr>
  </property>
</Properties>
</file>