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2591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个人简介</w:t>
      </w:r>
    </w:p>
    <w:p w14:paraId="59B81D61">
      <w:pPr>
        <w:jc w:val="left"/>
      </w:pP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83185</wp:posOffset>
            </wp:positionV>
            <wp:extent cx="1894840" cy="2566035"/>
            <wp:effectExtent l="0" t="0" r="10160" b="12065"/>
            <wp:wrapSquare wrapText="bothSides"/>
            <wp:docPr id="1" name="图片 1" descr="C:/Users/asus/Desktop/e419fbeca85e5f9302d0754d9df5764.pnge419fbeca85e5f9302d0754d9df5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sus/Desktop/e419fbeca85e5f9302d0754d9df5764.pnge419fbeca85e5f9302d0754d9df5764"/>
                    <pic:cNvPicPr>
                      <a:picLocks noChangeAspect="1"/>
                    </pic:cNvPicPr>
                  </pic:nvPicPr>
                  <pic:blipFill>
                    <a:blip r:embed="rId4"/>
                    <a:srcRect t="4487" b="448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9484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DC905">
      <w:pPr>
        <w:ind w:firstLine="588" w:firstLineChars="200"/>
        <w:jc w:val="left"/>
        <w:rPr>
          <w:rFonts w:hint="default" w:ascii="黑体" w:hAnsi="黑体" w:eastAsia="黑体" w:cs="黑体"/>
          <w:w w:val="98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t>姓名：孔令义</w:t>
      </w:r>
      <w:bookmarkStart w:id="0" w:name="_GoBack"/>
      <w:bookmarkEnd w:id="0"/>
    </w:p>
    <w:p w14:paraId="75135684">
      <w:pPr>
        <w:ind w:firstLine="588" w:firstLineChars="200"/>
        <w:jc w:val="left"/>
        <w:rPr>
          <w:rFonts w:hint="eastAsia"/>
        </w:rPr>
      </w:pP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t>职务：中国药科大学原副校长</w:t>
      </w:r>
    </w:p>
    <w:p w14:paraId="7A924A47">
      <w:pPr>
        <w:jc w:val="left"/>
        <w:rPr>
          <w:rFonts w:hint="eastAsia"/>
        </w:rPr>
      </w:pPr>
    </w:p>
    <w:p w14:paraId="3146C368">
      <w:pPr>
        <w:jc w:val="left"/>
        <w:rPr>
          <w:rFonts w:hint="eastAsia"/>
        </w:rPr>
      </w:pPr>
    </w:p>
    <w:p w14:paraId="58CCF228">
      <w:pPr>
        <w:jc w:val="left"/>
        <w:rPr>
          <w:rFonts w:hint="eastAsia"/>
        </w:rPr>
      </w:pPr>
    </w:p>
    <w:p w14:paraId="6B620BED">
      <w:pPr>
        <w:jc w:val="left"/>
        <w:rPr>
          <w:rFonts w:hint="eastAsia"/>
        </w:rPr>
      </w:pPr>
    </w:p>
    <w:p w14:paraId="56FE9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p w14:paraId="5BF4A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p w14:paraId="7C7F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p w14:paraId="0E811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p w14:paraId="60BFB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孔令仪，教授，博士生导师，国家杰出青年科学基金获得者、教育部长江学者特聘教授、新世纪百千万人才工程国家级人选，教育部创新团队带头人，国家双一流建设学科中国药科大学中药学学科酋席学科带头人。兼任国务院学位委员会学科评议组成员、中国药学会中药和天然药物专业委员会副主任委员、教育部科学技术委员会委员(学部员)。担任ChineseJournal of Natural Medicines主编,Journal of Asian NaturalProduct Research、《药学学报》、《中草药》等杂志副主编或编委。主持国家自然科学基金重点项目、“重大新药创制”国家科技重大专项等30余项国家级重点科研项目，在JACS、Nature Communications、Hepatology等发表SCl论文800余篇，2014-2023年连续入选Elsevier“中国高被引学者”榜单。主编出版《离等天然药物化学》《复杂天然产物波谱解析》等8部著作。获国内外授权发明专利25项。获得国家科技进步二等奖、国家教学成果二等奖、江苏省科学技术一等奖、教育部自然科学一等奖，江苏省教学成果特等奖，并获全国创新争先奖、中国药学发展奖、吴阶平医药创新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EA12D3-6D24-4404-AC9D-7192A1C0E8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AD2F34F3-31C4-414D-A310-DF59EE44819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42E1F58-D4A9-440C-8C4A-BE2BC8E85CD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C6805AB-ABDC-49FB-9A00-9179BBFE5D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B58DD"/>
    <w:rsid w:val="2DD14514"/>
    <w:rsid w:val="41C42B29"/>
    <w:rsid w:val="4A3A4EEC"/>
    <w:rsid w:val="7040593F"/>
    <w:rsid w:val="790E7239"/>
    <w:rsid w:val="7B39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黑体" w:hAnsi="黑体" w:eastAsia="黑体"/>
      <w:b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531</Characters>
  <Lines>0</Lines>
  <Paragraphs>0</Paragraphs>
  <TotalTime>3</TotalTime>
  <ScaleCrop>false</ScaleCrop>
  <LinksUpToDate>false</LinksUpToDate>
  <CharactersWithSpaces>539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2025-02-26T03:21:00Z</dcterms:created>
  <dc:creator>Administrator</dc:creator>
  <cp:lastModifiedBy>施焕华</cp:lastModifiedBy>
  <dcterms:modified xsi:type="dcterms:W3CDTF">2025-05-14T14:18:49Z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040ABB307D69473BAD5FDB3D47FC2930_12</vt:lpwstr>
  </property>
  <property fmtid="{D5CDD505-2E9C-101B-9397-08002B2CF9AE}" pid="4" name="KSOTemplateDocerSaveRecord">
    <vt:lpwstr>eyJoZGlkIjoiMzNkZDI2ZDMwODkzZjc3NzJmMmZmMTczMjBiZTdlOWMiLCJ1c2VySWQiOiIyNDUwMDE4NzMifQ==</vt:lpwstr>
  </property>
</Properties>
</file>