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仿宋" w:cs="Times New Roman"/>
          <w:b/>
          <w:bCs/>
          <w:kern w:val="0"/>
          <w:sz w:val="36"/>
          <w:szCs w:val="48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0"/>
          <w:sz w:val="36"/>
          <w:szCs w:val="48"/>
          <w:lang w:val="en-US" w:eastAsia="zh-CN" w:bidi="ar-SA"/>
        </w:rPr>
        <w:t>关于做好2024年广西高校中青年教师科研基础能力提升项目结题工作的通知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各单位、部门：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现将《自治区教育厅关于做好202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年广西高校中青年教师科研基础能力提升项目结题工作的通知（桂教科研〔202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〕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号）》（见附件1）转发你们。请按照文件要求，认真组织相关项目负责人（见附件2）办理结题手续，并按要求完成以下事项：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一、上传结题材料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结题项目负责人于4月</w:t>
      </w:r>
      <w:r>
        <w:rPr>
          <w:rFonts w:ascii="宋体" w:hAnsi="宋体" w:eastAsia="宋体"/>
          <w:sz w:val="28"/>
          <w:szCs w:val="28"/>
        </w:rPr>
        <w:t>10</w:t>
      </w:r>
      <w:r>
        <w:rPr>
          <w:rFonts w:hint="eastAsia" w:ascii="宋体" w:hAnsi="宋体" w:eastAsia="宋体"/>
          <w:sz w:val="28"/>
          <w:szCs w:val="28"/>
        </w:rPr>
        <w:t>日前通过广西高校科研管理和服务云平台（https://keyanyun.myclub2.com/）申请结题，上传结题支撑材料，其中获得经费资助的项目，应根据系统提示上传加盖学校财务部门公章的“经费决算表”</w:t>
      </w:r>
      <w:r>
        <w:rPr>
          <w:rFonts w:hint="eastAsia" w:ascii="宋体" w:hAnsi="宋体" w:eastAsia="宋体" w:cs="宋体"/>
          <w:sz w:val="28"/>
          <w:szCs w:val="28"/>
        </w:rPr>
        <w:t>（附件3）</w:t>
      </w:r>
      <w:r>
        <w:rPr>
          <w:rFonts w:hint="eastAsia" w:ascii="宋体" w:hAnsi="宋体" w:eastAsia="宋体"/>
          <w:sz w:val="28"/>
          <w:szCs w:val="28"/>
        </w:rPr>
        <w:t>扫描件。逾期不予受理。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二、审核与报送材料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负责人将结题材料交二级单位审核，二级单位对照审核要点督促负责人完善材料至合格状态。4月1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日前二级单位提交结项报告至科技处，要求报告结项材料审核情况、领导签署意见并盖单位公章。4月1</w:t>
      </w: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日-2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日，科技处按收到的结项报告对系统的结题材料进行审核，并将合格的结题材料及时报送教育厅。无结项报告或逾期报送材料的，学校不予办理结题。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三、相关说明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结题范围、结题条件等其他要求详见附件1。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四、结题材料审核要求</w:t>
      </w:r>
    </w:p>
    <w:p>
      <w:pPr>
        <w:pStyle w:val="5"/>
        <w:numPr>
          <w:numId w:val="0"/>
        </w:numPr>
        <w:spacing w:line="360" w:lineRule="auto"/>
        <w:ind w:firstLine="560" w:firstLineChars="200"/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1.研究经费资助总额、实际支出金额需与经费决算表一致。经费决算表需负责人签字，财务盖章。</w:t>
      </w:r>
    </w:p>
    <w:p>
      <w:pPr>
        <w:pStyle w:val="5"/>
        <w:numPr>
          <w:numId w:val="0"/>
        </w:numPr>
        <w:spacing w:line="360" w:lineRule="auto"/>
        <w:ind w:firstLine="560" w:firstLineChars="200"/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2.项目组成员职称情况据实填写。</w:t>
      </w:r>
    </w:p>
    <w:p>
      <w:pPr>
        <w:pStyle w:val="5"/>
        <w:numPr>
          <w:numId w:val="0"/>
        </w:numPr>
        <w:spacing w:line="360" w:lineRule="auto"/>
        <w:ind w:firstLine="560" w:firstLineChars="200"/>
        <w:jc w:val="both"/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3.项目研究成果统计数据与成果数量一致。项目负责人为第一作者或者通讯作者，标注有该项目来源及项目编号，与研究内容相关的研究成果才能作为结题依据，并且每个成果需在网页上传相应佐证材料。</w:t>
      </w:r>
    </w:p>
    <w:p>
      <w:pPr>
        <w:pStyle w:val="5"/>
        <w:numPr>
          <w:numId w:val="0"/>
        </w:numPr>
        <w:spacing w:line="360" w:lineRule="auto"/>
        <w:ind w:firstLine="560" w:firstLineChars="200"/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4.研究工作总结按提纲填写，要求内容翔实，不能缺少板块。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五、其他事项</w:t>
      </w:r>
    </w:p>
    <w:p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凡已终止或被撤项的项目，学校将追回已拨付经费剩余部分，用于本校自选课题立项；被撤销项目负责人3年内不得主持广西高校中青年教师科研基础能力提升项目的申报。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六、</w:t>
      </w:r>
      <w:r>
        <w:rPr>
          <w:rFonts w:hint="eastAsia" w:ascii="宋体" w:hAnsi="宋体" w:eastAsia="宋体"/>
          <w:sz w:val="28"/>
          <w:szCs w:val="28"/>
        </w:rPr>
        <w:t>联系方式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未尽事宜，请申报人先联系所在单位、部门的科管人员。确无法解决的问题，可联系学校科技处、教育厅科信处处理。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联系人及电话：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张广发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刘显</w:t>
      </w:r>
      <w:r>
        <w:rPr>
          <w:rFonts w:hint="eastAsia" w:ascii="宋体" w:hAnsi="宋体" w:eastAsia="宋体"/>
          <w:sz w:val="28"/>
          <w:szCs w:val="28"/>
        </w:rPr>
        <w:t>，0771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/>
          <w:sz w:val="28"/>
          <w:szCs w:val="28"/>
        </w:rPr>
        <w:t>3137535。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附件：</w:t>
      </w:r>
    </w:p>
    <w:p>
      <w:pPr>
        <w:spacing w:line="360" w:lineRule="auto"/>
        <w:ind w:firstLine="495" w:firstLineChars="177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1.自治区教育厅关于做好202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年广西高校中青年教师科研基础能力提升项目结题工作的通知（桂教科研〔202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〕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号）</w:t>
      </w:r>
    </w:p>
    <w:p>
      <w:pPr>
        <w:spacing w:line="360" w:lineRule="auto"/>
        <w:ind w:firstLine="495" w:firstLineChars="177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2. 20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/>
          <w:sz w:val="28"/>
          <w:szCs w:val="28"/>
        </w:rPr>
        <w:t>-202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年广西高校中青年教师科研基础能力提升项目立项名单</w:t>
      </w:r>
    </w:p>
    <w:p>
      <w:pPr>
        <w:spacing w:line="360" w:lineRule="auto"/>
        <w:ind w:firstLine="495" w:firstLineChars="177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3.广西高校中青年教师基础能力提升项目财务决算表模板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                        广西中医药大学科技处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　　　　　　　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 xml:space="preserve">　　　　　 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5ZDRjZmExMTdjMjUwNjhhYjFhNDEzOTkwMzY2ZGUifQ=="/>
  </w:docVars>
  <w:rsids>
    <w:rsidRoot w:val="00AF00A9"/>
    <w:rsid w:val="00745040"/>
    <w:rsid w:val="00AF00A9"/>
    <w:rsid w:val="00DA6C92"/>
    <w:rsid w:val="00DC7960"/>
    <w:rsid w:val="00EF6928"/>
    <w:rsid w:val="00F3195E"/>
    <w:rsid w:val="00F44EBE"/>
    <w:rsid w:val="00F50696"/>
    <w:rsid w:val="054103C0"/>
    <w:rsid w:val="101861F5"/>
    <w:rsid w:val="19F63490"/>
    <w:rsid w:val="1D66502A"/>
    <w:rsid w:val="1F654A19"/>
    <w:rsid w:val="353175E1"/>
    <w:rsid w:val="3A2A53FC"/>
    <w:rsid w:val="49C47A65"/>
    <w:rsid w:val="61306B7E"/>
    <w:rsid w:val="633B3EE6"/>
    <w:rsid w:val="6F8B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893</Words>
  <Characters>940</Characters>
  <Lines>6</Lines>
  <Paragraphs>1</Paragraphs>
  <TotalTime>27</TotalTime>
  <ScaleCrop>false</ScaleCrop>
  <LinksUpToDate>false</LinksUpToDate>
  <CharactersWithSpaces>1014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2022-03-29T07:16:00Z</dcterms:created>
  <dc:creator>Administrator</dc:creator>
  <cp:lastModifiedBy>Xiashou</cp:lastModifiedBy>
  <dcterms:modified xsi:type="dcterms:W3CDTF">2024-03-21T08:30:27Z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9ABC69FD6BDA4DB3BE3F00650293BD1E_13</vt:lpwstr>
  </property>
</Properties>
</file>