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_GBK" w:hAnsi="方正小标宋_GBK" w:eastAsia="方正小标宋_GBK" w:cs="方正小标宋_GBK"/>
          <w:color w:val="auto"/>
          <w:sz w:val="44"/>
          <w:szCs w:val="44"/>
          <w:highlight w:val="none"/>
          <w:lang w:val="en-US" w:eastAsia="zh-CN"/>
        </w:rPr>
      </w:pPr>
      <w:r>
        <w:rPr>
          <w:rFonts w:hint="eastAsia" w:ascii="方正小标宋_GBK" w:hAnsi="方正小标宋_GBK" w:eastAsia="方正小标宋_GBK" w:cs="方正小标宋_GBK"/>
          <w:color w:val="auto"/>
          <w:sz w:val="44"/>
          <w:szCs w:val="44"/>
          <w:highlight w:val="none"/>
        </w:rPr>
        <w:t>广西中医药大学</w:t>
      </w:r>
      <w:r>
        <w:rPr>
          <w:rFonts w:hint="eastAsia" w:ascii="方正小标宋_GBK" w:hAnsi="方正小标宋_GBK" w:eastAsia="方正小标宋_GBK" w:cs="方正小标宋_GBK"/>
          <w:color w:val="auto"/>
          <w:sz w:val="44"/>
          <w:szCs w:val="44"/>
          <w:highlight w:val="none"/>
          <w:lang w:val="en-US" w:eastAsia="zh-CN"/>
        </w:rPr>
        <w:t>资产经营有限公司</w:t>
      </w:r>
    </w:p>
    <w:p>
      <w:pPr>
        <w:spacing w:line="56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lang w:eastAsia="zh-CN"/>
        </w:rPr>
        <w:t>空调</w:t>
      </w:r>
      <w:r>
        <w:rPr>
          <w:rFonts w:hint="eastAsia" w:ascii="方正小标宋_GBK" w:hAnsi="方正小标宋_GBK" w:eastAsia="方正小标宋_GBK" w:cs="方正小标宋_GBK"/>
          <w:color w:val="auto"/>
          <w:sz w:val="44"/>
          <w:szCs w:val="44"/>
          <w:highlight w:val="none"/>
        </w:rPr>
        <w:t>项目</w:t>
      </w:r>
      <w:r>
        <w:rPr>
          <w:rFonts w:hint="eastAsia" w:ascii="方正小标宋_GBK" w:hAnsi="方正小标宋_GBK" w:eastAsia="方正小标宋_GBK" w:cs="方正小标宋_GBK"/>
          <w:color w:val="auto"/>
          <w:sz w:val="44"/>
          <w:szCs w:val="44"/>
          <w:highlight w:val="none"/>
          <w:lang w:val="en-US" w:eastAsia="zh-CN"/>
        </w:rPr>
        <w:t>公开询价</w:t>
      </w:r>
      <w:r>
        <w:rPr>
          <w:rFonts w:hint="eastAsia" w:ascii="方正小标宋_GBK" w:hAnsi="方正小标宋_GBK" w:eastAsia="方正小标宋_GBK" w:cs="方正小标宋_GBK"/>
          <w:color w:val="auto"/>
          <w:sz w:val="44"/>
          <w:szCs w:val="44"/>
          <w:highlight w:val="none"/>
          <w:lang w:eastAsia="zh-CN"/>
        </w:rPr>
        <w:t>采购</w:t>
      </w:r>
      <w:r>
        <w:rPr>
          <w:rFonts w:hint="eastAsia" w:ascii="方正小标宋_GBK" w:hAnsi="方正小标宋_GBK" w:eastAsia="方正小标宋_GBK" w:cs="方正小标宋_GBK"/>
          <w:color w:val="auto"/>
          <w:sz w:val="44"/>
          <w:szCs w:val="44"/>
          <w:highlight w:val="none"/>
        </w:rPr>
        <w:t>公告</w:t>
      </w:r>
    </w:p>
    <w:p>
      <w:pPr>
        <w:spacing w:line="560" w:lineRule="exact"/>
        <w:rPr>
          <w:color w:val="auto"/>
          <w:sz w:val="32"/>
          <w:szCs w:val="32"/>
          <w:highlight w:val="none"/>
        </w:rPr>
      </w:pPr>
    </w:p>
    <w:p>
      <w:pPr>
        <w:spacing w:line="560" w:lineRule="exact"/>
        <w:ind w:firstLine="640" w:firstLineChars="200"/>
        <w:rPr>
          <w:rFonts w:ascii="仿宋" w:hAnsi="仿宋" w:eastAsia="仿宋"/>
          <w:color w:val="auto"/>
          <w:sz w:val="32"/>
          <w:szCs w:val="32"/>
          <w:highlight w:val="none"/>
        </w:rPr>
      </w:pPr>
      <w:r>
        <w:rPr>
          <w:rFonts w:hint="eastAsia" w:ascii="仿宋" w:hAnsi="仿宋" w:eastAsia="仿宋"/>
          <w:color w:val="auto"/>
          <w:sz w:val="32"/>
          <w:szCs w:val="32"/>
          <w:highlight w:val="none"/>
        </w:rPr>
        <w:t>广西中医药大学资产经营有限公司</w:t>
      </w:r>
      <w:r>
        <w:rPr>
          <w:rFonts w:hint="eastAsia" w:ascii="仿宋" w:hAnsi="仿宋" w:eastAsia="仿宋"/>
          <w:color w:val="auto"/>
          <w:sz w:val="32"/>
          <w:szCs w:val="32"/>
          <w:highlight w:val="none"/>
          <w:lang w:val="en-US" w:eastAsia="zh-CN"/>
        </w:rPr>
        <w:t>现</w:t>
      </w:r>
      <w:r>
        <w:rPr>
          <w:rFonts w:hint="eastAsia" w:ascii="仿宋" w:hAnsi="仿宋" w:eastAsia="仿宋"/>
          <w:color w:val="auto"/>
          <w:sz w:val="32"/>
          <w:szCs w:val="32"/>
          <w:highlight w:val="none"/>
        </w:rPr>
        <w:t>对</w:t>
      </w:r>
      <w:r>
        <w:rPr>
          <w:rFonts w:hint="eastAsia" w:ascii="仿宋" w:hAnsi="仿宋" w:eastAsia="仿宋"/>
          <w:color w:val="auto"/>
          <w:sz w:val="32"/>
          <w:szCs w:val="32"/>
          <w:highlight w:val="none"/>
          <w:lang w:val="en-US" w:eastAsia="zh-CN"/>
        </w:rPr>
        <w:t>明秀校区学生宿舍空调项目</w:t>
      </w:r>
      <w:r>
        <w:rPr>
          <w:rFonts w:hint="eastAsia" w:ascii="仿宋" w:hAnsi="仿宋" w:eastAsia="仿宋"/>
          <w:color w:val="auto"/>
          <w:sz w:val="32"/>
          <w:szCs w:val="32"/>
          <w:highlight w:val="none"/>
        </w:rPr>
        <w:t>采用</w:t>
      </w:r>
      <w:r>
        <w:rPr>
          <w:rFonts w:hint="eastAsia" w:ascii="仿宋" w:hAnsi="仿宋" w:eastAsia="仿宋"/>
          <w:color w:val="auto"/>
          <w:sz w:val="32"/>
          <w:szCs w:val="32"/>
          <w:highlight w:val="none"/>
          <w:u w:val="single"/>
        </w:rPr>
        <w:t>公开</w:t>
      </w:r>
      <w:r>
        <w:rPr>
          <w:rFonts w:hint="eastAsia" w:ascii="仿宋" w:hAnsi="仿宋" w:eastAsia="仿宋"/>
          <w:color w:val="auto"/>
          <w:sz w:val="32"/>
          <w:szCs w:val="32"/>
          <w:highlight w:val="none"/>
          <w:u w:val="single"/>
          <w:lang w:val="en-US" w:eastAsia="zh-CN"/>
        </w:rPr>
        <w:t>询价</w:t>
      </w:r>
      <w:r>
        <w:rPr>
          <w:rFonts w:hint="eastAsia" w:ascii="仿宋" w:hAnsi="仿宋" w:eastAsia="仿宋"/>
          <w:color w:val="auto"/>
          <w:sz w:val="32"/>
          <w:szCs w:val="32"/>
          <w:highlight w:val="none"/>
          <w:u w:val="single"/>
        </w:rPr>
        <w:t>方式</w:t>
      </w:r>
      <w:r>
        <w:rPr>
          <w:rFonts w:hint="eastAsia" w:ascii="仿宋" w:hAnsi="仿宋" w:eastAsia="仿宋"/>
          <w:color w:val="auto"/>
          <w:sz w:val="32"/>
          <w:szCs w:val="32"/>
          <w:highlight w:val="none"/>
        </w:rPr>
        <w:t>进行</w:t>
      </w:r>
      <w:r>
        <w:rPr>
          <w:rFonts w:hint="eastAsia" w:ascii="仿宋" w:hAnsi="仿宋" w:eastAsia="仿宋"/>
          <w:color w:val="auto"/>
          <w:sz w:val="32"/>
          <w:szCs w:val="32"/>
          <w:highlight w:val="none"/>
          <w:lang w:eastAsia="zh-CN"/>
        </w:rPr>
        <w:t>采购</w:t>
      </w:r>
      <w:r>
        <w:rPr>
          <w:rFonts w:hint="eastAsia" w:ascii="仿宋" w:hAnsi="仿宋" w:eastAsia="仿宋"/>
          <w:color w:val="auto"/>
          <w:sz w:val="32"/>
          <w:szCs w:val="32"/>
          <w:highlight w:val="none"/>
        </w:rPr>
        <w:t>，欢迎符合资格条件的</w:t>
      </w:r>
      <w:r>
        <w:rPr>
          <w:rFonts w:hint="eastAsia" w:ascii="仿宋" w:hAnsi="仿宋" w:eastAsia="仿宋"/>
          <w:color w:val="auto"/>
          <w:sz w:val="32"/>
          <w:szCs w:val="32"/>
          <w:highlight w:val="none"/>
          <w:lang w:val="en-US" w:eastAsia="zh-CN"/>
        </w:rPr>
        <w:t>单位</w:t>
      </w:r>
      <w:r>
        <w:rPr>
          <w:rFonts w:hint="eastAsia" w:ascii="仿宋" w:hAnsi="仿宋" w:eastAsia="仿宋"/>
          <w:color w:val="auto"/>
          <w:sz w:val="32"/>
          <w:szCs w:val="32"/>
          <w:highlight w:val="none"/>
        </w:rPr>
        <w:t>参加</w:t>
      </w:r>
      <w:r>
        <w:rPr>
          <w:rFonts w:hint="eastAsia" w:ascii="仿宋" w:hAnsi="仿宋" w:eastAsia="仿宋"/>
          <w:color w:val="auto"/>
          <w:sz w:val="32"/>
          <w:szCs w:val="32"/>
          <w:highlight w:val="none"/>
          <w:lang w:val="en-US" w:eastAsia="zh-CN"/>
        </w:rPr>
        <w:t>公开询价活动</w:t>
      </w:r>
      <w:r>
        <w:rPr>
          <w:rFonts w:hint="eastAsia" w:ascii="仿宋" w:hAnsi="仿宋" w:eastAsia="仿宋"/>
          <w:color w:val="auto"/>
          <w:sz w:val="32"/>
          <w:szCs w:val="32"/>
          <w:highlight w:val="none"/>
        </w:rPr>
        <w:t>，现将有关事项公告如下：</w:t>
      </w:r>
    </w:p>
    <w:p>
      <w:pPr>
        <w:spacing w:line="56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一、项目名称</w:t>
      </w:r>
    </w:p>
    <w:p>
      <w:pPr>
        <w:spacing w:line="560" w:lineRule="exact"/>
        <w:ind w:firstLine="1280" w:firstLineChars="400"/>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明秀校区学生宿舍空调项目</w:t>
      </w:r>
    </w:p>
    <w:p>
      <w:pPr>
        <w:spacing w:line="560" w:lineRule="exact"/>
        <w:ind w:firstLine="1280" w:firstLineChars="400"/>
        <w:rPr>
          <w:rFonts w:hint="default" w:ascii="仿宋" w:hAnsi="仿宋" w:eastAsia="仿宋"/>
          <w:color w:val="auto"/>
          <w:sz w:val="32"/>
          <w:szCs w:val="32"/>
          <w:highlight w:val="none"/>
          <w:lang w:val="en-US" w:eastAsia="zh-CN"/>
        </w:rPr>
      </w:pPr>
      <w:r>
        <w:rPr>
          <w:rFonts w:hint="eastAsia" w:ascii="黑体" w:hAnsi="黑体" w:eastAsia="黑体" w:cs="黑体"/>
          <w:bCs/>
          <w:color w:val="auto"/>
          <w:sz w:val="32"/>
          <w:szCs w:val="32"/>
          <w:highlight w:val="none"/>
        </w:rPr>
        <w:t>项目编号</w:t>
      </w:r>
      <w:r>
        <w:rPr>
          <w:rFonts w:hint="eastAsia" w:ascii="仿宋" w:hAnsi="仿宋" w:eastAsia="仿宋"/>
          <w:bCs/>
          <w:color w:val="auto"/>
          <w:sz w:val="32"/>
          <w:szCs w:val="32"/>
          <w:highlight w:val="none"/>
        </w:rPr>
        <w:t>：</w:t>
      </w:r>
      <w:r>
        <w:rPr>
          <w:rFonts w:hint="eastAsia" w:ascii="仿宋" w:hAnsi="仿宋" w:eastAsia="仿宋"/>
          <w:bCs/>
          <w:color w:val="auto"/>
          <w:sz w:val="32"/>
          <w:szCs w:val="32"/>
          <w:highlight w:val="none"/>
          <w:lang w:val="en-US" w:eastAsia="zh-CN"/>
        </w:rPr>
        <w:t>ZCGS20220706</w:t>
      </w:r>
      <w:r>
        <w:rPr>
          <w:rFonts w:hint="eastAsia" w:ascii="仿宋" w:hAnsi="仿宋" w:eastAsia="仿宋"/>
          <w:color w:val="auto"/>
          <w:sz w:val="32"/>
          <w:szCs w:val="32"/>
          <w:highlight w:val="none"/>
          <w:lang w:val="en-US" w:eastAsia="zh-CN"/>
        </w:rPr>
        <w:t xml:space="preserve">                 </w:t>
      </w:r>
    </w:p>
    <w:p>
      <w:pPr>
        <w:numPr>
          <w:numId w:val="0"/>
        </w:numPr>
        <w:spacing w:line="560" w:lineRule="exact"/>
        <w:ind w:left="640" w:leftChars="0"/>
        <w:rPr>
          <w:rFonts w:hint="eastAsia" w:ascii="仿宋" w:hAnsi="仿宋" w:eastAsia="仿宋"/>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二、</w:t>
      </w:r>
      <w:r>
        <w:rPr>
          <w:rFonts w:hint="eastAsia" w:ascii="黑体" w:hAnsi="黑体" w:eastAsia="黑体" w:cs="黑体"/>
          <w:bCs/>
          <w:color w:val="auto"/>
          <w:sz w:val="32"/>
          <w:szCs w:val="32"/>
          <w:highlight w:val="none"/>
          <w:lang w:eastAsia="zh-CN"/>
        </w:rPr>
        <w:t>采购</w:t>
      </w:r>
      <w:r>
        <w:rPr>
          <w:rFonts w:hint="eastAsia" w:ascii="黑体" w:hAnsi="黑体" w:eastAsia="黑体" w:cs="黑体"/>
          <w:bCs/>
          <w:color w:val="auto"/>
          <w:sz w:val="32"/>
          <w:szCs w:val="32"/>
          <w:highlight w:val="none"/>
        </w:rPr>
        <w:t>方式</w:t>
      </w:r>
      <w:r>
        <w:rPr>
          <w:rFonts w:hint="eastAsia" w:ascii="仿宋" w:hAnsi="仿宋" w:eastAsia="仿宋"/>
          <w:color w:val="auto"/>
          <w:sz w:val="32"/>
          <w:szCs w:val="32"/>
          <w:highlight w:val="none"/>
        </w:rPr>
        <w:t>：公开</w:t>
      </w:r>
      <w:r>
        <w:rPr>
          <w:rFonts w:hint="eastAsia" w:ascii="仿宋" w:hAnsi="仿宋" w:eastAsia="仿宋"/>
          <w:color w:val="auto"/>
          <w:sz w:val="32"/>
          <w:szCs w:val="32"/>
          <w:highlight w:val="none"/>
          <w:lang w:val="en-US" w:eastAsia="zh-CN"/>
        </w:rPr>
        <w:t>询价</w:t>
      </w:r>
    </w:p>
    <w:p>
      <w:pPr>
        <w:numPr>
          <w:numId w:val="0"/>
        </w:numPr>
        <w:spacing w:line="560" w:lineRule="exact"/>
        <w:ind w:left="640" w:leftChars="0"/>
        <w:rPr>
          <w:rFonts w:hint="eastAsia" w:ascii="仿宋" w:hAnsi="仿宋" w:eastAsia="仿宋"/>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三、</w:t>
      </w:r>
      <w:r>
        <w:rPr>
          <w:rFonts w:hint="default" w:ascii="黑体" w:hAnsi="黑体" w:eastAsia="黑体" w:cs="黑体"/>
          <w:bCs/>
          <w:color w:val="auto"/>
          <w:sz w:val="32"/>
          <w:szCs w:val="32"/>
          <w:highlight w:val="none"/>
          <w:lang w:eastAsia="zh-CN"/>
        </w:rPr>
        <w:t>采购预算：</w:t>
      </w:r>
      <w:r>
        <w:rPr>
          <w:rFonts w:hint="default" w:ascii="仿宋" w:hAnsi="仿宋" w:eastAsia="仿宋"/>
          <w:color w:val="auto"/>
          <w:sz w:val="32"/>
          <w:szCs w:val="32"/>
          <w:highlight w:val="none"/>
          <w:lang w:eastAsia="zh-CN"/>
        </w:rPr>
        <w:t>不高于328万元</w:t>
      </w:r>
    </w:p>
    <w:p>
      <w:pPr>
        <w:spacing w:line="560" w:lineRule="exact"/>
        <w:ind w:firstLine="640" w:firstLineChars="200"/>
        <w:rPr>
          <w:rFonts w:hint="eastAsia" w:ascii="黑体" w:hAnsi="黑体" w:eastAsia="黑体" w:cs="黑体"/>
          <w:bCs/>
          <w:color w:val="auto"/>
          <w:sz w:val="32"/>
          <w:szCs w:val="32"/>
          <w:highlight w:val="none"/>
        </w:rPr>
      </w:pPr>
      <w:r>
        <w:rPr>
          <w:rFonts w:hint="default" w:ascii="黑体" w:hAnsi="黑体" w:eastAsia="黑体" w:cs="黑体"/>
          <w:bCs/>
          <w:color w:val="auto"/>
          <w:sz w:val="32"/>
          <w:szCs w:val="32"/>
          <w:highlight w:val="none"/>
        </w:rPr>
        <w:t>四</w:t>
      </w:r>
      <w:r>
        <w:rPr>
          <w:rFonts w:hint="eastAsia" w:ascii="黑体" w:hAnsi="黑体" w:eastAsia="黑体" w:cs="黑体"/>
          <w:bCs/>
          <w:color w:val="auto"/>
          <w:sz w:val="32"/>
          <w:szCs w:val="32"/>
          <w:highlight w:val="none"/>
        </w:rPr>
        <w:t>、项目需求</w:t>
      </w:r>
    </w:p>
    <w:p>
      <w:pPr>
        <w:pStyle w:val="2"/>
        <w:rPr>
          <w:color w:val="auto"/>
          <w:highlight w:val="none"/>
        </w:rPr>
      </w:pPr>
    </w:p>
    <w:tbl>
      <w:tblPr>
        <w:tblStyle w:val="1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29"/>
        <w:gridCol w:w="629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仿宋"/>
                <w:color w:val="auto"/>
                <w:szCs w:val="21"/>
                <w:highlight w:val="none"/>
              </w:rPr>
            </w:pPr>
            <w:r>
              <w:rPr>
                <w:rFonts w:hint="eastAsia" w:ascii="仿宋" w:hAnsi="仿宋" w:eastAsia="仿宋" w:cs="仿宋"/>
                <w:color w:val="auto"/>
                <w:kern w:val="0"/>
                <w:szCs w:val="21"/>
                <w:highlight w:val="none"/>
              </w:rPr>
              <w:t>▲</w:t>
            </w:r>
            <w:r>
              <w:rPr>
                <w:rFonts w:hint="eastAsia" w:ascii="仿宋" w:hAnsi="仿宋" w:eastAsia="仿宋" w:cs="仿宋"/>
                <w:b/>
                <w:bCs/>
                <w:color w:val="auto"/>
                <w:szCs w:val="21"/>
                <w:highlight w:val="none"/>
                <w:lang w:eastAsia="zh-CN"/>
              </w:rPr>
              <w:t>（一）采购需求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81"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before="0" w:after="0" w:line="520" w:lineRule="exact"/>
              <w:ind w:leftChars="0"/>
              <w:jc w:val="both"/>
              <w:rPr>
                <w:rFonts w:ascii="仿宋" w:hAnsi="仿宋" w:eastAsia="仿宋" w:cs="仿宋"/>
                <w:i w:val="0"/>
                <w:strike w:val="0"/>
                <w:color w:val="auto"/>
                <w:sz w:val="21"/>
                <w:highlight w:val="none"/>
                <w:u w:val="none"/>
              </w:rPr>
            </w:pPr>
            <w:r>
              <w:rPr>
                <w:rFonts w:hint="eastAsia" w:ascii="黑体" w:hAnsi="黑体" w:eastAsia="黑体" w:cs="黑体"/>
                <w:i w:val="0"/>
                <w:strike w:val="0"/>
                <w:color w:val="auto"/>
                <w:sz w:val="21"/>
                <w:highlight w:val="none"/>
                <w:u w:val="none"/>
                <w:lang w:val="en-US" w:eastAsia="zh-CN"/>
              </w:rPr>
              <w:t>1.</w:t>
            </w:r>
            <w:r>
              <w:rPr>
                <w:rFonts w:ascii="黑体" w:hAnsi="黑体" w:eastAsia="黑体" w:cs="黑体"/>
                <w:i w:val="0"/>
                <w:strike w:val="0"/>
                <w:color w:val="auto"/>
                <w:sz w:val="21"/>
                <w:highlight w:val="none"/>
                <w:u w:val="none"/>
              </w:rPr>
              <w:t>空调设备采购</w:t>
            </w:r>
            <w:r>
              <w:rPr>
                <w:rFonts w:ascii="仿宋" w:hAnsi="仿宋" w:eastAsia="仿宋" w:cs="仿宋"/>
                <w:b/>
                <w:i w:val="0"/>
                <w:strike w:val="0"/>
                <w:color w:val="auto"/>
                <w:sz w:val="21"/>
                <w:highlight w:val="none"/>
                <w:u w:val="none"/>
              </w:rPr>
              <w:t>：</w:t>
            </w:r>
            <w:r>
              <w:rPr>
                <w:rFonts w:ascii="仿宋" w:hAnsi="仿宋" w:eastAsia="仿宋" w:cs="仿宋"/>
                <w:i w:val="0"/>
                <w:strike w:val="0"/>
                <w:color w:val="auto"/>
                <w:sz w:val="21"/>
                <w:highlight w:val="none"/>
                <w:u w:val="none"/>
              </w:rPr>
              <w:t>666</w:t>
            </w:r>
            <w:r>
              <w:rPr>
                <w:rFonts w:hint="eastAsia" w:ascii="仿宋" w:hAnsi="仿宋" w:eastAsia="仿宋" w:cs="仿宋"/>
                <w:i w:val="0"/>
                <w:strike w:val="0"/>
                <w:color w:val="auto"/>
                <w:sz w:val="21"/>
                <w:highlight w:val="none"/>
                <w:u w:val="none"/>
                <w:lang w:eastAsia="zh-CN"/>
              </w:rPr>
              <w:t>台国内一线品牌的</w:t>
            </w:r>
            <w:r>
              <w:rPr>
                <w:rFonts w:ascii="仿宋" w:hAnsi="仿宋" w:eastAsia="仿宋" w:cs="仿宋"/>
                <w:i w:val="0"/>
                <w:strike w:val="0"/>
                <w:color w:val="auto"/>
                <w:sz w:val="21"/>
                <w:highlight w:val="none"/>
                <w:u w:val="none"/>
              </w:rPr>
              <w:t>空调设备及其附属设备，</w:t>
            </w:r>
            <w:r>
              <w:rPr>
                <w:rFonts w:hint="eastAsia" w:ascii="仿宋" w:hAnsi="仿宋" w:eastAsia="仿宋" w:cs="仿宋"/>
                <w:i w:val="0"/>
                <w:strike w:val="0"/>
                <w:color w:val="auto"/>
                <w:sz w:val="21"/>
                <w:highlight w:val="none"/>
                <w:u w:val="none"/>
                <w:lang w:eastAsia="zh-CN"/>
              </w:rPr>
              <w:t>其中</w:t>
            </w:r>
            <w:r>
              <w:rPr>
                <w:rFonts w:ascii="仿宋" w:hAnsi="仿宋" w:eastAsia="仿宋" w:cs="仿宋"/>
                <w:i w:val="0"/>
                <w:strike w:val="0"/>
                <w:color w:val="auto"/>
                <w:sz w:val="21"/>
                <w:highlight w:val="none"/>
                <w:u w:val="none"/>
              </w:rPr>
              <w:t>：大1匹108套</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大1.5匹84套</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2匹446套</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3匹28套</w:t>
            </w:r>
            <w:r>
              <w:rPr>
                <w:rFonts w:hint="eastAsia" w:ascii="仿宋" w:hAnsi="仿宋" w:eastAsia="仿宋" w:cs="仿宋"/>
                <w:i w:val="0"/>
                <w:strike w:val="0"/>
                <w:color w:val="auto"/>
                <w:sz w:val="21"/>
                <w:highlight w:val="none"/>
                <w:u w:val="none"/>
                <w:lang w:eastAsia="zh-CN"/>
              </w:rPr>
              <w:t>。所需空调</w:t>
            </w:r>
            <w:r>
              <w:rPr>
                <w:rFonts w:ascii="仿宋" w:hAnsi="仿宋" w:eastAsia="仿宋" w:cs="仿宋"/>
                <w:i w:val="0"/>
                <w:strike w:val="0"/>
                <w:color w:val="auto"/>
                <w:sz w:val="21"/>
                <w:highlight w:val="none"/>
                <w:u w:val="none"/>
              </w:rPr>
              <w:t>均为冷暖两用型，含电辅热，壁挂式空调。空调</w:t>
            </w:r>
            <w:r>
              <w:rPr>
                <w:rFonts w:hint="eastAsia" w:ascii="仿宋" w:hAnsi="仿宋" w:eastAsia="仿宋" w:cs="仿宋"/>
                <w:i w:val="0"/>
                <w:strike w:val="0"/>
                <w:color w:val="auto"/>
                <w:sz w:val="21"/>
                <w:highlight w:val="none"/>
                <w:u w:val="none"/>
                <w:lang w:eastAsia="zh-CN"/>
              </w:rPr>
              <w:t>设备</w:t>
            </w:r>
            <w:r>
              <w:rPr>
                <w:rFonts w:ascii="仿宋" w:hAnsi="仿宋" w:eastAsia="仿宋" w:cs="仿宋"/>
                <w:i w:val="0"/>
                <w:strike w:val="0"/>
                <w:color w:val="auto"/>
                <w:sz w:val="21"/>
                <w:highlight w:val="none"/>
                <w:u w:val="none"/>
              </w:rPr>
              <w:t>必须具有国家节能产品认证证书</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具体设备要求如下：</w:t>
            </w:r>
          </w:p>
          <w:tbl>
            <w:tblPr>
              <w:tblStyle w:val="11"/>
              <w:tblW w:w="8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3011"/>
              <w:gridCol w:w="1200"/>
              <w:gridCol w:w="878"/>
              <w:gridCol w:w="2079"/>
              <w:gridCol w:w="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napToGrid/>
                    <w:spacing w:before="0" w:after="0" w:line="360" w:lineRule="exact"/>
                    <w:ind w:left="0" w:leftChars="0" w:right="0" w:rightChars="0"/>
                    <w:jc w:val="center"/>
                    <w:rPr>
                      <w:rFonts w:asciiTheme="minorHAnsi" w:hAnsiTheme="minorHAnsi" w:eastAsiaTheme="minorEastAsia" w:cstheme="minorBidi"/>
                      <w:b/>
                      <w:bCs/>
                      <w:color w:val="auto"/>
                      <w:kern w:val="2"/>
                      <w:sz w:val="21"/>
                      <w:szCs w:val="22"/>
                      <w:highlight w:val="none"/>
                      <w:lang w:val="en-US" w:eastAsia="zh-CN" w:bidi="ar-SA"/>
                    </w:rPr>
                  </w:pPr>
                  <w:r>
                    <w:rPr>
                      <w:rFonts w:ascii="宋体" w:hAnsi="宋体" w:eastAsia="宋体" w:cs="宋体"/>
                      <w:b/>
                      <w:bCs/>
                      <w:i w:val="0"/>
                      <w:strike w:val="0"/>
                      <w:color w:val="auto"/>
                      <w:spacing w:val="0"/>
                      <w:sz w:val="21"/>
                      <w:highlight w:val="none"/>
                      <w:u w:val="none"/>
                    </w:rPr>
                    <w:t>序号</w:t>
                  </w:r>
                </w:p>
              </w:tc>
              <w:tc>
                <w:tcPr>
                  <w:tcW w:w="3011" w:type="dxa"/>
                  <w:vAlign w:val="center"/>
                </w:tcPr>
                <w:p>
                  <w:pPr>
                    <w:snapToGrid/>
                    <w:spacing w:before="0" w:after="0" w:line="360" w:lineRule="exact"/>
                    <w:ind w:left="0" w:leftChars="0" w:right="0" w:rightChars="0"/>
                    <w:jc w:val="center"/>
                    <w:rPr>
                      <w:rFonts w:asciiTheme="minorHAnsi" w:hAnsiTheme="minorHAnsi" w:eastAsiaTheme="minorEastAsia" w:cstheme="minorBidi"/>
                      <w:b/>
                      <w:bCs/>
                      <w:color w:val="auto"/>
                      <w:kern w:val="2"/>
                      <w:sz w:val="21"/>
                      <w:szCs w:val="22"/>
                      <w:highlight w:val="none"/>
                      <w:lang w:val="en-US" w:eastAsia="zh-CN" w:bidi="ar-SA"/>
                    </w:rPr>
                  </w:pPr>
                  <w:r>
                    <w:rPr>
                      <w:rFonts w:hint="eastAsia" w:ascii="宋体" w:hAnsi="宋体" w:eastAsia="宋体" w:cs="宋体"/>
                      <w:b/>
                      <w:bCs/>
                      <w:i w:val="0"/>
                      <w:strike w:val="0"/>
                      <w:color w:val="auto"/>
                      <w:spacing w:val="0"/>
                      <w:sz w:val="21"/>
                      <w:highlight w:val="none"/>
                      <w:u w:val="none"/>
                      <w:lang w:eastAsia="zh-CN"/>
                    </w:rPr>
                    <w:t>空调类型</w:t>
                  </w:r>
                </w:p>
              </w:tc>
              <w:tc>
                <w:tcPr>
                  <w:tcW w:w="1200" w:type="dxa"/>
                  <w:vAlign w:val="center"/>
                </w:tcPr>
                <w:p>
                  <w:pPr>
                    <w:snapToGrid/>
                    <w:spacing w:before="0" w:after="0" w:line="360" w:lineRule="exact"/>
                    <w:ind w:left="0" w:leftChars="0" w:right="0" w:rightChars="0"/>
                    <w:jc w:val="center"/>
                    <w:rPr>
                      <w:rFonts w:hint="eastAsia" w:ascii="宋体" w:hAnsi="宋体" w:eastAsia="宋体" w:cs="宋体"/>
                      <w:b/>
                      <w:bCs/>
                      <w:i w:val="0"/>
                      <w:strike w:val="0"/>
                      <w:color w:val="auto"/>
                      <w:spacing w:val="0"/>
                      <w:sz w:val="21"/>
                      <w:highlight w:val="none"/>
                      <w:u w:val="none"/>
                      <w:lang w:eastAsia="zh-CN"/>
                    </w:rPr>
                  </w:pPr>
                  <w:r>
                    <w:rPr>
                      <w:rFonts w:hint="eastAsia" w:ascii="宋体" w:hAnsi="宋体" w:eastAsia="宋体" w:cs="宋体"/>
                      <w:b/>
                      <w:bCs/>
                      <w:i w:val="0"/>
                      <w:strike w:val="0"/>
                      <w:color w:val="auto"/>
                      <w:spacing w:val="0"/>
                      <w:sz w:val="21"/>
                      <w:highlight w:val="none"/>
                      <w:u w:val="none"/>
                      <w:lang w:eastAsia="zh-CN"/>
                    </w:rPr>
                    <w:t>功能</w:t>
                  </w:r>
                </w:p>
              </w:tc>
              <w:tc>
                <w:tcPr>
                  <w:tcW w:w="878" w:type="dxa"/>
                  <w:vAlign w:val="center"/>
                </w:tcPr>
                <w:p>
                  <w:pPr>
                    <w:snapToGrid/>
                    <w:spacing w:before="0" w:after="0" w:line="360" w:lineRule="exact"/>
                    <w:ind w:left="0" w:leftChars="0" w:right="0" w:rightChars="0"/>
                    <w:jc w:val="center"/>
                    <w:rPr>
                      <w:rFonts w:asciiTheme="minorHAnsi" w:hAnsiTheme="minorHAnsi" w:eastAsiaTheme="minorEastAsia" w:cstheme="minorBidi"/>
                      <w:b/>
                      <w:bCs/>
                      <w:color w:val="auto"/>
                      <w:kern w:val="2"/>
                      <w:sz w:val="21"/>
                      <w:szCs w:val="22"/>
                      <w:highlight w:val="none"/>
                      <w:lang w:val="en-US" w:eastAsia="zh-CN" w:bidi="ar-SA"/>
                    </w:rPr>
                  </w:pPr>
                  <w:r>
                    <w:rPr>
                      <w:rFonts w:ascii="宋体" w:hAnsi="宋体" w:eastAsia="宋体" w:cs="宋体"/>
                      <w:b/>
                      <w:bCs/>
                      <w:i w:val="0"/>
                      <w:strike w:val="0"/>
                      <w:color w:val="auto"/>
                      <w:spacing w:val="0"/>
                      <w:sz w:val="21"/>
                      <w:highlight w:val="none"/>
                      <w:u w:val="none"/>
                    </w:rPr>
                    <w:t>数量</w:t>
                  </w:r>
                </w:p>
              </w:tc>
              <w:tc>
                <w:tcPr>
                  <w:tcW w:w="2079" w:type="dxa"/>
                  <w:vAlign w:val="center"/>
                </w:tcPr>
                <w:p>
                  <w:pPr>
                    <w:snapToGrid/>
                    <w:spacing w:before="0" w:after="0" w:line="360" w:lineRule="exact"/>
                    <w:ind w:left="0" w:leftChars="0" w:right="0" w:rightChars="0"/>
                    <w:jc w:val="center"/>
                    <w:rPr>
                      <w:rFonts w:asciiTheme="minorHAnsi" w:hAnsiTheme="minorHAnsi" w:eastAsiaTheme="minorEastAsia" w:cstheme="minorBidi"/>
                      <w:b/>
                      <w:bCs/>
                      <w:color w:val="auto"/>
                      <w:kern w:val="2"/>
                      <w:sz w:val="21"/>
                      <w:szCs w:val="22"/>
                      <w:highlight w:val="none"/>
                      <w:lang w:val="en-US" w:eastAsia="zh-CN" w:bidi="ar-SA"/>
                    </w:rPr>
                  </w:pPr>
                  <w:r>
                    <w:rPr>
                      <w:rFonts w:ascii="宋体" w:hAnsi="宋体" w:eastAsia="宋体" w:cs="宋体"/>
                      <w:b/>
                      <w:bCs/>
                      <w:i w:val="0"/>
                      <w:strike w:val="0"/>
                      <w:color w:val="auto"/>
                      <w:sz w:val="21"/>
                      <w:highlight w:val="none"/>
                      <w:u w:val="none"/>
                    </w:rPr>
                    <w:t>能效等级</w:t>
                  </w:r>
                </w:p>
              </w:tc>
              <w:tc>
                <w:tcPr>
                  <w:tcW w:w="643" w:type="dxa"/>
                  <w:vAlign w:val="center"/>
                </w:tcPr>
                <w:p>
                  <w:pPr>
                    <w:snapToGrid/>
                    <w:spacing w:before="0" w:after="0" w:line="360" w:lineRule="exact"/>
                    <w:ind w:left="0" w:leftChars="0" w:right="0" w:rightChars="0"/>
                    <w:jc w:val="center"/>
                    <w:rPr>
                      <w:rFonts w:asciiTheme="minorHAnsi" w:hAnsiTheme="minorHAnsi" w:eastAsiaTheme="minorEastAsia" w:cstheme="minorBidi"/>
                      <w:b/>
                      <w:bCs/>
                      <w:color w:val="auto"/>
                      <w:kern w:val="2"/>
                      <w:sz w:val="21"/>
                      <w:szCs w:val="22"/>
                      <w:highlight w:val="none"/>
                      <w:lang w:val="en-US" w:eastAsia="zh-CN" w:bidi="ar-SA"/>
                    </w:rPr>
                  </w:pPr>
                  <w:r>
                    <w:rPr>
                      <w:rFonts w:ascii="宋体" w:hAnsi="宋体" w:eastAsia="宋体" w:cs="宋体"/>
                      <w:b/>
                      <w:bCs/>
                      <w:i w:val="0"/>
                      <w:strike w:val="0"/>
                      <w:color w:val="auto"/>
                      <w:spacing w:val="0"/>
                      <w:sz w:val="21"/>
                      <w:highlight w:val="none"/>
                      <w:u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1</w:t>
                  </w:r>
                </w:p>
              </w:tc>
              <w:tc>
                <w:tcPr>
                  <w:tcW w:w="3011"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3</w:t>
                  </w:r>
                  <w:r>
                    <w:rPr>
                      <w:rFonts w:ascii="宋体" w:hAnsi="宋体" w:eastAsia="宋体" w:cs="宋体"/>
                      <w:b w:val="0"/>
                      <w:i w:val="0"/>
                      <w:strike w:val="0"/>
                      <w:color w:val="auto"/>
                      <w:spacing w:val="0"/>
                      <w:sz w:val="21"/>
                      <w:highlight w:val="none"/>
                      <w:u w:val="none"/>
                    </w:rPr>
                    <w:t>匹冷暖变频挂机（新国标）</w:t>
                  </w:r>
                </w:p>
              </w:tc>
              <w:tc>
                <w:tcPr>
                  <w:tcW w:w="1200" w:type="dxa"/>
                  <w:vAlign w:val="center"/>
                </w:tcPr>
                <w:p>
                  <w:pPr>
                    <w:snapToGrid/>
                    <w:spacing w:before="0" w:after="0" w:line="360" w:lineRule="exact"/>
                    <w:ind w:left="0" w:leftChars="0" w:right="0" w:rightChars="0"/>
                    <w:jc w:val="center"/>
                    <w:rPr>
                      <w:rFonts w:hint="eastAsia" w:ascii="Arial" w:hAnsi="Arial" w:eastAsia="宋体" w:cs="Arial"/>
                      <w:b w:val="0"/>
                      <w:i w:val="0"/>
                      <w:strike w:val="0"/>
                      <w:color w:val="auto"/>
                      <w:spacing w:val="0"/>
                      <w:sz w:val="21"/>
                      <w:highlight w:val="none"/>
                      <w:u w:val="none"/>
                      <w:lang w:eastAsia="zh-CN"/>
                    </w:rPr>
                  </w:pPr>
                  <w:r>
                    <w:rPr>
                      <w:rFonts w:hint="eastAsia" w:ascii="Arial" w:hAnsi="Arial" w:eastAsia="宋体" w:cs="Arial"/>
                      <w:b w:val="0"/>
                      <w:i w:val="0"/>
                      <w:strike w:val="0"/>
                      <w:color w:val="auto"/>
                      <w:spacing w:val="0"/>
                      <w:sz w:val="21"/>
                      <w:highlight w:val="none"/>
                      <w:u w:val="none"/>
                      <w:lang w:eastAsia="zh-CN"/>
                    </w:rPr>
                    <w:t>制冷、制热</w:t>
                  </w:r>
                </w:p>
              </w:tc>
              <w:tc>
                <w:tcPr>
                  <w:tcW w:w="878"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28</w:t>
                  </w:r>
                  <w:r>
                    <w:rPr>
                      <w:rFonts w:ascii="宋体" w:hAnsi="宋体" w:eastAsia="宋体" w:cs="宋体"/>
                      <w:b w:val="0"/>
                      <w:i w:val="0"/>
                      <w:strike w:val="0"/>
                      <w:color w:val="auto"/>
                      <w:spacing w:val="0"/>
                      <w:sz w:val="21"/>
                      <w:highlight w:val="none"/>
                      <w:u w:val="none"/>
                    </w:rPr>
                    <w:t>套</w:t>
                  </w:r>
                </w:p>
              </w:tc>
              <w:tc>
                <w:tcPr>
                  <w:tcW w:w="2079"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hint="eastAsia" w:ascii="Arial" w:hAnsi="Arial" w:eastAsia="宋体" w:cs="Arial"/>
                      <w:i w:val="0"/>
                      <w:strike w:val="0"/>
                      <w:color w:val="auto"/>
                      <w:sz w:val="21"/>
                      <w:highlight w:val="none"/>
                      <w:u w:val="none"/>
                      <w:lang w:eastAsia="zh-CN"/>
                    </w:rPr>
                    <w:t>不低于</w:t>
                  </w:r>
                  <w:r>
                    <w:rPr>
                      <w:rFonts w:ascii="Arial" w:hAnsi="Arial" w:eastAsia="Arial" w:cs="Arial"/>
                      <w:i w:val="0"/>
                      <w:strike w:val="0"/>
                      <w:color w:val="auto"/>
                      <w:sz w:val="21"/>
                      <w:highlight w:val="none"/>
                      <w:u w:val="none"/>
                    </w:rPr>
                    <w:t>2</w:t>
                  </w:r>
                  <w:r>
                    <w:rPr>
                      <w:rFonts w:ascii="宋体" w:hAnsi="宋体" w:eastAsia="宋体" w:cs="宋体"/>
                      <w:i w:val="0"/>
                      <w:strike w:val="0"/>
                      <w:color w:val="auto"/>
                      <w:sz w:val="21"/>
                      <w:highlight w:val="none"/>
                      <w:u w:val="none"/>
                    </w:rPr>
                    <w:t>级能效</w:t>
                  </w:r>
                </w:p>
              </w:tc>
              <w:tc>
                <w:tcPr>
                  <w:tcW w:w="64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w:t>
                  </w:r>
                </w:p>
              </w:tc>
              <w:tc>
                <w:tcPr>
                  <w:tcW w:w="3011"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w:t>
                  </w:r>
                  <w:r>
                    <w:rPr>
                      <w:rFonts w:ascii="宋体" w:hAnsi="宋体" w:eastAsia="宋体" w:cs="宋体"/>
                      <w:b w:val="0"/>
                      <w:i w:val="0"/>
                      <w:strike w:val="0"/>
                      <w:color w:val="auto"/>
                      <w:spacing w:val="0"/>
                      <w:sz w:val="21"/>
                      <w:highlight w:val="none"/>
                      <w:u w:val="none"/>
                    </w:rPr>
                    <w:t>匹冷暖变频挂机（新国标）</w:t>
                  </w:r>
                </w:p>
              </w:tc>
              <w:tc>
                <w:tcPr>
                  <w:tcW w:w="1200" w:type="dxa"/>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r>
                    <w:rPr>
                      <w:rFonts w:hint="eastAsia" w:ascii="Arial" w:hAnsi="Arial" w:eastAsia="宋体" w:cs="Arial"/>
                      <w:b w:val="0"/>
                      <w:i w:val="0"/>
                      <w:strike w:val="0"/>
                      <w:color w:val="auto"/>
                      <w:spacing w:val="0"/>
                      <w:sz w:val="21"/>
                      <w:highlight w:val="none"/>
                      <w:u w:val="none"/>
                      <w:lang w:eastAsia="zh-CN"/>
                    </w:rPr>
                    <w:t>制冷、制热</w:t>
                  </w:r>
                </w:p>
              </w:tc>
              <w:tc>
                <w:tcPr>
                  <w:tcW w:w="878"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446</w:t>
                  </w:r>
                  <w:r>
                    <w:rPr>
                      <w:rFonts w:ascii="宋体" w:hAnsi="宋体" w:eastAsia="宋体" w:cs="宋体"/>
                      <w:b w:val="0"/>
                      <w:i w:val="0"/>
                      <w:strike w:val="0"/>
                      <w:color w:val="auto"/>
                      <w:spacing w:val="0"/>
                      <w:sz w:val="21"/>
                      <w:highlight w:val="none"/>
                      <w:u w:val="none"/>
                    </w:rPr>
                    <w:t>套</w:t>
                  </w:r>
                </w:p>
              </w:tc>
              <w:tc>
                <w:tcPr>
                  <w:tcW w:w="2079"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hint="eastAsia" w:ascii="Arial" w:hAnsi="Arial" w:eastAsia="宋体" w:cs="Arial"/>
                      <w:i w:val="0"/>
                      <w:strike w:val="0"/>
                      <w:color w:val="auto"/>
                      <w:sz w:val="21"/>
                      <w:highlight w:val="none"/>
                      <w:u w:val="none"/>
                      <w:lang w:eastAsia="zh-CN"/>
                    </w:rPr>
                    <w:t>不低于</w:t>
                  </w:r>
                  <w:r>
                    <w:rPr>
                      <w:rFonts w:ascii="Arial" w:hAnsi="Arial" w:eastAsia="Arial" w:cs="Arial"/>
                      <w:i w:val="0"/>
                      <w:strike w:val="0"/>
                      <w:color w:val="auto"/>
                      <w:sz w:val="21"/>
                      <w:highlight w:val="none"/>
                      <w:u w:val="none"/>
                    </w:rPr>
                    <w:t>2</w:t>
                  </w:r>
                  <w:r>
                    <w:rPr>
                      <w:rFonts w:ascii="宋体" w:hAnsi="宋体" w:eastAsia="宋体" w:cs="宋体"/>
                      <w:i w:val="0"/>
                      <w:strike w:val="0"/>
                      <w:color w:val="auto"/>
                      <w:sz w:val="21"/>
                      <w:highlight w:val="none"/>
                      <w:u w:val="none"/>
                    </w:rPr>
                    <w:t>级能效</w:t>
                  </w:r>
                </w:p>
              </w:tc>
              <w:tc>
                <w:tcPr>
                  <w:tcW w:w="64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3</w:t>
                  </w:r>
                </w:p>
              </w:tc>
              <w:tc>
                <w:tcPr>
                  <w:tcW w:w="3011"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1.5</w:t>
                  </w:r>
                  <w:r>
                    <w:rPr>
                      <w:rFonts w:ascii="宋体" w:hAnsi="宋体" w:eastAsia="宋体" w:cs="宋体"/>
                      <w:b w:val="0"/>
                      <w:i w:val="0"/>
                      <w:strike w:val="0"/>
                      <w:color w:val="auto"/>
                      <w:spacing w:val="0"/>
                      <w:sz w:val="21"/>
                      <w:highlight w:val="none"/>
                      <w:u w:val="none"/>
                    </w:rPr>
                    <w:t>匹冷暖变频挂机（新国标）</w:t>
                  </w:r>
                </w:p>
              </w:tc>
              <w:tc>
                <w:tcPr>
                  <w:tcW w:w="1200" w:type="dxa"/>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r>
                    <w:rPr>
                      <w:rFonts w:hint="eastAsia" w:ascii="Arial" w:hAnsi="Arial" w:eastAsia="宋体" w:cs="Arial"/>
                      <w:b w:val="0"/>
                      <w:i w:val="0"/>
                      <w:strike w:val="0"/>
                      <w:color w:val="auto"/>
                      <w:spacing w:val="0"/>
                      <w:sz w:val="21"/>
                      <w:highlight w:val="none"/>
                      <w:u w:val="none"/>
                      <w:lang w:eastAsia="zh-CN"/>
                    </w:rPr>
                    <w:t>制冷、制热</w:t>
                  </w:r>
                </w:p>
              </w:tc>
              <w:tc>
                <w:tcPr>
                  <w:tcW w:w="878"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84</w:t>
                  </w:r>
                  <w:r>
                    <w:rPr>
                      <w:rFonts w:ascii="宋体" w:hAnsi="宋体" w:eastAsia="宋体" w:cs="宋体"/>
                      <w:b w:val="0"/>
                      <w:i w:val="0"/>
                      <w:strike w:val="0"/>
                      <w:color w:val="auto"/>
                      <w:spacing w:val="0"/>
                      <w:sz w:val="21"/>
                      <w:highlight w:val="none"/>
                      <w:u w:val="none"/>
                    </w:rPr>
                    <w:t>套</w:t>
                  </w:r>
                </w:p>
              </w:tc>
              <w:tc>
                <w:tcPr>
                  <w:tcW w:w="2079"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hint="eastAsia" w:ascii="Arial" w:hAnsi="Arial" w:eastAsia="宋体" w:cs="Arial"/>
                      <w:i w:val="0"/>
                      <w:strike w:val="0"/>
                      <w:color w:val="auto"/>
                      <w:sz w:val="21"/>
                      <w:highlight w:val="none"/>
                      <w:u w:val="none"/>
                      <w:lang w:eastAsia="zh-CN"/>
                    </w:rPr>
                    <w:t>不低于</w:t>
                  </w:r>
                  <w:r>
                    <w:rPr>
                      <w:rFonts w:ascii="Arial" w:hAnsi="Arial" w:eastAsia="Arial" w:cs="Arial"/>
                      <w:i w:val="0"/>
                      <w:strike w:val="0"/>
                      <w:color w:val="auto"/>
                      <w:sz w:val="21"/>
                      <w:highlight w:val="none"/>
                      <w:u w:val="none"/>
                    </w:rPr>
                    <w:t>2</w:t>
                  </w:r>
                  <w:r>
                    <w:rPr>
                      <w:rFonts w:ascii="宋体" w:hAnsi="宋体" w:eastAsia="宋体" w:cs="宋体"/>
                      <w:i w:val="0"/>
                      <w:strike w:val="0"/>
                      <w:color w:val="auto"/>
                      <w:sz w:val="21"/>
                      <w:highlight w:val="none"/>
                      <w:u w:val="none"/>
                    </w:rPr>
                    <w:t>级能效</w:t>
                  </w:r>
                </w:p>
              </w:tc>
              <w:tc>
                <w:tcPr>
                  <w:tcW w:w="64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2"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4</w:t>
                  </w:r>
                </w:p>
              </w:tc>
              <w:tc>
                <w:tcPr>
                  <w:tcW w:w="3011"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w:t>
                  </w:r>
                  <w:r>
                    <w:rPr>
                      <w:rFonts w:ascii="宋体" w:hAnsi="宋体" w:eastAsia="宋体" w:cs="宋体"/>
                      <w:b w:val="0"/>
                      <w:i w:val="0"/>
                      <w:strike w:val="0"/>
                      <w:color w:val="auto"/>
                      <w:spacing w:val="0"/>
                      <w:sz w:val="21"/>
                      <w:highlight w:val="none"/>
                      <w:u w:val="none"/>
                    </w:rPr>
                    <w:t>匹冷暖变频挂机（新国标）</w:t>
                  </w:r>
                </w:p>
              </w:tc>
              <w:tc>
                <w:tcPr>
                  <w:tcW w:w="1200" w:type="dxa"/>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r>
                    <w:rPr>
                      <w:rFonts w:hint="eastAsia" w:ascii="Arial" w:hAnsi="Arial" w:eastAsia="宋体" w:cs="Arial"/>
                      <w:b w:val="0"/>
                      <w:i w:val="0"/>
                      <w:strike w:val="0"/>
                      <w:color w:val="auto"/>
                      <w:spacing w:val="0"/>
                      <w:sz w:val="21"/>
                      <w:highlight w:val="none"/>
                      <w:u w:val="none"/>
                      <w:lang w:eastAsia="zh-CN"/>
                    </w:rPr>
                    <w:t>制冷、制热</w:t>
                  </w:r>
                </w:p>
              </w:tc>
              <w:tc>
                <w:tcPr>
                  <w:tcW w:w="878"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108</w:t>
                  </w:r>
                  <w:r>
                    <w:rPr>
                      <w:rFonts w:ascii="宋体" w:hAnsi="宋体" w:eastAsia="宋体" w:cs="宋体"/>
                      <w:b w:val="0"/>
                      <w:i w:val="0"/>
                      <w:strike w:val="0"/>
                      <w:color w:val="auto"/>
                      <w:spacing w:val="0"/>
                      <w:sz w:val="21"/>
                      <w:highlight w:val="none"/>
                      <w:u w:val="none"/>
                    </w:rPr>
                    <w:t>套</w:t>
                  </w:r>
                </w:p>
              </w:tc>
              <w:tc>
                <w:tcPr>
                  <w:tcW w:w="2079"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hint="eastAsia" w:ascii="Arial" w:hAnsi="Arial" w:eastAsia="宋体" w:cs="Arial"/>
                      <w:i w:val="0"/>
                      <w:strike w:val="0"/>
                      <w:color w:val="auto"/>
                      <w:sz w:val="21"/>
                      <w:highlight w:val="none"/>
                      <w:u w:val="none"/>
                      <w:lang w:eastAsia="zh-CN"/>
                    </w:rPr>
                    <w:t>不低于</w:t>
                  </w:r>
                  <w:r>
                    <w:rPr>
                      <w:rFonts w:ascii="Arial" w:hAnsi="Arial" w:eastAsia="Arial" w:cs="Arial"/>
                      <w:i w:val="0"/>
                      <w:strike w:val="0"/>
                      <w:color w:val="auto"/>
                      <w:sz w:val="21"/>
                      <w:highlight w:val="none"/>
                      <w:u w:val="none"/>
                    </w:rPr>
                    <w:t>2</w:t>
                  </w:r>
                  <w:r>
                    <w:rPr>
                      <w:rFonts w:ascii="宋体" w:hAnsi="宋体" w:eastAsia="宋体" w:cs="宋体"/>
                      <w:i w:val="0"/>
                      <w:strike w:val="0"/>
                      <w:color w:val="auto"/>
                      <w:sz w:val="21"/>
                      <w:highlight w:val="none"/>
                      <w:u w:val="none"/>
                    </w:rPr>
                    <w:t>级能效</w:t>
                  </w:r>
                </w:p>
              </w:tc>
              <w:tc>
                <w:tcPr>
                  <w:tcW w:w="64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p>
              </w:tc>
            </w:tr>
          </w:tbl>
          <w:p>
            <w:pPr>
              <w:numPr>
                <w:ilvl w:val="0"/>
                <w:numId w:val="0"/>
              </w:numPr>
              <w:spacing w:before="0" w:after="0" w:line="520" w:lineRule="exact"/>
              <w:jc w:val="both"/>
              <w:rPr>
                <w:rFonts w:hint="eastAsia" w:ascii="宋体" w:hAnsi="宋体" w:eastAsia="宋体" w:cs="宋体"/>
                <w:i w:val="0"/>
                <w:strike w:val="0"/>
                <w:color w:val="auto"/>
                <w:sz w:val="21"/>
                <w:highlight w:val="none"/>
                <w:u w:val="none"/>
              </w:rPr>
            </w:pPr>
            <w:r>
              <w:rPr>
                <w:rFonts w:hint="eastAsia" w:ascii="宋体" w:hAnsi="宋体" w:eastAsia="宋体" w:cs="宋体"/>
                <w:b/>
                <w:bCs/>
                <w:i w:val="0"/>
                <w:strike w:val="0"/>
                <w:color w:val="auto"/>
                <w:sz w:val="21"/>
                <w:highlight w:val="none"/>
                <w:u w:val="none"/>
                <w:lang w:val="en-US" w:eastAsia="zh-CN"/>
              </w:rPr>
              <w:t>2.</w:t>
            </w:r>
            <w:r>
              <w:rPr>
                <w:rFonts w:hint="eastAsia" w:ascii="宋体" w:hAnsi="宋体" w:eastAsia="宋体" w:cs="宋体"/>
                <w:b/>
                <w:bCs/>
                <w:i w:val="0"/>
                <w:strike w:val="0"/>
                <w:color w:val="auto"/>
                <w:sz w:val="21"/>
                <w:highlight w:val="none"/>
                <w:u w:val="none"/>
              </w:rPr>
              <w:t>空调品牌要求：</w:t>
            </w:r>
            <w:r>
              <w:rPr>
                <w:rFonts w:ascii="宋体" w:hAnsi="宋体" w:eastAsia="宋体" w:cs="宋体"/>
                <w:i w:val="0"/>
                <w:strike w:val="0"/>
                <w:color w:val="auto"/>
                <w:sz w:val="21"/>
                <w:highlight w:val="none"/>
                <w:u w:val="none"/>
              </w:rPr>
              <w:t>格力、美的、海尔品牌</w:t>
            </w:r>
            <w:r>
              <w:rPr>
                <w:rFonts w:hint="eastAsia" w:ascii="宋体" w:hAnsi="宋体" w:eastAsia="宋体" w:cs="宋体"/>
                <w:i w:val="0"/>
                <w:strike w:val="0"/>
                <w:color w:val="auto"/>
                <w:sz w:val="21"/>
                <w:highlight w:val="none"/>
                <w:u w:val="none"/>
                <w:lang w:eastAsia="zh-CN"/>
              </w:rPr>
              <w:t>之一</w:t>
            </w:r>
            <w:r>
              <w:rPr>
                <w:rFonts w:ascii="宋体" w:hAnsi="宋体" w:eastAsia="宋体" w:cs="宋体"/>
                <w:i w:val="0"/>
                <w:strike w:val="0"/>
                <w:color w:val="auto"/>
                <w:sz w:val="21"/>
                <w:highlight w:val="none"/>
                <w:u w:val="none"/>
              </w:rPr>
              <w:t>。</w:t>
            </w:r>
            <w:r>
              <w:rPr>
                <w:rFonts w:hint="eastAsia" w:ascii="宋体" w:hAnsi="宋体" w:eastAsia="宋体" w:cs="宋体"/>
                <w:i w:val="0"/>
                <w:strike w:val="0"/>
                <w:color w:val="auto"/>
                <w:sz w:val="21"/>
                <w:highlight w:val="none"/>
                <w:u w:val="none"/>
              </w:rPr>
              <w:t>考虑到项目需要上门安装调试及售后上门维保服务，</w:t>
            </w:r>
            <w:r>
              <w:rPr>
                <w:rFonts w:hint="eastAsia" w:ascii="宋体" w:hAnsi="宋体" w:eastAsia="宋体" w:cs="宋体"/>
                <w:b/>
                <w:bCs/>
                <w:i w:val="0"/>
                <w:strike w:val="0"/>
                <w:color w:val="auto"/>
                <w:sz w:val="21"/>
                <w:highlight w:val="none"/>
                <w:u w:val="none"/>
              </w:rPr>
              <w:t>本项目只接受</w:t>
            </w:r>
            <w:r>
              <w:rPr>
                <w:rFonts w:hint="eastAsia" w:ascii="宋体" w:hAnsi="宋体" w:eastAsia="宋体" w:cs="宋体"/>
                <w:b/>
                <w:bCs/>
                <w:i w:val="0"/>
                <w:strike w:val="0"/>
                <w:color w:val="auto"/>
                <w:sz w:val="21"/>
                <w:highlight w:val="none"/>
                <w:u w:val="none"/>
                <w:lang w:val="en-US" w:eastAsia="zh-CN"/>
              </w:rPr>
              <w:t>具有</w:t>
            </w:r>
            <w:r>
              <w:rPr>
                <w:rFonts w:hint="eastAsia" w:ascii="宋体" w:hAnsi="宋体" w:eastAsia="宋体" w:cs="宋体"/>
                <w:b/>
                <w:bCs/>
                <w:i w:val="0"/>
                <w:strike w:val="0"/>
                <w:color w:val="auto"/>
                <w:sz w:val="21"/>
                <w:highlight w:val="none"/>
                <w:u w:val="none"/>
              </w:rPr>
              <w:t>格力、美的、海尔</w:t>
            </w:r>
            <w:r>
              <w:rPr>
                <w:rFonts w:hint="eastAsia" w:ascii="宋体" w:hAnsi="宋体" w:eastAsia="宋体" w:cs="宋体"/>
                <w:b/>
                <w:bCs/>
                <w:i w:val="0"/>
                <w:strike w:val="0"/>
                <w:color w:val="auto"/>
                <w:sz w:val="21"/>
                <w:highlight w:val="none"/>
                <w:u w:val="none"/>
                <w:lang w:val="en-US" w:eastAsia="zh-CN"/>
              </w:rPr>
              <w:t>品牌空调生产厂家或生产厂家授权的</w:t>
            </w:r>
            <w:r>
              <w:rPr>
                <w:rFonts w:hint="eastAsia" w:ascii="宋体" w:hAnsi="宋体" w:eastAsia="宋体" w:cs="宋体"/>
                <w:b/>
                <w:bCs/>
                <w:i w:val="0"/>
                <w:strike w:val="0"/>
                <w:color w:val="auto"/>
                <w:sz w:val="21"/>
                <w:highlight w:val="none"/>
                <w:u w:val="none"/>
              </w:rPr>
              <w:t>供应商</w:t>
            </w:r>
            <w:r>
              <w:rPr>
                <w:rFonts w:hint="eastAsia" w:ascii="宋体" w:hAnsi="宋体" w:eastAsia="宋体" w:cs="宋体"/>
                <w:i w:val="0"/>
                <w:strike w:val="0"/>
                <w:color w:val="auto"/>
                <w:sz w:val="21"/>
                <w:highlight w:val="none"/>
                <w:u w:val="none"/>
              </w:rPr>
              <w:t>。</w:t>
            </w:r>
            <w:r>
              <w:rPr>
                <w:rFonts w:hint="eastAsia" w:ascii="宋体" w:hAnsi="宋体" w:eastAsia="宋体" w:cs="宋体"/>
                <w:i w:val="0"/>
                <w:strike w:val="0"/>
                <w:color w:val="auto"/>
                <w:sz w:val="21"/>
                <w:highlight w:val="none"/>
                <w:u w:val="none"/>
                <w:lang w:val="en-US" w:eastAsia="zh-CN"/>
              </w:rPr>
              <w:t>供应商应</w:t>
            </w:r>
            <w:r>
              <w:rPr>
                <w:rFonts w:hint="eastAsia" w:ascii="宋体" w:hAnsi="宋体" w:eastAsia="宋体" w:cs="宋体"/>
                <w:i w:val="0"/>
                <w:strike w:val="0"/>
                <w:color w:val="auto"/>
                <w:sz w:val="21"/>
                <w:highlight w:val="none"/>
                <w:u w:val="none"/>
              </w:rPr>
              <w:t>提供24小时售后服务。</w:t>
            </w:r>
          </w:p>
          <w:p>
            <w:pPr>
              <w:numPr>
                <w:ilvl w:val="0"/>
                <w:numId w:val="0"/>
              </w:numPr>
              <w:spacing w:before="0" w:after="0" w:line="520" w:lineRule="exact"/>
              <w:jc w:val="both"/>
              <w:rPr>
                <w:rFonts w:ascii="宋体" w:hAnsi="宋体" w:eastAsia="宋体" w:cs="宋体"/>
                <w:i w:val="0"/>
                <w:strike w:val="0"/>
                <w:color w:val="auto"/>
                <w:sz w:val="21"/>
                <w:highlight w:val="none"/>
                <w:u w:val="none"/>
              </w:rPr>
            </w:pPr>
            <w:r>
              <w:rPr>
                <w:rFonts w:ascii="宋体" w:hAnsi="宋体" w:eastAsia="宋体" w:cs="宋体"/>
                <w:b/>
                <w:bCs/>
                <w:i w:val="0"/>
                <w:strike w:val="0"/>
                <w:color w:val="auto"/>
                <w:sz w:val="21"/>
                <w:highlight w:val="none"/>
                <w:u w:val="none"/>
              </w:rPr>
              <w:t>3.质保期限要求：</w:t>
            </w:r>
            <w:r>
              <w:rPr>
                <w:rFonts w:hint="eastAsia" w:ascii="宋体" w:hAnsi="宋体" w:eastAsia="宋体" w:cs="宋体"/>
                <w:i w:val="0"/>
                <w:strike w:val="0"/>
                <w:color w:val="auto"/>
                <w:sz w:val="21"/>
                <w:highlight w:val="none"/>
                <w:u w:val="none"/>
                <w:lang w:eastAsia="zh-CN"/>
              </w:rPr>
              <w:t>整机质保</w:t>
            </w:r>
            <w:r>
              <w:rPr>
                <w:rFonts w:ascii="宋体" w:hAnsi="宋体" w:eastAsia="宋体" w:cs="宋体"/>
                <w:i w:val="0"/>
                <w:strike w:val="0"/>
                <w:color w:val="auto"/>
                <w:sz w:val="21"/>
                <w:highlight w:val="none"/>
                <w:u w:val="none"/>
              </w:rPr>
              <w:t>不少于6年。</w:t>
            </w:r>
          </w:p>
          <w:p>
            <w:pPr>
              <w:spacing w:before="0" w:after="0" w:line="240" w:lineRule="auto"/>
              <w:ind w:left="0" w:right="0"/>
              <w:jc w:val="both"/>
              <w:rPr>
                <w:rFonts w:ascii="宋体" w:hAnsi="宋体" w:eastAsia="宋体" w:cs="宋体"/>
                <w:i w:val="0"/>
                <w:strike w:val="0"/>
                <w:color w:val="auto"/>
                <w:sz w:val="21"/>
                <w:highlight w:val="none"/>
                <w:u w:val="none"/>
              </w:rPr>
            </w:pPr>
            <w:r>
              <w:rPr>
                <w:rFonts w:ascii="宋体" w:hAnsi="宋体" w:eastAsia="宋体" w:cs="宋体"/>
                <w:b/>
                <w:bCs/>
                <w:i w:val="0"/>
                <w:strike w:val="0"/>
                <w:color w:val="auto"/>
                <w:sz w:val="21"/>
                <w:highlight w:val="none"/>
                <w:u w:val="none"/>
              </w:rPr>
              <w:t>4.空调安装位置</w:t>
            </w:r>
            <w:r>
              <w:rPr>
                <w:rFonts w:ascii="宋体" w:hAnsi="宋体" w:eastAsia="宋体" w:cs="宋体"/>
                <w:i w:val="0"/>
                <w:strike w:val="0"/>
                <w:color w:val="auto"/>
                <w:sz w:val="21"/>
                <w:highlight w:val="none"/>
                <w:u w:val="none"/>
              </w:rPr>
              <w:t>：明秀校区</w:t>
            </w:r>
            <w:r>
              <w:rPr>
                <w:rFonts w:ascii="Arial" w:hAnsi="Arial" w:eastAsia="Arial" w:cs="Arial"/>
                <w:i w:val="0"/>
                <w:strike w:val="0"/>
                <w:color w:val="auto"/>
                <w:sz w:val="21"/>
                <w:highlight w:val="none"/>
                <w:u w:val="none"/>
              </w:rPr>
              <w:t>6</w:t>
            </w: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7</w:t>
            </w: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8</w:t>
            </w: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9</w:t>
            </w: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10</w:t>
            </w:r>
            <w:r>
              <w:rPr>
                <w:rFonts w:ascii="宋体" w:hAnsi="宋体" w:eastAsia="宋体" w:cs="宋体"/>
                <w:i w:val="0"/>
                <w:strike w:val="0"/>
                <w:color w:val="auto"/>
                <w:sz w:val="21"/>
                <w:highlight w:val="none"/>
                <w:u w:val="none"/>
              </w:rPr>
              <w:t>栋、青工楼、外事楼、</w:t>
            </w:r>
            <w:r>
              <w:rPr>
                <w:rFonts w:ascii="Arial" w:hAnsi="Arial" w:eastAsia="Arial" w:cs="Arial"/>
                <w:i w:val="0"/>
                <w:strike w:val="0"/>
                <w:color w:val="auto"/>
                <w:sz w:val="21"/>
                <w:highlight w:val="none"/>
                <w:u w:val="none"/>
              </w:rPr>
              <w:t>C</w:t>
            </w:r>
            <w:r>
              <w:rPr>
                <w:rFonts w:ascii="宋体" w:hAnsi="宋体" w:eastAsia="宋体" w:cs="宋体"/>
                <w:i w:val="0"/>
                <w:strike w:val="0"/>
                <w:color w:val="auto"/>
                <w:sz w:val="21"/>
                <w:highlight w:val="none"/>
                <w:u w:val="none"/>
              </w:rPr>
              <w:t>座</w:t>
            </w:r>
            <w:r>
              <w:rPr>
                <w:rFonts w:hint="eastAsia" w:ascii="宋体" w:hAnsi="宋体" w:eastAsia="宋体" w:cs="宋体"/>
                <w:i w:val="0"/>
                <w:strike w:val="0"/>
                <w:color w:val="auto"/>
                <w:sz w:val="21"/>
                <w:highlight w:val="none"/>
                <w:u w:val="none"/>
                <w:lang w:eastAsia="zh-CN"/>
              </w:rPr>
              <w:t>的</w:t>
            </w:r>
            <w:r>
              <w:rPr>
                <w:rFonts w:ascii="Arial" w:hAnsi="Arial" w:eastAsia="Arial" w:cs="Arial"/>
                <w:i w:val="0"/>
                <w:strike w:val="0"/>
                <w:color w:val="auto"/>
                <w:sz w:val="21"/>
                <w:highlight w:val="none"/>
                <w:u w:val="none"/>
              </w:rPr>
              <w:t>666</w:t>
            </w:r>
            <w:r>
              <w:rPr>
                <w:rFonts w:ascii="宋体" w:hAnsi="宋体" w:eastAsia="宋体" w:cs="宋体"/>
                <w:i w:val="0"/>
                <w:strike w:val="0"/>
                <w:color w:val="auto"/>
                <w:sz w:val="21"/>
                <w:highlight w:val="none"/>
                <w:u w:val="none"/>
              </w:rPr>
              <w:t>间学生宿舍，</w:t>
            </w:r>
            <w:r>
              <w:rPr>
                <w:rFonts w:ascii="Arial" w:hAnsi="Arial" w:eastAsia="Arial" w:cs="Arial"/>
                <w:i w:val="0"/>
                <w:strike w:val="0"/>
                <w:color w:val="auto"/>
                <w:sz w:val="21"/>
                <w:highlight w:val="none"/>
                <w:u w:val="none"/>
              </w:rPr>
              <w:t>1</w:t>
            </w:r>
            <w:r>
              <w:rPr>
                <w:rFonts w:ascii="宋体" w:hAnsi="宋体" w:eastAsia="宋体" w:cs="宋体"/>
                <w:i w:val="0"/>
                <w:strike w:val="0"/>
                <w:color w:val="auto"/>
                <w:sz w:val="21"/>
                <w:highlight w:val="none"/>
                <w:u w:val="none"/>
              </w:rPr>
              <w:t>台</w:t>
            </w:r>
            <w:r>
              <w:rPr>
                <w:rFonts w:ascii="Arial" w:hAnsi="Arial" w:eastAsia="Arial" w:cs="Arial"/>
                <w:i w:val="0"/>
                <w:strike w:val="0"/>
                <w:color w:val="auto"/>
                <w:sz w:val="21"/>
                <w:highlight w:val="none"/>
                <w:u w:val="none"/>
              </w:rPr>
              <w:t>/</w:t>
            </w:r>
            <w:r>
              <w:rPr>
                <w:rFonts w:ascii="宋体" w:hAnsi="宋体" w:eastAsia="宋体" w:cs="宋体"/>
                <w:i w:val="0"/>
                <w:strike w:val="0"/>
                <w:color w:val="auto"/>
                <w:sz w:val="21"/>
                <w:highlight w:val="none"/>
                <w:u w:val="none"/>
              </w:rPr>
              <w:t>间</w:t>
            </w:r>
            <w:r>
              <w:rPr>
                <w:rFonts w:hint="eastAsia" w:ascii="宋体" w:hAnsi="宋体" w:eastAsia="宋体" w:cs="宋体"/>
                <w:i w:val="0"/>
                <w:strike w:val="0"/>
                <w:color w:val="auto"/>
                <w:sz w:val="21"/>
                <w:highlight w:val="none"/>
                <w:u w:val="none"/>
                <w:lang w:eastAsia="zh-CN"/>
              </w:rPr>
              <w:t>，以甲方指定为准</w:t>
            </w:r>
            <w:r>
              <w:rPr>
                <w:rFonts w:ascii="宋体" w:hAnsi="宋体" w:eastAsia="宋体" w:cs="宋体"/>
                <w:i w:val="0"/>
                <w:strike w:val="0"/>
                <w:color w:val="auto"/>
                <w:sz w:val="21"/>
                <w:highlight w:val="none"/>
                <w:u w:val="none"/>
              </w:rPr>
              <w:t>。</w:t>
            </w:r>
          </w:p>
          <w:p>
            <w:pPr>
              <w:spacing w:before="0" w:after="0" w:line="240" w:lineRule="auto"/>
              <w:ind w:left="0" w:right="0"/>
              <w:jc w:val="both"/>
              <w:rPr>
                <w:rFonts w:ascii="宋体" w:hAnsi="宋体" w:eastAsia="宋体" w:cs="宋体"/>
                <w:b/>
                <w:bCs/>
                <w:i w:val="0"/>
                <w:strike w:val="0"/>
                <w:color w:val="auto"/>
                <w:sz w:val="21"/>
                <w:highlight w:val="none"/>
                <w:u w:val="none"/>
              </w:rPr>
            </w:pPr>
            <w:r>
              <w:rPr>
                <w:rFonts w:ascii="宋体" w:hAnsi="宋体" w:eastAsia="宋体" w:cs="宋体"/>
                <w:b/>
                <w:bCs/>
                <w:i w:val="0"/>
                <w:strike w:val="0"/>
                <w:color w:val="auto"/>
                <w:sz w:val="21"/>
                <w:highlight w:val="none"/>
                <w:u w:val="none"/>
              </w:rPr>
              <w:t>5.空调施工期限：</w:t>
            </w:r>
          </w:p>
          <w:p>
            <w:pPr>
              <w:snapToGrid/>
              <w:spacing w:before="0" w:after="0" w:line="280" w:lineRule="exact"/>
              <w:ind w:left="0" w:right="0" w:firstLineChars="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（1）签订合同后，</w:t>
            </w:r>
            <w:r>
              <w:rPr>
                <w:rFonts w:hint="eastAsia" w:ascii="仿宋" w:hAnsi="仿宋" w:eastAsia="仿宋" w:cs="仿宋"/>
                <w:i w:val="0"/>
                <w:strike w:val="0"/>
                <w:color w:val="auto"/>
                <w:sz w:val="21"/>
                <w:highlight w:val="none"/>
                <w:u w:val="none"/>
                <w:lang w:eastAsia="zh-CN"/>
              </w:rPr>
              <w:t>供应商</w:t>
            </w:r>
            <w:r>
              <w:rPr>
                <w:rFonts w:ascii="仿宋" w:hAnsi="仿宋" w:eastAsia="仿宋" w:cs="仿宋"/>
                <w:i w:val="0"/>
                <w:strike w:val="0"/>
                <w:color w:val="auto"/>
                <w:sz w:val="21"/>
                <w:highlight w:val="none"/>
                <w:u w:val="none"/>
              </w:rPr>
              <w:t>须在7天内将所有需安装的空调设备全部运送到场，</w:t>
            </w:r>
            <w:r>
              <w:rPr>
                <w:rFonts w:hint="eastAsia" w:ascii="仿宋" w:hAnsi="仿宋" w:eastAsia="仿宋" w:cs="仿宋"/>
                <w:i w:val="0"/>
                <w:strike w:val="0"/>
                <w:color w:val="auto"/>
                <w:sz w:val="21"/>
                <w:highlight w:val="none"/>
                <w:u w:val="none"/>
                <w:lang w:eastAsia="zh-CN"/>
              </w:rPr>
              <w:t>采购人</w:t>
            </w:r>
            <w:r>
              <w:rPr>
                <w:rFonts w:ascii="仿宋" w:hAnsi="仿宋" w:eastAsia="仿宋" w:cs="仿宋"/>
                <w:i w:val="0"/>
                <w:strike w:val="0"/>
                <w:color w:val="auto"/>
                <w:sz w:val="21"/>
                <w:highlight w:val="none"/>
                <w:u w:val="none"/>
              </w:rPr>
              <w:t>负责查验进场的空调设备。设备到场后，</w:t>
            </w:r>
            <w:r>
              <w:rPr>
                <w:rFonts w:hint="eastAsia" w:ascii="仿宋" w:hAnsi="仿宋" w:eastAsia="仿宋" w:cs="仿宋"/>
                <w:i w:val="0"/>
                <w:strike w:val="0"/>
                <w:color w:val="auto"/>
                <w:sz w:val="21"/>
                <w:highlight w:val="none"/>
                <w:u w:val="none"/>
                <w:lang w:eastAsia="zh-CN"/>
              </w:rPr>
              <w:t>供应商</w:t>
            </w:r>
            <w:r>
              <w:rPr>
                <w:rFonts w:ascii="仿宋" w:hAnsi="仿宋" w:eastAsia="仿宋" w:cs="仿宋"/>
                <w:i w:val="0"/>
                <w:strike w:val="0"/>
                <w:color w:val="auto"/>
                <w:sz w:val="21"/>
                <w:highlight w:val="none"/>
                <w:u w:val="none"/>
              </w:rPr>
              <w:t>应对货物作出全面检查和对验收文件进行整理，并列出清单，作为</w:t>
            </w:r>
            <w:r>
              <w:rPr>
                <w:rFonts w:hint="eastAsia" w:ascii="仿宋" w:hAnsi="仿宋" w:eastAsia="仿宋" w:cs="仿宋"/>
                <w:i w:val="0"/>
                <w:strike w:val="0"/>
                <w:color w:val="auto"/>
                <w:sz w:val="21"/>
                <w:highlight w:val="none"/>
                <w:u w:val="none"/>
                <w:lang w:eastAsia="zh-CN"/>
              </w:rPr>
              <w:t>采购人</w:t>
            </w:r>
            <w:r>
              <w:rPr>
                <w:rFonts w:ascii="仿宋" w:hAnsi="仿宋" w:eastAsia="仿宋" w:cs="仿宋"/>
                <w:i w:val="0"/>
                <w:strike w:val="0"/>
                <w:color w:val="auto"/>
                <w:sz w:val="21"/>
                <w:highlight w:val="none"/>
                <w:u w:val="none"/>
              </w:rPr>
              <w:t>确认验收和使用的技术条件依据。交货检验不合格的，</w:t>
            </w:r>
            <w:r>
              <w:rPr>
                <w:rFonts w:hint="eastAsia" w:ascii="仿宋" w:hAnsi="仿宋" w:eastAsia="仿宋" w:cs="仿宋"/>
                <w:i w:val="0"/>
                <w:strike w:val="0"/>
                <w:color w:val="auto"/>
                <w:sz w:val="21"/>
                <w:highlight w:val="none"/>
                <w:u w:val="none"/>
                <w:lang w:eastAsia="zh-CN"/>
              </w:rPr>
              <w:t>采购人</w:t>
            </w:r>
            <w:r>
              <w:rPr>
                <w:rFonts w:ascii="仿宋" w:hAnsi="仿宋" w:eastAsia="仿宋" w:cs="仿宋"/>
                <w:i w:val="0"/>
                <w:strike w:val="0"/>
                <w:color w:val="auto"/>
                <w:sz w:val="21"/>
                <w:highlight w:val="none"/>
                <w:u w:val="none"/>
              </w:rPr>
              <w:t>有权拒收。</w:t>
            </w:r>
          </w:p>
          <w:p>
            <w:pPr>
              <w:spacing w:before="0" w:after="0" w:line="280" w:lineRule="exact"/>
              <w:ind w:left="0" w:right="0" w:firstLineChars="0"/>
              <w:jc w:val="both"/>
              <w:rPr>
                <w:color w:val="auto"/>
                <w:highlight w:val="none"/>
              </w:rPr>
            </w:pPr>
            <w:r>
              <w:rPr>
                <w:rFonts w:ascii="仿宋" w:hAnsi="仿宋" w:eastAsia="仿宋" w:cs="仿宋"/>
                <w:i w:val="0"/>
                <w:strike w:val="0"/>
                <w:color w:val="auto"/>
                <w:sz w:val="21"/>
                <w:highlight w:val="none"/>
                <w:u w:val="none"/>
              </w:rPr>
              <w:t>（2）所有空调须于2022年8月20日前完成安装、调试，</w:t>
            </w:r>
            <w:r>
              <w:rPr>
                <w:rFonts w:hint="eastAsia" w:ascii="仿宋" w:hAnsi="仿宋" w:eastAsia="仿宋" w:cs="仿宋"/>
                <w:i w:val="0"/>
                <w:strike w:val="0"/>
                <w:color w:val="auto"/>
                <w:sz w:val="21"/>
                <w:highlight w:val="none"/>
                <w:u w:val="none"/>
                <w:lang w:eastAsia="zh-CN"/>
              </w:rPr>
              <w:t>如因乙方原因没有完成</w:t>
            </w:r>
            <w:r>
              <w:rPr>
                <w:rFonts w:ascii="仿宋" w:hAnsi="仿宋" w:eastAsia="仿宋" w:cs="仿宋"/>
                <w:i w:val="0"/>
                <w:strike w:val="0"/>
                <w:color w:val="auto"/>
                <w:sz w:val="21"/>
                <w:highlight w:val="none"/>
                <w:u w:val="none"/>
              </w:rPr>
              <w:t>，则视为乙方违约，</w:t>
            </w:r>
            <w:r>
              <w:rPr>
                <w:rFonts w:hint="eastAsia" w:ascii="仿宋" w:hAnsi="仿宋" w:eastAsia="仿宋" w:cs="仿宋"/>
                <w:i w:val="0"/>
                <w:strike w:val="0"/>
                <w:color w:val="auto"/>
                <w:sz w:val="21"/>
                <w:highlight w:val="none"/>
                <w:u w:val="none"/>
                <w:lang w:eastAsia="zh-CN"/>
              </w:rPr>
              <w:t>采购人</w:t>
            </w:r>
            <w:r>
              <w:rPr>
                <w:rFonts w:ascii="仿宋" w:hAnsi="仿宋" w:eastAsia="仿宋" w:cs="仿宋"/>
                <w:i w:val="0"/>
                <w:strike w:val="0"/>
                <w:color w:val="auto"/>
                <w:sz w:val="21"/>
                <w:highlight w:val="none"/>
                <w:u w:val="none"/>
              </w:rPr>
              <w:t>有权扣除</w:t>
            </w:r>
            <w:r>
              <w:rPr>
                <w:rFonts w:hint="eastAsia" w:ascii="仿宋" w:hAnsi="仿宋" w:eastAsia="仿宋" w:cs="仿宋"/>
                <w:i w:val="0"/>
                <w:strike w:val="0"/>
                <w:color w:val="auto"/>
                <w:sz w:val="21"/>
                <w:highlight w:val="none"/>
                <w:u w:val="none"/>
                <w:lang w:eastAsia="zh-CN"/>
              </w:rPr>
              <w:t>供应商</w:t>
            </w:r>
            <w:r>
              <w:rPr>
                <w:rFonts w:ascii="仿宋" w:hAnsi="仿宋" w:eastAsia="仿宋" w:cs="仿宋"/>
                <w:i w:val="0"/>
                <w:strike w:val="0"/>
                <w:color w:val="auto"/>
                <w:sz w:val="21"/>
                <w:highlight w:val="none"/>
                <w:u w:val="none"/>
              </w:rPr>
              <w:t>全部履约保证金并解除合同，因</w:t>
            </w:r>
            <w:r>
              <w:rPr>
                <w:rFonts w:hint="eastAsia" w:ascii="仿宋" w:hAnsi="仿宋" w:eastAsia="仿宋" w:cs="仿宋"/>
                <w:i w:val="0"/>
                <w:strike w:val="0"/>
                <w:color w:val="auto"/>
                <w:sz w:val="21"/>
                <w:highlight w:val="none"/>
                <w:u w:val="none"/>
                <w:lang w:eastAsia="zh-CN"/>
              </w:rPr>
              <w:t>供应商</w:t>
            </w:r>
            <w:r>
              <w:rPr>
                <w:rFonts w:ascii="仿宋" w:hAnsi="仿宋" w:eastAsia="仿宋" w:cs="仿宋"/>
                <w:i w:val="0"/>
                <w:strike w:val="0"/>
                <w:color w:val="auto"/>
                <w:sz w:val="21"/>
                <w:highlight w:val="none"/>
                <w:u w:val="none"/>
              </w:rPr>
              <w:t>违约造成的损失由</w:t>
            </w:r>
            <w:r>
              <w:rPr>
                <w:rFonts w:hint="eastAsia" w:ascii="仿宋" w:hAnsi="仿宋" w:eastAsia="仿宋" w:cs="仿宋"/>
                <w:i w:val="0"/>
                <w:strike w:val="0"/>
                <w:color w:val="auto"/>
                <w:sz w:val="21"/>
                <w:highlight w:val="none"/>
                <w:u w:val="none"/>
                <w:lang w:eastAsia="zh-CN"/>
              </w:rPr>
              <w:t>供应商</w:t>
            </w:r>
            <w:r>
              <w:rPr>
                <w:rFonts w:ascii="仿宋" w:hAnsi="仿宋" w:eastAsia="仿宋" w:cs="仿宋"/>
                <w:i w:val="0"/>
                <w:strike w:val="0"/>
                <w:color w:val="auto"/>
                <w:sz w:val="21"/>
                <w:highlight w:val="none"/>
                <w:u w:val="none"/>
              </w:rPr>
              <w:t>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left="0" w:firstLineChars="0"/>
              <w:rPr>
                <w:color w:val="auto"/>
                <w:highlight w:val="none"/>
              </w:rPr>
            </w:pPr>
            <w:r>
              <w:rPr>
                <w:rFonts w:hint="eastAsia" w:ascii="仿宋" w:hAnsi="仿宋" w:eastAsia="仿宋" w:cs="仿宋"/>
                <w:color w:val="auto"/>
                <w:kern w:val="0"/>
                <w:szCs w:val="21"/>
                <w:highlight w:val="none"/>
              </w:rPr>
              <w:t>▲</w:t>
            </w:r>
            <w:r>
              <w:rPr>
                <w:rFonts w:hint="eastAsia" w:ascii="仿宋" w:hAnsi="仿宋" w:eastAsia="仿宋" w:cs="仿宋"/>
                <w:b/>
                <w:bCs/>
                <w:color w:val="auto"/>
                <w:szCs w:val="21"/>
                <w:highlight w:val="none"/>
                <w:lang w:eastAsia="zh-CN"/>
              </w:rPr>
              <w:t>（二）商务条款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pacing w:line="36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货款支付方式</w:t>
            </w:r>
          </w:p>
        </w:tc>
        <w:tc>
          <w:tcPr>
            <w:tcW w:w="6293" w:type="dxa"/>
            <w:tcBorders>
              <w:top w:val="single" w:color="auto" w:sz="4" w:space="0"/>
              <w:left w:val="single" w:color="auto" w:sz="4" w:space="0"/>
              <w:bottom w:val="single" w:color="auto" w:sz="4" w:space="0"/>
              <w:right w:val="single" w:color="auto" w:sz="4" w:space="0"/>
            </w:tcBorders>
            <w:vAlign w:val="center"/>
          </w:tcPr>
          <w:p>
            <w:pPr>
              <w:spacing w:line="360" w:lineRule="auto"/>
              <w:ind w:left="0" w:firstLineChars="0"/>
              <w:rPr>
                <w:rFonts w:ascii="Arial" w:hAnsi="Arial" w:cs="Arial"/>
                <w:b/>
                <w:bCs/>
                <w:color w:val="auto"/>
                <w:szCs w:val="21"/>
                <w:highlight w:val="none"/>
                <w:shd w:val="clear" w:color="auto" w:fill="FFFF00"/>
              </w:rPr>
            </w:pPr>
            <w:r>
              <w:rPr>
                <w:rFonts w:ascii="仿宋" w:hAnsi="仿宋" w:eastAsia="仿宋" w:cs="仿宋"/>
                <w:i w:val="0"/>
                <w:strike w:val="0"/>
                <w:color w:val="auto"/>
                <w:sz w:val="21"/>
                <w:highlight w:val="none"/>
                <w:u w:val="none"/>
              </w:rPr>
              <w:t>空调设备</w:t>
            </w:r>
            <w:r>
              <w:rPr>
                <w:rFonts w:hint="eastAsia" w:ascii="仿宋" w:hAnsi="仿宋" w:eastAsia="仿宋" w:cs="仿宋"/>
                <w:i w:val="0"/>
                <w:strike w:val="0"/>
                <w:color w:val="auto"/>
                <w:sz w:val="21"/>
                <w:highlight w:val="none"/>
                <w:u w:val="none"/>
                <w:lang w:eastAsia="zh-CN"/>
              </w:rPr>
              <w:t>全部</w:t>
            </w:r>
            <w:r>
              <w:rPr>
                <w:rFonts w:ascii="仿宋" w:hAnsi="仿宋" w:eastAsia="仿宋" w:cs="仿宋"/>
                <w:i w:val="0"/>
                <w:strike w:val="0"/>
                <w:color w:val="auto"/>
                <w:sz w:val="21"/>
                <w:highlight w:val="none"/>
                <w:u w:val="none"/>
              </w:rPr>
              <w:t>安装、调试完毕</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试运行10天</w:t>
            </w:r>
            <w:r>
              <w:rPr>
                <w:rFonts w:hint="default" w:ascii="仿宋" w:hAnsi="仿宋" w:eastAsia="仿宋" w:cs="仿宋"/>
                <w:i w:val="0"/>
                <w:strike w:val="0"/>
                <w:color w:val="auto"/>
                <w:sz w:val="21"/>
                <w:highlight w:val="none"/>
                <w:u w:val="none"/>
                <w:lang w:eastAsia="zh-CN"/>
              </w:rPr>
              <w:t>并</w:t>
            </w:r>
            <w:r>
              <w:rPr>
                <w:rFonts w:hint="eastAsia" w:ascii="仿宋" w:hAnsi="仿宋" w:eastAsia="仿宋" w:cs="仿宋"/>
                <w:i w:val="0"/>
                <w:strike w:val="0"/>
                <w:color w:val="auto"/>
                <w:sz w:val="21"/>
                <w:highlight w:val="none"/>
                <w:u w:val="none"/>
                <w:lang w:val="en-US" w:eastAsia="zh-CN"/>
              </w:rPr>
              <w:t>验收合格后</w:t>
            </w:r>
            <w:r>
              <w:rPr>
                <w:rFonts w:ascii="仿宋" w:hAnsi="仿宋" w:eastAsia="仿宋" w:cs="仿宋"/>
                <w:i w:val="0"/>
                <w:strike w:val="0"/>
                <w:color w:val="auto"/>
                <w:sz w:val="21"/>
                <w:highlight w:val="none"/>
                <w:u w:val="none"/>
              </w:rPr>
              <w:t>一次性付清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pacing w:line="360" w:lineRule="atLeast"/>
              <w:jc w:val="center"/>
              <w:rPr>
                <w:rFonts w:ascii="仿宋" w:hAnsi="仿宋" w:eastAsia="仿宋" w:cs="仿宋"/>
                <w:color w:val="auto"/>
                <w:szCs w:val="21"/>
                <w:highlight w:val="none"/>
              </w:rPr>
            </w:pPr>
            <w:r>
              <w:rPr>
                <w:rFonts w:hint="eastAsia" w:ascii="仿宋" w:hAnsi="仿宋" w:eastAsia="仿宋" w:cs="仿宋"/>
                <w:color w:val="auto"/>
                <w:szCs w:val="21"/>
                <w:highlight w:val="none"/>
              </w:rPr>
              <w:t>合同履约保证金</w:t>
            </w:r>
          </w:p>
        </w:tc>
        <w:tc>
          <w:tcPr>
            <w:tcW w:w="6293" w:type="dxa"/>
            <w:tcBorders>
              <w:top w:val="single" w:color="auto" w:sz="4" w:space="0"/>
              <w:left w:val="single" w:color="auto" w:sz="4" w:space="0"/>
              <w:bottom w:val="single" w:color="auto" w:sz="4" w:space="0"/>
              <w:right w:val="single" w:color="auto" w:sz="4" w:space="0"/>
            </w:tcBorders>
            <w:vAlign w:val="center"/>
          </w:tcPr>
          <w:p>
            <w:pPr>
              <w:spacing w:before="0" w:after="0" w:line="520" w:lineRule="exact"/>
              <w:ind w:left="0"/>
              <w:jc w:val="both"/>
              <w:rPr>
                <w:rFonts w:ascii="仿宋" w:hAnsi="仿宋" w:eastAsia="仿宋" w:cs="仿宋"/>
                <w:color w:val="auto"/>
                <w:szCs w:val="21"/>
                <w:highlight w:val="none"/>
              </w:rPr>
            </w:pPr>
            <w:r>
              <w:rPr>
                <w:rFonts w:hint="eastAsia" w:ascii="仿宋" w:hAnsi="仿宋" w:eastAsia="仿宋" w:cs="仿宋"/>
                <w:i w:val="0"/>
                <w:strike w:val="0"/>
                <w:color w:val="auto"/>
                <w:sz w:val="21"/>
                <w:highlight w:val="none"/>
                <w:u w:val="none"/>
              </w:rPr>
              <w:t>按合同总额的10%缴纳履约保证金，</w:t>
            </w:r>
            <w:r>
              <w:rPr>
                <w:rFonts w:hint="eastAsia" w:ascii="仿宋" w:hAnsi="仿宋" w:eastAsia="仿宋" w:cs="仿宋"/>
                <w:i w:val="0"/>
                <w:strike w:val="0"/>
                <w:color w:val="auto"/>
                <w:sz w:val="21"/>
                <w:highlight w:val="none"/>
                <w:u w:val="none"/>
                <w:lang w:eastAsia="zh-CN"/>
              </w:rPr>
              <w:t>于采购人</w:t>
            </w:r>
            <w:r>
              <w:rPr>
                <w:rFonts w:hint="eastAsia" w:ascii="仿宋" w:hAnsi="仿宋" w:eastAsia="仿宋" w:cs="仿宋"/>
                <w:i w:val="0"/>
                <w:strike w:val="0"/>
                <w:color w:val="auto"/>
                <w:sz w:val="21"/>
                <w:highlight w:val="none"/>
                <w:u w:val="none"/>
              </w:rPr>
              <w:t>印发成交通知书等中标确认文件后三个工作日内支付至采购人指定账户</w:t>
            </w:r>
            <w:r>
              <w:rPr>
                <w:rFonts w:hint="eastAsia" w:ascii="仿宋" w:hAnsi="仿宋" w:eastAsia="仿宋" w:cs="仿宋"/>
                <w:i w:val="0"/>
                <w:strike w:val="0"/>
                <w:color w:val="auto"/>
                <w:sz w:val="21"/>
                <w:highlight w:val="none"/>
                <w:u w:val="none"/>
                <w:lang w:val="en-US" w:eastAsia="zh-CN"/>
              </w:rPr>
              <w:t>，</w:t>
            </w:r>
            <w:r>
              <w:rPr>
                <w:rFonts w:hint="eastAsia" w:ascii="仿宋" w:hAnsi="仿宋" w:eastAsia="仿宋" w:cs="仿宋"/>
                <w:i w:val="0"/>
                <w:strike w:val="0"/>
                <w:color w:val="auto"/>
                <w:sz w:val="21"/>
                <w:highlight w:val="none"/>
                <w:u w:val="none"/>
              </w:rPr>
              <w:t>履约保证金在</w:t>
            </w:r>
            <w:r>
              <w:rPr>
                <w:rFonts w:hint="default" w:ascii="仿宋" w:hAnsi="仿宋" w:eastAsia="仿宋" w:cs="仿宋"/>
                <w:i w:val="0"/>
                <w:strike w:val="0"/>
                <w:color w:val="auto"/>
                <w:sz w:val="21"/>
                <w:highlight w:val="none"/>
                <w:u w:val="none"/>
              </w:rPr>
              <w:t>验收合格后</w:t>
            </w:r>
            <w:r>
              <w:rPr>
                <w:rFonts w:hint="eastAsia" w:ascii="仿宋" w:hAnsi="仿宋" w:eastAsia="仿宋" w:cs="仿宋"/>
                <w:i w:val="0"/>
                <w:strike w:val="0"/>
                <w:color w:val="auto"/>
                <w:sz w:val="21"/>
                <w:highlight w:val="none"/>
                <w:u w:val="none"/>
              </w:rPr>
              <w:t>办理退付（不计利息），涉及违约的违约金和损失赔偿从履约保证金中扣减</w:t>
            </w:r>
            <w:r>
              <w:rPr>
                <w:rFonts w:hint="eastAsia" w:ascii="仿宋" w:hAnsi="仿宋" w:eastAsia="仿宋" w:cs="仿宋"/>
                <w:i w:val="0"/>
                <w:strike w:val="0"/>
                <w:color w:val="auto"/>
                <w:sz w:val="21"/>
                <w:highlight w:val="none"/>
                <w:u w:val="none"/>
                <w:lang w:eastAsia="zh-CN"/>
              </w:rPr>
              <w:t>，</w:t>
            </w:r>
            <w:r>
              <w:rPr>
                <w:rFonts w:hint="eastAsia" w:ascii="仿宋" w:hAnsi="仿宋" w:eastAsia="仿宋" w:cs="仿宋"/>
                <w:i w:val="0"/>
                <w:strike w:val="0"/>
                <w:color w:val="auto"/>
                <w:sz w:val="21"/>
                <w:highlight w:val="none"/>
                <w:u w:val="none"/>
              </w:rPr>
              <w:t>不足另补。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22"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 w:hAnsi="仿宋" w:eastAsia="仿宋" w:cs="仿宋"/>
                <w:color w:val="auto"/>
                <w:szCs w:val="21"/>
                <w:highlight w:val="none"/>
              </w:rPr>
            </w:pPr>
            <w:r>
              <w:rPr>
                <w:rFonts w:hint="eastAsia" w:ascii="仿宋" w:hAnsi="仿宋" w:eastAsia="仿宋" w:cs="仿宋"/>
                <w:b/>
                <w:color w:val="auto"/>
                <w:szCs w:val="21"/>
                <w:highlight w:val="none"/>
              </w:rPr>
              <w:t>（三）</w:t>
            </w:r>
            <w:r>
              <w:rPr>
                <w:rFonts w:hint="eastAsia" w:ascii="仿宋" w:hAnsi="仿宋" w:eastAsia="仿宋" w:cs="仿宋"/>
                <w:b/>
                <w:bCs/>
                <w:color w:val="auto"/>
                <w:szCs w:val="21"/>
                <w:highlight w:val="none"/>
                <w:lang w:eastAsia="zh-CN"/>
              </w:rPr>
              <w:t>其他要求及说明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▲报价要求</w:t>
            </w:r>
          </w:p>
        </w:tc>
        <w:tc>
          <w:tcPr>
            <w:tcW w:w="6293"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1.项目报价不得高于328万元预算总价（本项目为总价包干</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投标人自行</w:t>
            </w:r>
            <w:r>
              <w:rPr>
                <w:rFonts w:hint="eastAsia" w:ascii="仿宋" w:hAnsi="仿宋" w:eastAsia="仿宋" w:cs="仿宋"/>
                <w:color w:val="auto"/>
                <w:szCs w:val="21"/>
                <w:highlight w:val="none"/>
                <w:lang w:val="en-US" w:eastAsia="zh-CN"/>
              </w:rPr>
              <w:t>准备</w:t>
            </w:r>
            <w:r>
              <w:rPr>
                <w:rFonts w:hint="eastAsia" w:ascii="仿宋" w:hAnsi="仿宋" w:eastAsia="仿宋" w:cs="仿宋"/>
                <w:color w:val="auto"/>
                <w:szCs w:val="21"/>
                <w:highlight w:val="none"/>
              </w:rPr>
              <w:t>完成项目所需的辅材（含铜管）、杂配件、墙壁打孔、安装、调试、线路改造、税金等费用，投标报价中应包含全部内容，中标后采购人不再另行支付额外费用）。供应商应充分考虑供货成本及参数要求再进行报价，如供应商低价恶意竞价、且成交后无法按要求提供货物或者所供货物及资质要求无法满足参数要求的，采购人将按虚假竞标处理，并保留因耽误采购人使用时间造成的损失进行赔偿的权利，通过报备政采云平台及财政厅监管部门，并按规定对投标人公司予以处罚和进行网上通报处理，追究投标人的法律责任，由此引发的一切后果由投标人承担。</w:t>
            </w:r>
          </w:p>
          <w:p>
            <w:pPr>
              <w:snapToGrid w:val="0"/>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），否则报价无效；</w:t>
            </w:r>
          </w:p>
          <w:p>
            <w:pPr>
              <w:snapToGrid w:val="0"/>
              <w:spacing w:line="3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2.供应商必须就所投项目内容作完整报价，漏项报价的或有选择的或有条件的报价无效。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现场考察</w:t>
            </w:r>
          </w:p>
        </w:tc>
        <w:tc>
          <w:tcPr>
            <w:tcW w:w="6293"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1.集中现场考察时间为：2022年7月11日10:00，集合地点为：明秀校区大门口，逾时不予接待。未在规定时间到场勘查的供应商将视为自动放弃现场考察的权利。</w:t>
            </w:r>
          </w:p>
          <w:p>
            <w:pPr>
              <w:snapToGrid w:val="0"/>
              <w:spacing w:line="34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2.疫情防控要求：从广西边境八市区县（那坡县、靖西市、龙州县、凭祥县、宁明县、东兴市、防城区、大新县）和区外返邕的人员需提供抵桂返邕后24小时内的核酸检测阴性结果，否则不能入校。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2229"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▲其他说明</w:t>
            </w:r>
          </w:p>
        </w:tc>
        <w:tc>
          <w:tcPr>
            <w:tcW w:w="6293"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rPr>
                <w:rFonts w:ascii="仿宋" w:hAnsi="仿宋" w:eastAsia="仿宋" w:cs="仿宋"/>
                <w:color w:val="auto"/>
                <w:szCs w:val="21"/>
                <w:highlight w:val="none"/>
              </w:rPr>
            </w:pPr>
            <w:r>
              <w:rPr>
                <w:rFonts w:hint="eastAsia" w:ascii="仿宋" w:hAnsi="仿宋" w:eastAsia="仿宋" w:cs="仿宋"/>
                <w:color w:val="auto"/>
                <w:szCs w:val="21"/>
                <w:highlight w:val="none"/>
              </w:rPr>
              <w:t>供应商没有与广西中医药大学及其有关部门发生经济纠纷，没有违约记录或失信行为（评选时以学校有关部门提供名单为评审依据）。</w:t>
            </w:r>
          </w:p>
        </w:tc>
      </w:tr>
    </w:tbl>
    <w:p>
      <w:pPr>
        <w:spacing w:line="560" w:lineRule="exact"/>
        <w:ind w:firstLine="640" w:firstLineChars="20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五</w:t>
      </w:r>
      <w:r>
        <w:rPr>
          <w:rFonts w:hint="eastAsia" w:ascii="黑体" w:hAnsi="黑体" w:eastAsia="黑体" w:cs="黑体"/>
          <w:bCs/>
          <w:color w:val="auto"/>
          <w:sz w:val="32"/>
          <w:szCs w:val="32"/>
          <w:highlight w:val="none"/>
        </w:rPr>
        <w:t>、供应商资格要求</w:t>
      </w:r>
    </w:p>
    <w:p>
      <w:pPr>
        <w:spacing w:line="560" w:lineRule="exact"/>
        <w:ind w:firstLine="640" w:firstLineChars="200"/>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（一）考虑到项目需要上门安装调试及售后上门维保服务，本项目只接受</w:t>
      </w:r>
      <w:r>
        <w:rPr>
          <w:rFonts w:hint="eastAsia" w:ascii="仿宋" w:hAnsi="仿宋" w:eastAsia="仿宋"/>
          <w:color w:val="auto"/>
          <w:sz w:val="32"/>
          <w:szCs w:val="32"/>
          <w:highlight w:val="none"/>
          <w:lang w:val="en-US" w:eastAsia="zh-CN"/>
        </w:rPr>
        <w:t>具有</w:t>
      </w:r>
      <w:r>
        <w:rPr>
          <w:rFonts w:hint="eastAsia" w:ascii="仿宋" w:hAnsi="仿宋" w:eastAsia="仿宋"/>
          <w:color w:val="auto"/>
          <w:sz w:val="32"/>
          <w:szCs w:val="32"/>
          <w:highlight w:val="none"/>
        </w:rPr>
        <w:t>格力、美的、海尔</w:t>
      </w:r>
      <w:r>
        <w:rPr>
          <w:rFonts w:hint="eastAsia" w:ascii="仿宋" w:hAnsi="仿宋" w:eastAsia="仿宋"/>
          <w:color w:val="auto"/>
          <w:sz w:val="32"/>
          <w:szCs w:val="32"/>
          <w:highlight w:val="none"/>
          <w:lang w:val="en-US" w:eastAsia="zh-CN"/>
        </w:rPr>
        <w:t>品牌空调生产厂家</w:t>
      </w:r>
      <w:r>
        <w:rPr>
          <w:rFonts w:hint="eastAsia" w:ascii="仿宋" w:hAnsi="仿宋" w:eastAsia="仿宋" w:cstheme="minorBidi"/>
          <w:b w:val="0"/>
          <w:bCs w:val="0"/>
          <w:i w:val="0"/>
          <w:strike w:val="0"/>
          <w:color w:val="auto"/>
          <w:sz w:val="32"/>
          <w:szCs w:val="32"/>
          <w:highlight w:val="none"/>
          <w:u w:val="none"/>
          <w:lang w:val="en-US" w:eastAsia="zh-CN"/>
        </w:rPr>
        <w:t>或生产厂家</w:t>
      </w:r>
      <w:r>
        <w:rPr>
          <w:rFonts w:hint="eastAsia" w:ascii="仿宋" w:hAnsi="仿宋" w:eastAsia="仿宋"/>
          <w:color w:val="auto"/>
          <w:sz w:val="32"/>
          <w:szCs w:val="32"/>
          <w:highlight w:val="none"/>
          <w:lang w:val="en-US" w:eastAsia="zh-CN"/>
        </w:rPr>
        <w:t>授权的</w:t>
      </w:r>
      <w:r>
        <w:rPr>
          <w:rFonts w:hint="eastAsia" w:ascii="仿宋" w:hAnsi="仿宋" w:eastAsia="仿宋"/>
          <w:color w:val="auto"/>
          <w:sz w:val="32"/>
          <w:szCs w:val="32"/>
          <w:highlight w:val="none"/>
        </w:rPr>
        <w:t>供应商</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需提供授权原件备查</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（二）具有独立承担民事责任能力的独立法人企业或事业单位。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（三）供应商没有与广西中医药大学及其</w:t>
      </w:r>
      <w:r>
        <w:rPr>
          <w:rFonts w:hint="eastAsia" w:ascii="仿宋" w:hAnsi="仿宋" w:eastAsia="仿宋"/>
          <w:color w:val="auto"/>
          <w:sz w:val="32"/>
          <w:szCs w:val="32"/>
          <w:highlight w:val="none"/>
          <w:lang w:val="en-US" w:eastAsia="zh-CN"/>
        </w:rPr>
        <w:t>资产经营有限公司</w:t>
      </w:r>
      <w:r>
        <w:rPr>
          <w:rFonts w:hint="eastAsia" w:ascii="仿宋" w:hAnsi="仿宋" w:eastAsia="仿宋"/>
          <w:color w:val="auto"/>
          <w:sz w:val="32"/>
          <w:szCs w:val="32"/>
          <w:highlight w:val="none"/>
        </w:rPr>
        <w:t>发生纠纷，没有违约记录或失信行为（评选时以</w:t>
      </w:r>
      <w:r>
        <w:rPr>
          <w:rFonts w:hint="eastAsia" w:ascii="仿宋" w:hAnsi="仿宋" w:eastAsia="仿宋"/>
          <w:color w:val="auto"/>
          <w:sz w:val="32"/>
          <w:szCs w:val="32"/>
          <w:highlight w:val="none"/>
          <w:lang w:val="en-US" w:eastAsia="zh-CN"/>
        </w:rPr>
        <w:t>广西中医药大学资产经营有限公司</w:t>
      </w:r>
      <w:r>
        <w:rPr>
          <w:rFonts w:hint="eastAsia" w:ascii="仿宋" w:hAnsi="仿宋" w:eastAsia="仿宋"/>
          <w:color w:val="auto"/>
          <w:sz w:val="32"/>
          <w:szCs w:val="32"/>
          <w:highlight w:val="none"/>
        </w:rPr>
        <w:t>提供名单为评审依据）。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（四）对在“信用中国”网站(www.creditchina.gov.cn)等被列入失信被执行人、重大税收违法案件当事人名单、政府采购严重违法失信行为记录名单的供应商不得参与本项目招租活动。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（五）本项目不接受联合体报价，不允许将项目转包或分包。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六</w:t>
      </w:r>
      <w:r>
        <w:rPr>
          <w:rFonts w:hint="eastAsia" w:ascii="黑体" w:hAnsi="黑体" w:eastAsia="黑体" w:cs="黑体"/>
          <w:bCs/>
          <w:color w:val="auto"/>
          <w:sz w:val="32"/>
          <w:szCs w:val="32"/>
          <w:highlight w:val="none"/>
        </w:rPr>
        <w:t>、报价文件要求及内容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ascii="仿宋" w:hAnsi="仿宋" w:eastAsia="仿宋"/>
          <w:color w:val="auto"/>
          <w:sz w:val="32"/>
          <w:szCs w:val="32"/>
          <w:highlight w:val="none"/>
        </w:rPr>
        <w:t>1.</w:t>
      </w:r>
      <w:r>
        <w:rPr>
          <w:rFonts w:hint="eastAsia" w:ascii="仿宋" w:hAnsi="仿宋" w:eastAsia="仿宋"/>
          <w:color w:val="auto"/>
          <w:sz w:val="32"/>
          <w:szCs w:val="32"/>
          <w:highlight w:val="none"/>
          <w:lang w:eastAsia="zh-CN"/>
        </w:rPr>
        <w:t>报价文件一式</w:t>
      </w:r>
      <w:r>
        <w:rPr>
          <w:rFonts w:hint="eastAsia" w:ascii="仿宋" w:hAnsi="仿宋" w:eastAsia="仿宋"/>
          <w:color w:val="auto"/>
          <w:sz w:val="32"/>
          <w:szCs w:val="32"/>
          <w:highlight w:val="none"/>
          <w:lang w:val="en-US" w:eastAsia="zh-CN"/>
        </w:rPr>
        <w:t>8份（其中至少一份为原件正本，原件正本提供的有关证书、文件等须加盖供应商公章），</w:t>
      </w:r>
      <w:r>
        <w:rPr>
          <w:rFonts w:ascii="仿宋" w:hAnsi="仿宋" w:eastAsia="仿宋"/>
          <w:color w:val="auto"/>
          <w:sz w:val="32"/>
          <w:szCs w:val="32"/>
          <w:highlight w:val="none"/>
        </w:rPr>
        <w:t>文件袋注明</w:t>
      </w:r>
      <w:r>
        <w:rPr>
          <w:rFonts w:hint="eastAsia" w:ascii="仿宋" w:hAnsi="仿宋" w:eastAsia="仿宋"/>
          <w:color w:val="auto"/>
          <w:sz w:val="32"/>
          <w:szCs w:val="32"/>
          <w:highlight w:val="none"/>
          <w:lang w:val="en-US" w:eastAsia="zh-CN"/>
        </w:rPr>
        <w:t>投标</w:t>
      </w:r>
      <w:r>
        <w:rPr>
          <w:rFonts w:ascii="仿宋" w:hAnsi="仿宋" w:eastAsia="仿宋"/>
          <w:color w:val="auto"/>
          <w:sz w:val="32"/>
          <w:szCs w:val="32"/>
          <w:highlight w:val="none"/>
        </w:rPr>
        <w:t>项目</w:t>
      </w:r>
      <w:r>
        <w:rPr>
          <w:rFonts w:hint="eastAsia" w:ascii="仿宋" w:hAnsi="仿宋" w:eastAsia="仿宋"/>
          <w:color w:val="auto"/>
          <w:sz w:val="32"/>
          <w:szCs w:val="32"/>
          <w:highlight w:val="none"/>
        </w:rPr>
        <w:t>名</w:t>
      </w:r>
      <w:r>
        <w:rPr>
          <w:rFonts w:ascii="仿宋" w:hAnsi="仿宋" w:eastAsia="仿宋"/>
          <w:color w:val="auto"/>
          <w:sz w:val="32"/>
          <w:szCs w:val="32"/>
          <w:highlight w:val="none"/>
        </w:rPr>
        <w:t>称“明秀校区学生宿舍空调项目”和项目编号：ZCGS20220706。</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ascii="仿宋" w:hAnsi="仿宋" w:eastAsia="仿宋"/>
          <w:color w:val="auto"/>
          <w:sz w:val="32"/>
          <w:szCs w:val="32"/>
          <w:highlight w:val="none"/>
        </w:rPr>
        <w:t>2.响应报价表（详见附件</w:t>
      </w:r>
      <w:r>
        <w:rPr>
          <w:rFonts w:hint="eastAsia" w:ascii="仿宋" w:hAnsi="仿宋" w:eastAsia="仿宋"/>
          <w:color w:val="auto"/>
          <w:sz w:val="32"/>
          <w:szCs w:val="32"/>
          <w:highlight w:val="none"/>
          <w:lang w:val="en-US" w:eastAsia="zh-CN"/>
        </w:rPr>
        <w:t>1</w:t>
      </w:r>
      <w:r>
        <w:rPr>
          <w:rFonts w:ascii="仿宋" w:hAnsi="仿宋" w:eastAsia="仿宋"/>
          <w:color w:val="auto"/>
          <w:sz w:val="32"/>
          <w:szCs w:val="32"/>
          <w:highlight w:val="none"/>
        </w:rPr>
        <w:t>）</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ascii="仿宋" w:hAnsi="仿宋" w:eastAsia="仿宋"/>
          <w:color w:val="auto"/>
          <w:sz w:val="32"/>
          <w:szCs w:val="32"/>
          <w:highlight w:val="none"/>
        </w:rPr>
        <w:t>3.</w:t>
      </w:r>
      <w:r>
        <w:rPr>
          <w:rFonts w:hint="eastAsia" w:ascii="仿宋" w:hAnsi="仿宋" w:eastAsia="仿宋"/>
          <w:color w:val="auto"/>
          <w:sz w:val="32"/>
          <w:szCs w:val="32"/>
          <w:highlight w:val="none"/>
        </w:rPr>
        <w:t>具有授权经营、销售“格力、美的、海尔”品牌空调的授权证明材料。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4.具有经营、销售空调资质的营业执照复印件。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lang w:val="en-US" w:eastAsia="zh-CN"/>
        </w:rPr>
        <w:t>5.提供质保期间售后服务的具体内容。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.响应声明书</w:t>
      </w:r>
    </w:p>
    <w:p>
      <w:pPr>
        <w:keepNext w:val="0"/>
        <w:keepLines w:val="0"/>
        <w:pageBreakBefore w:val="0"/>
        <w:widowControl w:val="0"/>
        <w:kinsoku/>
        <w:wordWrap/>
        <w:overflowPunct/>
        <w:topLinePunct w:val="0"/>
        <w:autoSpaceDE/>
        <w:autoSpaceDN/>
        <w:bidi w:val="0"/>
        <w:adjustRightInd/>
        <w:snapToGrid/>
        <w:spacing w:line="560" w:lineRule="exact"/>
        <w:ind w:left="0" w:firstLineChars="0"/>
        <w:textAlignment w:val="auto"/>
        <w:rPr>
          <w:rFonts w:ascii="仿宋" w:hAnsi="仿宋" w:eastAsia="仿宋"/>
          <w:color w:val="auto"/>
          <w:sz w:val="32"/>
          <w:szCs w:val="32"/>
          <w:highlight w:val="none"/>
        </w:rPr>
      </w:pPr>
      <w:r>
        <w:rPr>
          <w:rFonts w:ascii="仿宋" w:hAnsi="仿宋" w:eastAsia="仿宋"/>
          <w:color w:val="auto"/>
          <w:sz w:val="32"/>
          <w:szCs w:val="32"/>
          <w:highlight w:val="none"/>
        </w:rPr>
        <w:t xml:space="preserve">    </w:t>
      </w:r>
      <w:r>
        <w:rPr>
          <w:rFonts w:hint="eastAsia" w:ascii="仿宋" w:hAnsi="仿宋" w:eastAsia="仿宋"/>
          <w:color w:val="auto"/>
          <w:sz w:val="32"/>
          <w:szCs w:val="32"/>
          <w:highlight w:val="none"/>
          <w:lang w:val="en-US" w:eastAsia="zh-CN"/>
        </w:rPr>
        <w:t>7</w:t>
      </w:r>
      <w:r>
        <w:rPr>
          <w:rFonts w:ascii="仿宋" w:hAnsi="仿宋" w:eastAsia="仿宋"/>
          <w:color w:val="auto"/>
          <w:sz w:val="32"/>
          <w:szCs w:val="32"/>
          <w:highlight w:val="none"/>
        </w:rPr>
        <w:t>.法定代表人身份证明（无授权代表时提供）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8</w:t>
      </w:r>
      <w:r>
        <w:rPr>
          <w:rFonts w:ascii="仿宋" w:hAnsi="仿宋" w:eastAsia="仿宋"/>
          <w:color w:val="auto"/>
          <w:sz w:val="32"/>
          <w:szCs w:val="32"/>
          <w:highlight w:val="none"/>
        </w:rPr>
        <w:t xml:space="preserve">.法定代表人(负责人)授权委托书（如有委托时）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9</w:t>
      </w:r>
      <w:r>
        <w:rPr>
          <w:rFonts w:ascii="仿宋" w:hAnsi="仿宋" w:eastAsia="仿宋"/>
          <w:color w:val="auto"/>
          <w:sz w:val="32"/>
          <w:szCs w:val="32"/>
          <w:highlight w:val="none"/>
        </w:rPr>
        <w:t>.法定代表人、被授权人身份证正反面复印件</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上述文件必须提供并加盖单位公章，按附件序号编制，否则按照无效报价处理。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七</w:t>
      </w:r>
      <w:r>
        <w:rPr>
          <w:rFonts w:hint="eastAsia" w:ascii="黑体" w:hAnsi="黑体" w:eastAsia="黑体" w:cs="黑体"/>
          <w:bCs/>
          <w:color w:val="auto"/>
          <w:sz w:val="32"/>
          <w:szCs w:val="32"/>
          <w:highlight w:val="none"/>
        </w:rPr>
        <w:t xml:space="preserve">、有下列情形之一的视为无效报价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一</w:t>
      </w:r>
      <w:r>
        <w:rPr>
          <w:rFonts w:hint="eastAsia" w:ascii="仿宋" w:hAnsi="仿宋" w:eastAsia="仿宋"/>
          <w:color w:val="auto"/>
          <w:sz w:val="32"/>
          <w:szCs w:val="32"/>
          <w:highlight w:val="none"/>
          <w:lang w:eastAsia="zh-CN"/>
        </w:rPr>
        <w:t>）</w:t>
      </w:r>
      <w:r>
        <w:rPr>
          <w:rFonts w:ascii="仿宋" w:hAnsi="仿宋" w:eastAsia="仿宋"/>
          <w:color w:val="auto"/>
          <w:sz w:val="32"/>
          <w:szCs w:val="32"/>
          <w:highlight w:val="none"/>
        </w:rPr>
        <w:t>报价高于328万元预算总价。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40" w:leftChars="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二</w:t>
      </w:r>
      <w:r>
        <w:rPr>
          <w:rFonts w:hint="eastAsia" w:ascii="仿宋" w:hAnsi="仿宋" w:eastAsia="仿宋"/>
          <w:color w:val="auto"/>
          <w:sz w:val="32"/>
          <w:szCs w:val="32"/>
          <w:highlight w:val="none"/>
          <w:lang w:eastAsia="zh-CN"/>
        </w:rPr>
        <w:t>）</w:t>
      </w:r>
      <w:r>
        <w:rPr>
          <w:rFonts w:ascii="仿宋" w:hAnsi="仿宋" w:eastAsia="仿宋"/>
          <w:color w:val="auto"/>
          <w:sz w:val="32"/>
          <w:szCs w:val="32"/>
          <w:highlight w:val="none"/>
        </w:rPr>
        <w:t>未按要求缴纳</w:t>
      </w:r>
      <w:r>
        <w:rPr>
          <w:rFonts w:hint="eastAsia" w:ascii="仿宋" w:hAnsi="仿宋" w:eastAsia="仿宋"/>
          <w:color w:val="auto"/>
          <w:sz w:val="32"/>
          <w:szCs w:val="32"/>
          <w:highlight w:val="none"/>
          <w:lang w:eastAsia="zh-CN"/>
        </w:rPr>
        <w:t>投标保证金</w:t>
      </w:r>
      <w:r>
        <w:rPr>
          <w:rFonts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（三）</w:t>
      </w:r>
      <w:r>
        <w:rPr>
          <w:rFonts w:ascii="仿宋" w:hAnsi="仿宋" w:eastAsia="仿宋"/>
          <w:color w:val="auto"/>
          <w:sz w:val="32"/>
          <w:szCs w:val="32"/>
          <w:highlight w:val="none"/>
        </w:rPr>
        <w:t>报价文件</w:t>
      </w:r>
      <w:r>
        <w:rPr>
          <w:rFonts w:hint="eastAsia" w:ascii="仿宋" w:hAnsi="仿宋" w:eastAsia="仿宋"/>
          <w:color w:val="auto"/>
          <w:sz w:val="32"/>
          <w:szCs w:val="32"/>
          <w:highlight w:val="none"/>
        </w:rPr>
        <w:t>中的</w:t>
      </w:r>
      <w:r>
        <w:rPr>
          <w:rFonts w:ascii="仿宋" w:hAnsi="仿宋" w:eastAsia="仿宋"/>
          <w:color w:val="auto"/>
          <w:sz w:val="32"/>
          <w:szCs w:val="32"/>
          <w:highlight w:val="none"/>
        </w:rPr>
        <w:t>字迹不清晰</w:t>
      </w:r>
      <w:r>
        <w:rPr>
          <w:rFonts w:hint="eastAsia" w:ascii="仿宋" w:hAnsi="仿宋" w:eastAsia="仿宋"/>
          <w:color w:val="auto"/>
          <w:sz w:val="32"/>
          <w:szCs w:val="32"/>
          <w:highlight w:val="none"/>
        </w:rPr>
        <w:t>而</w:t>
      </w:r>
      <w:r>
        <w:rPr>
          <w:rFonts w:ascii="仿宋" w:hAnsi="仿宋" w:eastAsia="仿宋"/>
          <w:color w:val="auto"/>
          <w:sz w:val="32"/>
          <w:szCs w:val="32"/>
          <w:highlight w:val="none"/>
        </w:rPr>
        <w:t>引起歧义</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（四）</w:t>
      </w:r>
      <w:r>
        <w:rPr>
          <w:rFonts w:ascii="仿宋" w:hAnsi="仿宋" w:eastAsia="仿宋"/>
          <w:color w:val="auto"/>
          <w:sz w:val="32"/>
          <w:szCs w:val="32"/>
          <w:highlight w:val="none"/>
        </w:rPr>
        <w:t>不符合供应商资格要求</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（五）</w:t>
      </w:r>
      <w:r>
        <w:rPr>
          <w:rFonts w:ascii="仿宋" w:hAnsi="仿宋" w:eastAsia="仿宋"/>
          <w:color w:val="auto"/>
          <w:sz w:val="32"/>
          <w:szCs w:val="32"/>
          <w:highlight w:val="none"/>
        </w:rPr>
        <w:t>报价文件未按规定签章</w:t>
      </w:r>
      <w:r>
        <w:rPr>
          <w:rFonts w:hint="eastAsia" w:ascii="仿宋" w:hAnsi="仿宋" w:eastAsia="仿宋"/>
          <w:color w:val="auto"/>
          <w:sz w:val="32"/>
          <w:szCs w:val="32"/>
          <w:highlight w:val="none"/>
        </w:rPr>
        <w:t>。</w:t>
      </w:r>
      <w:r>
        <w:rPr>
          <w:rFonts w:ascii="仿宋" w:hAnsi="仿宋" w:eastAsia="仿宋"/>
          <w:color w:val="auto"/>
          <w:sz w:val="32"/>
          <w:szCs w:val="32"/>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（六）未</w:t>
      </w:r>
      <w:r>
        <w:rPr>
          <w:rFonts w:ascii="仿宋" w:hAnsi="仿宋" w:eastAsia="仿宋"/>
          <w:color w:val="auto"/>
          <w:sz w:val="32"/>
          <w:szCs w:val="32"/>
          <w:highlight w:val="none"/>
        </w:rPr>
        <w:t>做出</w:t>
      </w:r>
      <w:r>
        <w:rPr>
          <w:rFonts w:hint="eastAsia" w:ascii="仿宋" w:hAnsi="仿宋" w:eastAsia="仿宋"/>
          <w:color w:val="auto"/>
          <w:sz w:val="32"/>
          <w:szCs w:val="32"/>
          <w:highlight w:val="none"/>
          <w:lang w:val="en-US" w:eastAsia="zh-CN"/>
        </w:rPr>
        <w:t>完整、</w:t>
      </w:r>
      <w:r>
        <w:rPr>
          <w:rFonts w:ascii="仿宋" w:hAnsi="仿宋" w:eastAsia="仿宋"/>
          <w:color w:val="auto"/>
          <w:sz w:val="32"/>
          <w:szCs w:val="32"/>
          <w:highlight w:val="none"/>
        </w:rPr>
        <w:t xml:space="preserve">实质性响应。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（七）报价文件送达时间超过递交截止时间。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（八）不符合本采购公告中的其它要求事项。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（九）供应商或其授权代表未到场或者拒绝澄清或者澄清的内容改变了报价文件的实质性内容的，评审小组有权视其报价文件无效。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八</w:t>
      </w:r>
      <w:r>
        <w:rPr>
          <w:rFonts w:hint="eastAsia" w:ascii="黑体" w:hAnsi="黑体" w:eastAsia="黑体" w:cs="黑体"/>
          <w:bCs/>
          <w:color w:val="auto"/>
          <w:sz w:val="32"/>
          <w:szCs w:val="32"/>
          <w:highlight w:val="none"/>
        </w:rPr>
        <w:t>、评审办法及原则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（一）</w:t>
      </w:r>
      <w:r>
        <w:rPr>
          <w:rFonts w:hint="eastAsia" w:ascii="仿宋" w:hAnsi="仿宋" w:eastAsia="仿宋"/>
          <w:color w:val="auto"/>
          <w:sz w:val="32"/>
          <w:szCs w:val="32"/>
          <w:highlight w:val="none"/>
          <w:lang w:eastAsia="zh-CN"/>
        </w:rPr>
        <w:t>综合评分高</w:t>
      </w:r>
      <w:r>
        <w:rPr>
          <w:rFonts w:hint="eastAsia" w:ascii="方正仿宋_GBK" w:hAnsi="方正仿宋_GBK" w:eastAsia="方正仿宋_GBK" w:cs="方正仿宋_GBK"/>
          <w:color w:val="auto"/>
          <w:sz w:val="32"/>
          <w:szCs w:val="32"/>
          <w:highlight w:val="none"/>
          <w:lang w:val="en-US" w:eastAsia="zh-CN"/>
        </w:rPr>
        <w:t>者</w:t>
      </w:r>
      <w:r>
        <w:rPr>
          <w:rFonts w:hint="eastAsia" w:ascii="仿宋" w:hAnsi="仿宋" w:eastAsia="仿宋"/>
          <w:color w:val="auto"/>
          <w:sz w:val="32"/>
          <w:szCs w:val="32"/>
          <w:highlight w:val="none"/>
        </w:rPr>
        <w:t>为成交候选人。</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sz w:val="32"/>
          <w:szCs w:val="32"/>
          <w:highlight w:val="none"/>
          <w:lang w:val="en-US" w:eastAsia="zh-CN"/>
        </w:rPr>
      </w:pP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二</w:t>
      </w:r>
      <w:r>
        <w:rPr>
          <w:rFonts w:hint="eastAsia" w:ascii="仿宋" w:hAnsi="仿宋" w:eastAsia="仿宋"/>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有效报价供应商的数量不足三家时，评审小组可在不高于预算总价的前提下，以现场议标方式磋商确定成交方，现场如需供应商进行二次报价时，则第二次报价不能高于第一次报价。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三</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评审小组</w:t>
      </w:r>
      <w:r>
        <w:rPr>
          <w:rFonts w:hint="eastAsia" w:ascii="仿宋" w:hAnsi="仿宋" w:eastAsia="仿宋"/>
          <w:color w:val="auto"/>
          <w:sz w:val="32"/>
          <w:szCs w:val="32"/>
          <w:highlight w:val="none"/>
        </w:rPr>
        <w:t>必须公平、公正、客观，不带任何倾向性和启发性；任何时候都不得向外界透露任何与评选有关的内容；任何单位和个人不得干扰、影响评选的正常进行；</w:t>
      </w:r>
      <w:r>
        <w:rPr>
          <w:rFonts w:hint="eastAsia" w:ascii="仿宋" w:hAnsi="仿宋" w:eastAsia="仿宋"/>
          <w:color w:val="auto"/>
          <w:sz w:val="32"/>
          <w:szCs w:val="32"/>
          <w:highlight w:val="none"/>
          <w:lang w:val="en-US" w:eastAsia="zh-CN"/>
        </w:rPr>
        <w:t>评审小组</w:t>
      </w:r>
      <w:r>
        <w:rPr>
          <w:rFonts w:hint="eastAsia" w:ascii="仿宋" w:hAnsi="仿宋" w:eastAsia="仿宋"/>
          <w:color w:val="auto"/>
          <w:sz w:val="32"/>
          <w:szCs w:val="32"/>
          <w:highlight w:val="none"/>
        </w:rPr>
        <w:t>及有关工作人员不得私下与供应商</w:t>
      </w:r>
      <w:r>
        <w:rPr>
          <w:rFonts w:hint="eastAsia" w:ascii="仿宋" w:hAnsi="仿宋" w:eastAsia="仿宋"/>
          <w:color w:val="auto"/>
          <w:sz w:val="32"/>
          <w:szCs w:val="32"/>
          <w:highlight w:val="none"/>
          <w:lang w:eastAsia="zh-CN"/>
        </w:rPr>
        <w:t>进行有碍评审工作的非正常</w:t>
      </w:r>
      <w:r>
        <w:rPr>
          <w:rFonts w:hint="eastAsia" w:ascii="仿宋" w:hAnsi="仿宋" w:eastAsia="仿宋"/>
          <w:color w:val="auto"/>
          <w:sz w:val="32"/>
          <w:szCs w:val="32"/>
          <w:highlight w:val="none"/>
        </w:rPr>
        <w:t>接触。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九</w:t>
      </w:r>
      <w:r>
        <w:rPr>
          <w:rFonts w:hint="eastAsia" w:ascii="黑体" w:hAnsi="黑体" w:eastAsia="黑体" w:cs="黑体"/>
          <w:bCs/>
          <w:color w:val="auto"/>
          <w:sz w:val="32"/>
          <w:szCs w:val="32"/>
          <w:highlight w:val="none"/>
        </w:rPr>
        <w:t>、确定成交供应商办法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评审小组在全部满足报价文件实质性要求和条件的前提下，按</w:t>
      </w:r>
      <w:r>
        <w:rPr>
          <w:rFonts w:hint="eastAsia" w:ascii="仿宋" w:hAnsi="仿宋" w:eastAsia="仿宋"/>
          <w:color w:val="auto"/>
          <w:sz w:val="32"/>
          <w:szCs w:val="32"/>
          <w:highlight w:val="none"/>
          <w:lang w:val="en-US" w:eastAsia="zh-CN"/>
        </w:rPr>
        <w:t>综合评分由高到低</w:t>
      </w:r>
      <w:r>
        <w:rPr>
          <w:rFonts w:hint="eastAsia" w:ascii="仿宋" w:hAnsi="仿宋" w:eastAsia="仿宋"/>
          <w:color w:val="auto"/>
          <w:sz w:val="32"/>
          <w:szCs w:val="32"/>
          <w:highlight w:val="none"/>
        </w:rPr>
        <w:t>排列成交候选供应商顺序，</w:t>
      </w:r>
      <w:r>
        <w:rPr>
          <w:rFonts w:hint="eastAsia" w:ascii="仿宋" w:hAnsi="仿宋" w:eastAsia="仿宋"/>
          <w:color w:val="auto"/>
          <w:sz w:val="32"/>
          <w:szCs w:val="32"/>
          <w:highlight w:val="none"/>
          <w:lang w:val="en-US" w:eastAsia="zh-CN"/>
        </w:rPr>
        <w:t>综合评分</w:t>
      </w:r>
      <w:r>
        <w:rPr>
          <w:rFonts w:hint="eastAsia" w:ascii="仿宋" w:hAnsi="仿宋" w:eastAsia="仿宋"/>
          <w:color w:val="auto"/>
          <w:sz w:val="32"/>
          <w:szCs w:val="32"/>
          <w:highlight w:val="none"/>
        </w:rPr>
        <w:t>相同时，现场进行二次报价,以此类推。</w:t>
      </w:r>
      <w:r>
        <w:rPr>
          <w:rFonts w:hint="eastAsia" w:ascii="仿宋" w:hAnsi="仿宋" w:eastAsia="仿宋"/>
          <w:color w:val="auto"/>
          <w:sz w:val="32"/>
          <w:szCs w:val="32"/>
          <w:highlight w:val="none"/>
          <w:lang w:eastAsia="zh-CN"/>
        </w:rPr>
        <w:t>综合评分</w:t>
      </w:r>
      <w:r>
        <w:rPr>
          <w:rFonts w:hint="eastAsia" w:ascii="仿宋" w:hAnsi="仿宋" w:eastAsia="仿宋"/>
          <w:color w:val="auto"/>
          <w:sz w:val="32"/>
          <w:szCs w:val="32"/>
          <w:highlight w:val="none"/>
        </w:rPr>
        <w:t>排名第一的成交候选人为成交人。排名第一的成交候选人放弃中标、因不可抗力提出不能履行合同，成交候选人存在弄虚作假、夸大瞒报等与报价材料不符合的情况，或者采购文件规定应当缴纳履约保证金而在规定期限内未能缴纳的，采购人可以确定排名第二的成交候选人为成交人。排名第二的成交候选人因前款规定的同样原因不能签订合同的，采购人可以确定排名第三的成交候选人为成交人，或重新开展采购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十</w:t>
      </w:r>
      <w:r>
        <w:rPr>
          <w:rFonts w:hint="eastAsia" w:ascii="黑体" w:hAnsi="黑体" w:eastAsia="黑体" w:cs="黑体"/>
          <w:bCs/>
          <w:color w:val="auto"/>
          <w:sz w:val="32"/>
          <w:szCs w:val="32"/>
          <w:highlight w:val="none"/>
        </w:rPr>
        <w:t>、澄清问题的形式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一）对报价文件中含义不明确、同类问题表述不一致或者有明显文字和计算错误的内容，评选小组可要求供应商作出必要的澄清、说明或者纠正，但不得超出报价文件的范围或对报价文件做实质性的修改（计算错误修正除外）。评审小组不接受供应商主动提出的澄清、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（二）供应商的澄清、说明或者补正应当采用书面形式，并不得超出报价文件的范围或者改变报价文件的实质性内容。由法定代表人或其授权代表签字或盖公章确认，并按评审小组的通知要求递交。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（三）有效的书面澄清材料，是报价文件的补充材料，成为报价文件的组成部分。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（四）供应商代表未到场或者拒绝澄清或者澄清的内容改变了报价文件的实质性内容的，评审小组有权视其报价文件无效。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十</w:t>
      </w:r>
      <w:r>
        <w:rPr>
          <w:rFonts w:hint="eastAsia" w:ascii="黑体" w:hAnsi="黑体" w:eastAsia="黑体" w:cs="黑体"/>
          <w:bCs/>
          <w:color w:val="auto"/>
          <w:sz w:val="32"/>
          <w:szCs w:val="32"/>
          <w:highlight w:val="none"/>
          <w:lang w:val="en-US" w:eastAsia="zh-CN"/>
        </w:rPr>
        <w:t>一</w:t>
      </w:r>
      <w:r>
        <w:rPr>
          <w:rFonts w:hint="eastAsia" w:ascii="黑体" w:hAnsi="黑体" w:eastAsia="黑体" w:cs="黑体"/>
          <w:bCs/>
          <w:color w:val="auto"/>
          <w:sz w:val="32"/>
          <w:szCs w:val="32"/>
          <w:highlight w:val="none"/>
        </w:rPr>
        <w:t>、其他说明</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 xml:space="preserve">  （一）供应商应在报价文件中附上所需提供的有关证书、文件、合同等的复印件。因供应商资料不全或不清楚影响到最终评审结果的责任由供应商自己负责。</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 xml:space="preserve">  （二）供应商一旦被发现有虚假响应情况，将被取消报价或成交资格。</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仿宋" w:hAnsi="仿宋" w:eastAsia="仿宋"/>
          <w:color w:val="auto"/>
          <w:sz w:val="32"/>
          <w:szCs w:val="32"/>
          <w:highlight w:val="none"/>
        </w:rPr>
      </w:pPr>
      <w:r>
        <w:rPr>
          <w:rFonts w:ascii="仿宋" w:hAnsi="仿宋" w:eastAsia="仿宋"/>
          <w:color w:val="auto"/>
          <w:sz w:val="32"/>
          <w:szCs w:val="32"/>
          <w:highlight w:val="none"/>
        </w:rPr>
        <w:t xml:space="preserve">  （三）供应商存在</w:t>
      </w:r>
      <w:r>
        <w:rPr>
          <w:rFonts w:hint="eastAsia" w:ascii="仿宋" w:hAnsi="仿宋" w:eastAsia="仿宋"/>
          <w:color w:val="auto"/>
          <w:sz w:val="32"/>
          <w:szCs w:val="32"/>
          <w:highlight w:val="none"/>
        </w:rPr>
        <w:t>弄虚作假、夸大瞒报报价材料，</w:t>
      </w:r>
      <w:r>
        <w:rPr>
          <w:rFonts w:ascii="仿宋" w:hAnsi="仿宋" w:eastAsia="仿宋"/>
          <w:color w:val="auto"/>
          <w:sz w:val="32"/>
          <w:szCs w:val="32"/>
          <w:highlight w:val="none"/>
        </w:rPr>
        <w:t>中标后</w:t>
      </w:r>
      <w:r>
        <w:rPr>
          <w:rFonts w:hint="eastAsia" w:ascii="仿宋" w:hAnsi="仿宋" w:eastAsia="仿宋"/>
          <w:color w:val="auto"/>
          <w:sz w:val="32"/>
          <w:szCs w:val="32"/>
          <w:highlight w:val="none"/>
        </w:rPr>
        <w:t>放弃中标、不缴纳履约保证金、不履行合同等情形时，采购人有权将供应商列入失信名单，且供应商不能在本次及以后的采购活动中中标。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Cs/>
          <w:color w:val="auto"/>
          <w:sz w:val="32"/>
          <w:szCs w:val="32"/>
          <w:highlight w:val="none"/>
          <w:lang w:eastAsia="zh-CN"/>
        </w:rPr>
      </w:pPr>
      <w:r>
        <w:rPr>
          <w:rFonts w:hint="eastAsia" w:ascii="黑体" w:hAnsi="黑体" w:eastAsia="黑体" w:cs="黑体"/>
          <w:bCs/>
          <w:color w:val="auto"/>
          <w:sz w:val="32"/>
          <w:szCs w:val="32"/>
          <w:highlight w:val="none"/>
        </w:rPr>
        <w:t>十</w:t>
      </w:r>
      <w:r>
        <w:rPr>
          <w:rFonts w:hint="eastAsia" w:ascii="黑体" w:hAnsi="黑体" w:eastAsia="黑体" w:cs="黑体"/>
          <w:bCs/>
          <w:color w:val="auto"/>
          <w:sz w:val="32"/>
          <w:szCs w:val="32"/>
          <w:highlight w:val="none"/>
          <w:lang w:val="en-US" w:eastAsia="zh-CN"/>
        </w:rPr>
        <w:t>二</w:t>
      </w:r>
      <w:r>
        <w:rPr>
          <w:rFonts w:hint="eastAsia" w:ascii="黑体" w:hAnsi="黑体" w:eastAsia="黑体" w:cs="黑体"/>
          <w:bCs/>
          <w:color w:val="auto"/>
          <w:sz w:val="32"/>
          <w:szCs w:val="32"/>
          <w:highlight w:val="none"/>
        </w:rPr>
        <w:t>、</w:t>
      </w:r>
      <w:r>
        <w:rPr>
          <w:rFonts w:hint="eastAsia" w:ascii="黑体" w:hAnsi="黑体" w:eastAsia="黑体" w:cs="黑体"/>
          <w:bCs/>
          <w:color w:val="auto"/>
          <w:sz w:val="32"/>
          <w:szCs w:val="32"/>
          <w:highlight w:val="none"/>
          <w:lang w:eastAsia="zh-CN"/>
        </w:rPr>
        <w:t>投标保证金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1.</w:t>
      </w:r>
      <w:r>
        <w:rPr>
          <w:rFonts w:hint="eastAsia" w:ascii="仿宋" w:hAnsi="仿宋" w:eastAsia="仿宋"/>
          <w:color w:val="auto"/>
          <w:sz w:val="32"/>
          <w:szCs w:val="32"/>
          <w:highlight w:val="none"/>
          <w:lang w:eastAsia="zh-CN"/>
        </w:rPr>
        <w:t>投标保证金</w:t>
      </w:r>
      <w:r>
        <w:rPr>
          <w:rFonts w:hint="eastAsia" w:ascii="仿宋" w:hAnsi="仿宋" w:eastAsia="仿宋"/>
          <w:color w:val="auto"/>
          <w:sz w:val="32"/>
          <w:szCs w:val="32"/>
          <w:highlight w:val="none"/>
        </w:rPr>
        <w:t>（人民币）：</w:t>
      </w:r>
      <w:r>
        <w:rPr>
          <w:rFonts w:hint="eastAsia" w:ascii="仿宋" w:hAnsi="仿宋" w:eastAsia="仿宋"/>
          <w:color w:val="auto"/>
          <w:sz w:val="32"/>
          <w:szCs w:val="32"/>
          <w:highlight w:val="none"/>
          <w:lang w:eastAsia="zh-CN"/>
        </w:rPr>
        <w:t>投标保证金</w:t>
      </w:r>
      <w:r>
        <w:rPr>
          <w:rFonts w:hint="eastAsia" w:ascii="仿宋" w:hAnsi="仿宋" w:eastAsia="仿宋"/>
          <w:color w:val="auto"/>
          <w:sz w:val="32"/>
          <w:szCs w:val="32"/>
          <w:highlight w:val="none"/>
        </w:rPr>
        <w:t>为</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0000元。</w:t>
      </w:r>
      <w:r>
        <w:rPr>
          <w:rFonts w:hint="eastAsia" w:ascii="仿宋" w:hAnsi="仿宋" w:eastAsia="仿宋"/>
          <w:color w:val="auto"/>
          <w:sz w:val="32"/>
          <w:szCs w:val="32"/>
          <w:highlight w:val="none"/>
          <w:lang w:eastAsia="zh-CN"/>
        </w:rPr>
        <w:t>投标保证金</w:t>
      </w:r>
      <w:r>
        <w:rPr>
          <w:rFonts w:hint="eastAsia" w:ascii="仿宋" w:hAnsi="仿宋" w:eastAsia="仿宋"/>
          <w:color w:val="auto"/>
          <w:sz w:val="32"/>
          <w:szCs w:val="32"/>
          <w:highlight w:val="none"/>
        </w:rPr>
        <w:t>不得少于规定金额，否则报价无效。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rPr>
      </w:pPr>
      <w:r>
        <w:rPr>
          <w:rFonts w:hint="eastAsia" w:ascii="仿宋" w:hAnsi="仿宋" w:eastAsia="仿宋"/>
          <w:color w:val="auto"/>
          <w:sz w:val="32"/>
          <w:szCs w:val="32"/>
          <w:highlight w:val="none"/>
        </w:rPr>
        <w:t>2.</w:t>
      </w:r>
      <w:r>
        <w:rPr>
          <w:rFonts w:hint="eastAsia" w:ascii="仿宋" w:hAnsi="仿宋" w:eastAsia="仿宋"/>
          <w:color w:val="auto"/>
          <w:sz w:val="32"/>
          <w:szCs w:val="32"/>
          <w:highlight w:val="none"/>
          <w:lang w:eastAsia="zh-CN"/>
        </w:rPr>
        <w:t>投标保证金</w:t>
      </w:r>
      <w:r>
        <w:rPr>
          <w:rFonts w:hint="eastAsia" w:ascii="仿宋" w:hAnsi="仿宋" w:eastAsia="仿宋" w:cs="仿宋"/>
          <w:color w:val="auto"/>
          <w:sz w:val="32"/>
          <w:szCs w:val="32"/>
          <w:highlight w:val="none"/>
        </w:rPr>
        <w:t>以</w:t>
      </w:r>
      <w:r>
        <w:rPr>
          <w:rFonts w:hint="eastAsia" w:ascii="仿宋" w:hAnsi="仿宋" w:eastAsia="仿宋" w:cs="仿宋"/>
          <w:color w:val="auto"/>
          <w:sz w:val="32"/>
          <w:szCs w:val="32"/>
          <w:highlight w:val="none"/>
          <w:u w:val="single"/>
        </w:rPr>
        <w:t xml:space="preserve"> 转账 </w:t>
      </w:r>
      <w:r>
        <w:rPr>
          <w:rFonts w:hint="eastAsia" w:ascii="仿宋" w:hAnsi="仿宋" w:eastAsia="仿宋" w:cs="仿宋"/>
          <w:color w:val="auto"/>
          <w:sz w:val="32"/>
          <w:szCs w:val="32"/>
          <w:highlight w:val="none"/>
        </w:rPr>
        <w:t>形式于</w:t>
      </w:r>
      <w:r>
        <w:rPr>
          <w:rFonts w:hint="eastAsia" w:ascii="仿宋" w:hAnsi="仿宋" w:eastAsia="仿宋"/>
          <w:color w:val="auto"/>
          <w:sz w:val="32"/>
          <w:szCs w:val="32"/>
          <w:highlight w:val="none"/>
        </w:rPr>
        <w:t>2022年7月13日</w:t>
      </w:r>
      <w:r>
        <w:rPr>
          <w:rFonts w:hint="eastAsia" w:ascii="仿宋" w:hAnsi="仿宋" w:eastAsia="仿宋"/>
          <w:color w:val="auto"/>
          <w:sz w:val="32"/>
          <w:szCs w:val="32"/>
          <w:highlight w:val="none"/>
          <w:lang w:val="en-US" w:eastAsia="zh-CN"/>
        </w:rPr>
        <w:t>17：00</w:t>
      </w:r>
      <w:r>
        <w:rPr>
          <w:rFonts w:hint="eastAsia" w:ascii="仿宋" w:hAnsi="仿宋" w:eastAsia="仿宋" w:cs="仿宋"/>
          <w:color w:val="auto"/>
          <w:sz w:val="32"/>
          <w:szCs w:val="32"/>
          <w:highlight w:val="none"/>
        </w:rPr>
        <w:t>前交纳到</w:t>
      </w:r>
      <w:r>
        <w:rPr>
          <w:rFonts w:hint="eastAsia" w:ascii="仿宋" w:hAnsi="仿宋" w:eastAsia="仿宋" w:cs="仿宋"/>
          <w:color w:val="auto"/>
          <w:sz w:val="32"/>
          <w:szCs w:val="32"/>
          <w:highlight w:val="none"/>
          <w:u w:val="single"/>
          <w:lang w:val="en-US" w:eastAsia="zh-CN"/>
        </w:rPr>
        <w:t xml:space="preserve">  广西中医药大学资产经营有限公司 </w:t>
      </w:r>
      <w:r>
        <w:rPr>
          <w:rFonts w:hint="eastAsia" w:ascii="仿宋" w:hAnsi="仿宋" w:eastAsia="仿宋" w:cs="仿宋"/>
          <w:color w:val="auto"/>
          <w:sz w:val="32"/>
          <w:szCs w:val="32"/>
          <w:highlight w:val="none"/>
        </w:rPr>
        <w:t>指定账户（</w:t>
      </w:r>
      <w:r>
        <w:rPr>
          <w:rFonts w:hint="eastAsia" w:ascii="仿宋" w:hAnsi="仿宋" w:eastAsia="仿宋" w:cs="仿宋"/>
          <w:color w:val="auto"/>
          <w:sz w:val="32"/>
          <w:szCs w:val="32"/>
          <w:highlight w:val="none"/>
          <w:u w:val="single"/>
        </w:rPr>
        <w:t>开户名称：</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广西中医药大学资产经营有限公司</w:t>
      </w:r>
      <w:r>
        <w:rPr>
          <w:rFonts w:hint="eastAsia" w:ascii="仿宋" w:hAnsi="仿宋" w:eastAsia="仿宋" w:cs="仿宋"/>
          <w:color w:val="auto"/>
          <w:sz w:val="32"/>
          <w:szCs w:val="32"/>
          <w:highlight w:val="none"/>
          <w:u w:val="single"/>
          <w:lang w:val="en-US" w:eastAsia="zh-CN"/>
        </w:rPr>
        <w:t xml:space="preserve"> </w:t>
      </w:r>
      <w:r>
        <w:rPr>
          <w:rFonts w:hint="eastAsia" w:ascii="仿宋" w:hAnsi="仿宋" w:eastAsia="仿宋" w:cs="仿宋"/>
          <w:color w:val="auto"/>
          <w:sz w:val="32"/>
          <w:szCs w:val="32"/>
          <w:highlight w:val="none"/>
          <w:u w:val="single"/>
        </w:rPr>
        <w:t>，账号:20006701040002039，开户银行:中国农业银行南宁民族支行</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逾期</w:t>
      </w:r>
      <w:r>
        <w:rPr>
          <w:rFonts w:hint="eastAsia" w:ascii="仿宋" w:hAnsi="仿宋" w:eastAsia="仿宋" w:cs="仿宋"/>
          <w:color w:val="auto"/>
          <w:sz w:val="32"/>
          <w:szCs w:val="32"/>
          <w:highlight w:val="none"/>
        </w:rPr>
        <w:t>则视为无效</w:t>
      </w:r>
      <w:r>
        <w:rPr>
          <w:rFonts w:hint="eastAsia" w:ascii="仿宋" w:hAnsi="仿宋" w:eastAsia="仿宋" w:cs="仿宋"/>
          <w:color w:val="auto"/>
          <w:sz w:val="32"/>
          <w:szCs w:val="32"/>
          <w:highlight w:val="none"/>
          <w:lang w:val="en-US" w:eastAsia="zh-CN"/>
        </w:rPr>
        <w:t>投标、报价</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eastAsia="zh-CN"/>
        </w:rPr>
        <w:t>投标保证金</w:t>
      </w:r>
      <w:r>
        <w:rPr>
          <w:rFonts w:hint="eastAsia" w:ascii="仿宋" w:hAnsi="仿宋" w:eastAsia="仿宋" w:cs="仿宋"/>
          <w:color w:val="auto"/>
          <w:sz w:val="32"/>
          <w:szCs w:val="32"/>
          <w:highlight w:val="none"/>
        </w:rPr>
        <w:t>不接受现金缴纳方式。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3.</w:t>
      </w:r>
      <w:r>
        <w:rPr>
          <w:rFonts w:hint="eastAsia" w:ascii="仿宋" w:hAnsi="仿宋" w:eastAsia="仿宋" w:cs="仿宋"/>
          <w:color w:val="auto"/>
          <w:sz w:val="32"/>
          <w:szCs w:val="32"/>
          <w:highlight w:val="none"/>
        </w:rPr>
        <w:t>如因</w:t>
      </w:r>
      <w:r>
        <w:rPr>
          <w:rFonts w:hint="eastAsia" w:ascii="仿宋" w:hAnsi="仿宋" w:eastAsia="仿宋" w:cs="仿宋"/>
          <w:color w:val="auto"/>
          <w:sz w:val="32"/>
          <w:szCs w:val="32"/>
          <w:highlight w:val="none"/>
          <w:lang w:val="en-US" w:eastAsia="zh-CN"/>
        </w:rPr>
        <w:t>成交人</w:t>
      </w:r>
      <w:r>
        <w:rPr>
          <w:rFonts w:hint="eastAsia" w:ascii="仿宋" w:hAnsi="仿宋" w:eastAsia="仿宋" w:cs="仿宋"/>
          <w:color w:val="auto"/>
          <w:sz w:val="32"/>
          <w:szCs w:val="32"/>
          <w:highlight w:val="none"/>
        </w:rPr>
        <w:t>原因逾期未成功签订合同的，视为成交人违约，采购人有权通知综合</w:t>
      </w:r>
      <w:r>
        <w:rPr>
          <w:rFonts w:hint="eastAsia" w:ascii="仿宋" w:hAnsi="仿宋" w:eastAsia="仿宋" w:cs="仿宋"/>
          <w:color w:val="auto"/>
          <w:sz w:val="32"/>
          <w:szCs w:val="32"/>
          <w:highlight w:val="none"/>
          <w:lang w:val="en-US" w:eastAsia="zh-CN"/>
        </w:rPr>
        <w:t>评分</w:t>
      </w:r>
      <w:r>
        <w:rPr>
          <w:rFonts w:hint="eastAsia" w:ascii="仿宋" w:hAnsi="仿宋" w:eastAsia="仿宋" w:cs="仿宋"/>
          <w:color w:val="auto"/>
          <w:sz w:val="32"/>
          <w:szCs w:val="32"/>
          <w:highlight w:val="none"/>
        </w:rPr>
        <w:t>排名第二的供应商签订该</w:t>
      </w:r>
      <w:r>
        <w:rPr>
          <w:rFonts w:hint="eastAsia" w:ascii="仿宋" w:hAnsi="仿宋" w:eastAsia="仿宋" w:cs="仿宋"/>
          <w:color w:val="auto"/>
          <w:sz w:val="32"/>
          <w:szCs w:val="32"/>
          <w:highlight w:val="none"/>
          <w:lang w:val="en-US" w:eastAsia="zh-CN"/>
        </w:rPr>
        <w:t>项目</w:t>
      </w:r>
      <w:r>
        <w:rPr>
          <w:rFonts w:hint="eastAsia" w:ascii="仿宋" w:hAnsi="仿宋" w:eastAsia="仿宋" w:cs="仿宋"/>
          <w:color w:val="auto"/>
          <w:sz w:val="32"/>
          <w:szCs w:val="32"/>
          <w:highlight w:val="none"/>
        </w:rPr>
        <w:t>合同，以此类推，同时，采购人有权没收违约人的投标保证金</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且有权将违约人列入失信名单。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4.除采购文件规定没收保证金的情形外，采购人在与中标人签订合同后，通过银行原路退还保证金至供应商缴纳账户。供应商自行承担交纳投标保证金后未参加投标活动或投标保证金缴纳错误而导致投标保证金无法及时退还的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十</w:t>
      </w:r>
      <w:r>
        <w:rPr>
          <w:rFonts w:hint="eastAsia" w:ascii="黑体" w:hAnsi="黑体" w:eastAsia="黑体" w:cs="黑体"/>
          <w:bCs/>
          <w:color w:val="auto"/>
          <w:sz w:val="32"/>
          <w:szCs w:val="32"/>
          <w:highlight w:val="none"/>
          <w:lang w:val="en-US" w:eastAsia="zh-CN"/>
        </w:rPr>
        <w:t>三</w:t>
      </w:r>
      <w:r>
        <w:rPr>
          <w:rFonts w:hint="eastAsia" w:ascii="黑体" w:hAnsi="黑体" w:eastAsia="黑体" w:cs="黑体"/>
          <w:bCs/>
          <w:color w:val="auto"/>
          <w:sz w:val="32"/>
          <w:szCs w:val="32"/>
          <w:highlight w:val="none"/>
        </w:rPr>
        <w:t>、</w:t>
      </w:r>
      <w:r>
        <w:rPr>
          <w:rFonts w:hint="eastAsia" w:ascii="黑体" w:hAnsi="黑体" w:eastAsia="黑体" w:cs="黑体"/>
          <w:bCs/>
          <w:color w:val="auto"/>
          <w:sz w:val="32"/>
          <w:szCs w:val="32"/>
          <w:highlight w:val="none"/>
          <w:lang w:val="en-US" w:eastAsia="zh-CN"/>
        </w:rPr>
        <w:t>公告及</w:t>
      </w:r>
      <w:r>
        <w:rPr>
          <w:rFonts w:hint="eastAsia" w:ascii="黑体" w:hAnsi="黑体" w:eastAsia="黑体" w:cs="黑体"/>
          <w:bCs/>
          <w:color w:val="auto"/>
          <w:sz w:val="32"/>
          <w:szCs w:val="32"/>
          <w:highlight w:val="none"/>
        </w:rPr>
        <w:t>报价截止时间和地点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（一）</w:t>
      </w:r>
      <w:r>
        <w:rPr>
          <w:rFonts w:hint="eastAsia" w:ascii="仿宋" w:hAnsi="仿宋" w:eastAsia="仿宋"/>
          <w:color w:val="auto"/>
          <w:sz w:val="32"/>
          <w:szCs w:val="32"/>
          <w:highlight w:val="none"/>
          <w:lang w:val="en-US" w:eastAsia="zh-CN"/>
        </w:rPr>
        <w:t>公告时间：本公告发布之日至</w:t>
      </w:r>
      <w:r>
        <w:rPr>
          <w:rFonts w:hint="eastAsia" w:ascii="仿宋" w:hAnsi="仿宋" w:eastAsia="仿宋"/>
          <w:color w:val="auto"/>
          <w:sz w:val="32"/>
          <w:szCs w:val="32"/>
          <w:highlight w:val="none"/>
        </w:rPr>
        <w:t>2022年7月13日</w:t>
      </w:r>
      <w:r>
        <w:rPr>
          <w:rFonts w:hint="eastAsia" w:ascii="仿宋" w:hAnsi="仿宋" w:eastAsia="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lang w:val="en-US" w:eastAsia="zh-CN"/>
        </w:rPr>
        <w:t>二</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接收报价文件的时间：</w:t>
      </w:r>
      <w:r>
        <w:rPr>
          <w:rFonts w:hint="eastAsia" w:ascii="仿宋" w:hAnsi="仿宋" w:eastAsia="仿宋"/>
          <w:color w:val="auto"/>
          <w:sz w:val="32"/>
          <w:szCs w:val="32"/>
          <w:highlight w:val="none"/>
          <w:lang w:val="en-US" w:eastAsia="zh-CN"/>
        </w:rPr>
        <w:t>仅限于</w:t>
      </w:r>
      <w:r>
        <w:rPr>
          <w:rFonts w:hint="eastAsia" w:ascii="仿宋" w:hAnsi="仿宋" w:eastAsia="仿宋"/>
          <w:color w:val="auto"/>
          <w:sz w:val="32"/>
          <w:szCs w:val="32"/>
          <w:highlight w:val="none"/>
        </w:rPr>
        <w:t>2022年7月1</w:t>
      </w:r>
      <w:r>
        <w:rPr>
          <w:rFonts w:hint="eastAsia" w:ascii="仿宋" w:hAnsi="仿宋" w:eastAsia="仿宋"/>
          <w:color w:val="auto"/>
          <w:sz w:val="32"/>
          <w:szCs w:val="32"/>
          <w:highlight w:val="none"/>
          <w:lang w:val="en-US" w:eastAsia="zh-CN"/>
        </w:rPr>
        <w:t>4</w:t>
      </w:r>
      <w:r>
        <w:rPr>
          <w:rFonts w:hint="eastAsia" w:ascii="仿宋" w:hAnsi="仿宋" w:eastAsia="仿宋"/>
          <w:color w:val="auto"/>
          <w:sz w:val="32"/>
          <w:szCs w:val="32"/>
          <w:highlight w:val="none"/>
        </w:rPr>
        <w:t>日</w:t>
      </w:r>
      <w:r>
        <w:rPr>
          <w:rFonts w:hint="eastAsia" w:ascii="仿宋" w:hAnsi="仿宋" w:eastAsia="仿宋"/>
          <w:color w:val="auto"/>
          <w:sz w:val="32"/>
          <w:szCs w:val="32"/>
          <w:highlight w:val="none"/>
          <w:lang w:val="en-US" w:eastAsia="zh-CN"/>
        </w:rPr>
        <w:t>8</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0</w:t>
      </w:r>
      <w:r>
        <w:rPr>
          <w:rFonts w:hint="eastAsia" w:ascii="仿宋" w:hAnsi="仿宋" w:eastAsia="仿宋"/>
          <w:color w:val="auto"/>
          <w:sz w:val="32"/>
          <w:szCs w:val="32"/>
          <w:highlight w:val="none"/>
          <w:lang w:val="en-US" w:eastAsia="zh-CN"/>
        </w:rPr>
        <w:t>-9:30</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（三）地址：报价文件以密封形式送交到广西南宁市青秀区五合大道13号</w:t>
      </w:r>
      <w:r>
        <w:rPr>
          <w:rFonts w:hint="eastAsia" w:ascii="仿宋" w:hAnsi="仿宋" w:eastAsia="仿宋"/>
          <w:color w:val="auto"/>
          <w:sz w:val="32"/>
          <w:szCs w:val="32"/>
          <w:highlight w:val="none"/>
          <w:u w:val="single"/>
          <w:lang w:val="en-US" w:eastAsia="zh-CN"/>
        </w:rPr>
        <w:t>后勤综合楼负一楼“报价文件接收处”</w:t>
      </w:r>
      <w:r>
        <w:rPr>
          <w:rFonts w:hint="eastAsia" w:ascii="仿宋" w:hAnsi="仿宋" w:eastAsia="仿宋"/>
          <w:color w:val="auto"/>
          <w:sz w:val="32"/>
          <w:szCs w:val="32"/>
          <w:highlight w:val="none"/>
        </w:rPr>
        <w:t>。逾期送达或未按要求密封将予以拒收。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十</w:t>
      </w:r>
      <w:r>
        <w:rPr>
          <w:rFonts w:hint="eastAsia" w:ascii="黑体" w:hAnsi="黑体" w:eastAsia="黑体" w:cs="黑体"/>
          <w:bCs/>
          <w:color w:val="auto"/>
          <w:sz w:val="32"/>
          <w:szCs w:val="32"/>
          <w:highlight w:val="none"/>
          <w:lang w:val="en-US" w:eastAsia="zh-CN"/>
        </w:rPr>
        <w:t>四</w:t>
      </w:r>
      <w:r>
        <w:rPr>
          <w:rFonts w:hint="eastAsia" w:ascii="黑体" w:hAnsi="黑体" w:eastAsia="黑体" w:cs="黑体"/>
          <w:bCs/>
          <w:color w:val="auto"/>
          <w:sz w:val="32"/>
          <w:szCs w:val="32"/>
          <w:highlight w:val="none"/>
        </w:rPr>
        <w:t>、</w:t>
      </w:r>
      <w:r>
        <w:rPr>
          <w:rFonts w:hint="eastAsia" w:ascii="黑体" w:hAnsi="黑体" w:eastAsia="黑体" w:cs="黑体"/>
          <w:bCs/>
          <w:color w:val="auto"/>
          <w:sz w:val="32"/>
          <w:szCs w:val="32"/>
          <w:highlight w:val="none"/>
          <w:lang w:val="en-US" w:eastAsia="zh-CN"/>
        </w:rPr>
        <w:t>评选</w:t>
      </w:r>
      <w:r>
        <w:rPr>
          <w:rFonts w:hint="eastAsia" w:ascii="黑体" w:hAnsi="黑体" w:eastAsia="黑体" w:cs="黑体"/>
          <w:bCs/>
          <w:color w:val="auto"/>
          <w:sz w:val="32"/>
          <w:szCs w:val="32"/>
          <w:highlight w:val="none"/>
        </w:rPr>
        <w:t>时间及地点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本次</w:t>
      </w:r>
      <w:r>
        <w:rPr>
          <w:rFonts w:hint="eastAsia" w:ascii="仿宋" w:hAnsi="仿宋" w:eastAsia="仿宋"/>
          <w:color w:val="auto"/>
          <w:sz w:val="32"/>
          <w:szCs w:val="32"/>
          <w:highlight w:val="none"/>
          <w:lang w:eastAsia="zh-CN"/>
        </w:rPr>
        <w:t>采购</w:t>
      </w:r>
      <w:r>
        <w:rPr>
          <w:rFonts w:hint="eastAsia" w:ascii="仿宋" w:hAnsi="仿宋" w:eastAsia="仿宋"/>
          <w:color w:val="auto"/>
          <w:sz w:val="32"/>
          <w:szCs w:val="32"/>
          <w:highlight w:val="none"/>
        </w:rPr>
        <w:t>活动将于 2022年7月14日1</w:t>
      </w:r>
      <w:r>
        <w:rPr>
          <w:rFonts w:hint="eastAsia" w:ascii="仿宋" w:hAnsi="仿宋" w:eastAsia="仿宋"/>
          <w:color w:val="auto"/>
          <w:sz w:val="32"/>
          <w:szCs w:val="32"/>
          <w:highlight w:val="none"/>
          <w:lang w:val="en-US" w:eastAsia="zh-CN"/>
        </w:rPr>
        <w:t>0</w:t>
      </w:r>
      <w:r>
        <w:rPr>
          <w:rFonts w:hint="eastAsia" w:ascii="仿宋" w:hAnsi="仿宋" w:eastAsia="仿宋"/>
          <w:color w:val="auto"/>
          <w:sz w:val="32"/>
          <w:szCs w:val="32"/>
          <w:highlight w:val="none"/>
        </w:rPr>
        <w:t>:</w:t>
      </w:r>
      <w:r>
        <w:rPr>
          <w:rFonts w:hint="eastAsia" w:ascii="仿宋" w:hAnsi="仿宋" w:eastAsia="仿宋"/>
          <w:color w:val="auto"/>
          <w:sz w:val="32"/>
          <w:szCs w:val="32"/>
          <w:highlight w:val="none"/>
          <w:lang w:val="en-US" w:eastAsia="zh-CN"/>
        </w:rPr>
        <w:t>3</w:t>
      </w:r>
      <w:r>
        <w:rPr>
          <w:rFonts w:hint="eastAsia" w:ascii="仿宋" w:hAnsi="仿宋" w:eastAsia="仿宋"/>
          <w:color w:val="auto"/>
          <w:sz w:val="32"/>
          <w:szCs w:val="32"/>
          <w:highlight w:val="none"/>
        </w:rPr>
        <w:t>0在广西南宁市青秀区五合大道13号</w:t>
      </w:r>
      <w:r>
        <w:rPr>
          <w:rFonts w:hint="eastAsia" w:ascii="仿宋" w:hAnsi="仿宋" w:eastAsia="仿宋"/>
          <w:color w:val="auto"/>
          <w:sz w:val="32"/>
          <w:szCs w:val="32"/>
          <w:highlight w:val="none"/>
          <w:u w:val="single"/>
          <w:lang w:val="en-US" w:eastAsia="zh-CN"/>
        </w:rPr>
        <w:t>后勤综合楼负一楼</w:t>
      </w:r>
      <w:r>
        <w:rPr>
          <w:rFonts w:hint="eastAsia" w:ascii="仿宋" w:hAnsi="仿宋" w:eastAsia="仿宋"/>
          <w:color w:val="auto"/>
          <w:sz w:val="32"/>
          <w:szCs w:val="32"/>
          <w:highlight w:val="none"/>
          <w:u w:val="single"/>
        </w:rPr>
        <w:t>会议室</w:t>
      </w:r>
      <w:r>
        <w:rPr>
          <w:rFonts w:hint="eastAsia" w:ascii="仿宋" w:hAnsi="仿宋" w:eastAsia="仿宋"/>
          <w:color w:val="auto"/>
          <w:sz w:val="32"/>
          <w:szCs w:val="32"/>
          <w:highlight w:val="none"/>
          <w:lang w:val="en-US" w:eastAsia="zh-CN"/>
        </w:rPr>
        <w:t>评选</w:t>
      </w:r>
      <w:r>
        <w:rPr>
          <w:rFonts w:hint="eastAsia" w:ascii="仿宋" w:hAnsi="仿宋" w:eastAsia="仿宋"/>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rPr>
        <w:t>十</w:t>
      </w:r>
      <w:r>
        <w:rPr>
          <w:rFonts w:hint="eastAsia" w:ascii="黑体" w:hAnsi="黑体" w:eastAsia="黑体" w:cs="黑体"/>
          <w:bCs/>
          <w:color w:val="auto"/>
          <w:sz w:val="32"/>
          <w:szCs w:val="32"/>
          <w:highlight w:val="none"/>
          <w:lang w:val="en-US" w:eastAsia="zh-CN"/>
        </w:rPr>
        <w:t>五</w:t>
      </w:r>
      <w:r>
        <w:rPr>
          <w:rFonts w:hint="eastAsia" w:ascii="黑体" w:hAnsi="黑体" w:eastAsia="黑体" w:cs="黑体"/>
          <w:bCs/>
          <w:color w:val="auto"/>
          <w:sz w:val="32"/>
          <w:szCs w:val="32"/>
          <w:highlight w:val="none"/>
        </w:rPr>
        <w:t>、业务咨询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lang w:eastAsia="zh-CN"/>
        </w:rPr>
      </w:pPr>
      <w:r>
        <w:rPr>
          <w:rFonts w:hint="eastAsia" w:ascii="仿宋" w:hAnsi="仿宋" w:eastAsia="仿宋"/>
          <w:color w:val="auto"/>
          <w:sz w:val="32"/>
          <w:szCs w:val="32"/>
          <w:highlight w:val="none"/>
        </w:rPr>
        <w:t>联系人：</w:t>
      </w:r>
      <w:r>
        <w:rPr>
          <w:rFonts w:hint="eastAsia" w:ascii="仿宋" w:hAnsi="仿宋" w:eastAsia="仿宋"/>
          <w:color w:val="auto"/>
          <w:sz w:val="32"/>
          <w:szCs w:val="32"/>
          <w:highlight w:val="none"/>
          <w:lang w:val="en-US" w:eastAsia="zh-CN"/>
        </w:rPr>
        <w:t>黄老师，</w:t>
      </w:r>
      <w:r>
        <w:rPr>
          <w:rFonts w:hint="eastAsia" w:ascii="仿宋" w:hAnsi="仿宋" w:eastAsia="仿宋"/>
          <w:color w:val="auto"/>
          <w:sz w:val="32"/>
          <w:szCs w:val="32"/>
          <w:highlight w:val="none"/>
        </w:rPr>
        <w:t>联系电话：</w:t>
      </w:r>
      <w:bookmarkStart w:id="0" w:name="_GoBack"/>
      <w:bookmarkEnd w:id="0"/>
      <w:r>
        <w:rPr>
          <w:rFonts w:hint="eastAsia" w:ascii="仿宋" w:hAnsi="仿宋" w:eastAsia="仿宋"/>
          <w:color w:val="auto"/>
          <w:sz w:val="32"/>
          <w:szCs w:val="32"/>
          <w:highlight w:val="none"/>
          <w:lang w:val="en-US" w:eastAsia="zh-CN"/>
        </w:rPr>
        <w:t>0771-3136462，15296811538</w:t>
      </w:r>
      <w:r>
        <w:rPr>
          <w:rFonts w:hint="eastAsia" w:ascii="仿宋" w:hAnsi="仿宋" w:eastAsia="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hint="eastAsia" w:ascii="仿宋" w:hAnsi="仿宋" w:eastAsia="仿宋"/>
          <w:color w:val="auto"/>
          <w:sz w:val="32"/>
          <w:szCs w:val="32"/>
          <w:highlight w:val="none"/>
        </w:rPr>
        <w:t>地址：广西南宁市青秀区五合大道13号</w:t>
      </w:r>
      <w:r>
        <w:rPr>
          <w:rFonts w:hint="eastAsia" w:ascii="仿宋" w:hAnsi="仿宋" w:eastAsia="仿宋"/>
          <w:color w:val="auto"/>
          <w:sz w:val="32"/>
          <w:szCs w:val="32"/>
          <w:highlight w:val="none"/>
          <w:u w:val="single"/>
          <w:lang w:val="en-US" w:eastAsia="zh-CN"/>
        </w:rPr>
        <w:t>后勤综合楼402</w:t>
      </w:r>
      <w:r>
        <w:rPr>
          <w:rFonts w:hint="eastAsia" w:ascii="仿宋" w:hAnsi="仿宋" w:eastAsia="仿宋"/>
          <w:color w:val="auto"/>
          <w:sz w:val="32"/>
          <w:szCs w:val="32"/>
          <w:highlight w:val="none"/>
          <w:u w:val="single"/>
        </w:rPr>
        <w:t>办公室</w:t>
      </w:r>
      <w:r>
        <w:rPr>
          <w:rFonts w:hint="eastAsia" w:ascii="仿宋" w:hAnsi="仿宋" w:eastAsia="仿宋"/>
          <w:color w:val="auto"/>
          <w:sz w:val="32"/>
          <w:szCs w:val="32"/>
          <w:highlight w:val="none"/>
        </w:rPr>
        <w:t>/邮编：530200</w:t>
      </w:r>
      <w:r>
        <w:rPr>
          <w:rFonts w:hint="eastAsia" w:ascii="仿宋" w:hAnsi="仿宋" w:eastAsia="仿宋"/>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ascii="仿宋" w:hAnsi="仿宋" w:eastAsia="仿宋"/>
          <w:color w:val="auto"/>
          <w:sz w:val="32"/>
          <w:szCs w:val="32"/>
          <w:highlight w:val="none"/>
        </w:rPr>
        <w:t>附件：1.响应报价表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auto"/>
          <w:sz w:val="32"/>
          <w:szCs w:val="32"/>
          <w:highlight w:val="none"/>
        </w:rPr>
      </w:pPr>
      <w:r>
        <w:rPr>
          <w:rFonts w:ascii="仿宋" w:hAnsi="仿宋" w:eastAsia="仿宋"/>
          <w:color w:val="auto"/>
          <w:sz w:val="32"/>
          <w:szCs w:val="32"/>
          <w:highlight w:val="none"/>
        </w:rPr>
        <w:t xml:space="preserve">      2.响应声明书</w:t>
      </w:r>
    </w:p>
    <w:p>
      <w:pPr>
        <w:keepNext w:val="0"/>
        <w:keepLines w:val="0"/>
        <w:pageBreakBefore w:val="0"/>
        <w:widowControl w:val="0"/>
        <w:kinsoku/>
        <w:wordWrap/>
        <w:overflowPunct/>
        <w:topLinePunct w:val="0"/>
        <w:autoSpaceDE/>
        <w:autoSpaceDN/>
        <w:bidi w:val="0"/>
        <w:adjustRightInd/>
        <w:snapToGrid/>
        <w:spacing w:line="560" w:lineRule="exact"/>
        <w:ind w:left="0" w:firstLineChars="0"/>
        <w:textAlignment w:val="auto"/>
        <w:rPr>
          <w:rFonts w:ascii="仿宋" w:hAnsi="仿宋" w:eastAsia="仿宋"/>
          <w:color w:val="auto"/>
          <w:sz w:val="32"/>
          <w:szCs w:val="32"/>
          <w:highlight w:val="none"/>
        </w:rPr>
      </w:pPr>
      <w:r>
        <w:rPr>
          <w:rFonts w:ascii="仿宋" w:hAnsi="仿宋" w:eastAsia="仿宋"/>
          <w:color w:val="auto"/>
          <w:sz w:val="32"/>
          <w:szCs w:val="32"/>
          <w:highlight w:val="none"/>
        </w:rPr>
        <w:t xml:space="preserve">          3.法定代表人身份证明（无授权代表时提供）</w:t>
      </w:r>
    </w:p>
    <w:p>
      <w:pPr>
        <w:keepNext w:val="0"/>
        <w:keepLines w:val="0"/>
        <w:pageBreakBefore w:val="0"/>
        <w:widowControl w:val="0"/>
        <w:kinsoku/>
        <w:wordWrap/>
        <w:overflowPunct/>
        <w:topLinePunct w:val="0"/>
        <w:autoSpaceDE/>
        <w:autoSpaceDN/>
        <w:bidi w:val="0"/>
        <w:adjustRightInd/>
        <w:snapToGrid/>
        <w:spacing w:line="560" w:lineRule="exact"/>
        <w:ind w:left="1598" w:leftChars="304" w:hanging="960" w:hangingChars="300"/>
        <w:textAlignment w:val="auto"/>
        <w:rPr>
          <w:rFonts w:ascii="仿宋" w:hAnsi="仿宋" w:eastAsia="仿宋"/>
          <w:color w:val="auto"/>
          <w:sz w:val="32"/>
          <w:szCs w:val="32"/>
          <w:highlight w:val="none"/>
        </w:rPr>
      </w:pPr>
      <w:r>
        <w:rPr>
          <w:rFonts w:ascii="仿宋" w:hAnsi="仿宋" w:eastAsia="仿宋"/>
          <w:color w:val="auto"/>
          <w:sz w:val="32"/>
          <w:szCs w:val="32"/>
          <w:highlight w:val="none"/>
        </w:rPr>
        <w:t xml:space="preserve">      4.法定代表人(负责人)授权委托书（如有委托时）      5.评选办法及标准（样本）</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lang w:val="en-US" w:eastAsia="zh-CN"/>
        </w:rPr>
        <w:t>6</w:t>
      </w:r>
      <w:r>
        <w:rPr>
          <w:rFonts w:hint="eastAsia" w:ascii="仿宋" w:hAnsi="仿宋" w:eastAsia="仿宋"/>
          <w:color w:val="auto"/>
          <w:sz w:val="32"/>
          <w:szCs w:val="32"/>
          <w:highlight w:val="none"/>
        </w:rPr>
        <w:t>.合同（</w:t>
      </w:r>
      <w:r>
        <w:rPr>
          <w:rFonts w:hint="eastAsia" w:ascii="仿宋" w:hAnsi="仿宋" w:eastAsia="仿宋"/>
          <w:color w:val="auto"/>
          <w:sz w:val="32"/>
          <w:szCs w:val="32"/>
          <w:highlight w:val="none"/>
          <w:lang w:val="en-US" w:eastAsia="zh-CN"/>
        </w:rPr>
        <w:t>样本</w:t>
      </w:r>
      <w:r>
        <w:rPr>
          <w:rFonts w:hint="eastAsia" w:ascii="仿宋" w:hAnsi="仿宋" w:eastAsia="仿宋"/>
          <w:color w:val="auto"/>
          <w:sz w:val="32"/>
          <w:szCs w:val="32"/>
          <w:highlight w:val="none"/>
        </w:rPr>
        <w:t>）</w:t>
      </w:r>
    </w:p>
    <w:p>
      <w:pPr>
        <w:pStyle w:val="2"/>
        <w:spacing w:line="560" w:lineRule="exact"/>
        <w:rPr>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color w:val="auto"/>
          <w:sz w:val="32"/>
          <w:szCs w:val="32"/>
          <w:highlight w:val="none"/>
        </w:rPr>
      </w:pPr>
    </w:p>
    <w:p>
      <w:pPr>
        <w:pStyle w:val="2"/>
        <w:spacing w:line="560" w:lineRule="exact"/>
        <w:rPr>
          <w:color w:val="auto"/>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广西中医药大学</w:t>
      </w:r>
      <w:r>
        <w:rPr>
          <w:rFonts w:hint="eastAsia" w:ascii="仿宋" w:hAnsi="仿宋" w:eastAsia="仿宋"/>
          <w:color w:val="auto"/>
          <w:sz w:val="32"/>
          <w:szCs w:val="32"/>
          <w:highlight w:val="none"/>
          <w:lang w:val="en-US" w:eastAsia="zh-CN"/>
        </w:rPr>
        <w:t>资产经营有限公司</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 w:hAnsi="仿宋" w:eastAsia="仿宋"/>
          <w:color w:val="auto"/>
          <w:sz w:val="32"/>
          <w:szCs w:val="32"/>
          <w:highlight w:val="none"/>
        </w:rPr>
      </w:pPr>
      <w:r>
        <w:rPr>
          <w:rFonts w:hint="eastAsia" w:ascii="仿宋" w:hAnsi="仿宋" w:eastAsia="仿宋"/>
          <w:color w:val="auto"/>
          <w:sz w:val="32"/>
          <w:szCs w:val="32"/>
          <w:highlight w:val="none"/>
        </w:rPr>
        <w:t>2022年7月</w:t>
      </w:r>
      <w:r>
        <w:rPr>
          <w:rFonts w:hint="eastAsia" w:ascii="仿宋" w:hAnsi="仿宋" w:eastAsia="仿宋"/>
          <w:color w:val="auto"/>
          <w:sz w:val="32"/>
          <w:szCs w:val="32"/>
          <w:highlight w:val="none"/>
          <w:lang w:val="en-US" w:eastAsia="zh-CN"/>
        </w:rPr>
        <w:t>7</w:t>
      </w:r>
      <w:r>
        <w:rPr>
          <w:rFonts w:hint="eastAsia" w:ascii="仿宋" w:hAnsi="仿宋" w:eastAsia="仿宋"/>
          <w:color w:val="auto"/>
          <w:sz w:val="32"/>
          <w:szCs w:val="32"/>
          <w:highlight w:val="none"/>
        </w:rPr>
        <w:t>日</w:t>
      </w: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pStyle w:val="2"/>
        <w:rPr>
          <w:rFonts w:hint="eastAsia" w:ascii="仿宋" w:hAnsi="仿宋" w:eastAsia="仿宋"/>
          <w:color w:val="auto"/>
          <w:sz w:val="32"/>
          <w:szCs w:val="32"/>
          <w:highlight w:val="none"/>
        </w:rPr>
      </w:pPr>
    </w:p>
    <w:p>
      <w:pPr>
        <w:rPr>
          <w:rFonts w:hint="eastAsia" w:ascii="仿宋" w:hAnsi="仿宋" w:eastAsia="仿宋"/>
          <w:color w:val="auto"/>
          <w:sz w:val="32"/>
          <w:szCs w:val="32"/>
          <w:highlight w:val="none"/>
        </w:rPr>
      </w:pPr>
    </w:p>
    <w:p>
      <w:pPr>
        <w:spacing w:before="0" w:after="0" w:line="560" w:lineRule="exact"/>
        <w:ind w:left="0" w:right="0"/>
        <w:jc w:val="both"/>
        <w:rPr>
          <w:color w:val="auto"/>
          <w:highlight w:val="none"/>
        </w:rPr>
      </w:pPr>
      <w:r>
        <w:rPr>
          <w:rFonts w:ascii="宋体" w:hAnsi="宋体" w:eastAsia="宋体" w:cs="宋体"/>
          <w:b/>
          <w:i w:val="0"/>
          <w:strike w:val="0"/>
          <w:color w:val="auto"/>
          <w:sz w:val="24"/>
          <w:highlight w:val="none"/>
          <w:u w:val="none"/>
        </w:rPr>
        <w:t>附件1</w:t>
      </w:r>
    </w:p>
    <w:p>
      <w:pPr>
        <w:spacing w:before="0" w:after="0" w:line="560" w:lineRule="exact"/>
        <w:ind w:left="0" w:right="0"/>
        <w:jc w:val="center"/>
        <w:rPr>
          <w:color w:val="auto"/>
          <w:highlight w:val="none"/>
        </w:rPr>
      </w:pPr>
      <w:r>
        <w:rPr>
          <w:rFonts w:ascii="方正小标宋_GBK" w:hAnsi="方正小标宋_GBK" w:eastAsia="方正小标宋_GBK" w:cs="方正小标宋_GBK"/>
          <w:i w:val="0"/>
          <w:strike w:val="0"/>
          <w:color w:val="auto"/>
          <w:sz w:val="44"/>
          <w:highlight w:val="none"/>
          <w:u w:val="none"/>
        </w:rPr>
        <w:t>响应报价表</w:t>
      </w:r>
    </w:p>
    <w:p>
      <w:pPr>
        <w:spacing w:before="0" w:after="0" w:line="560" w:lineRule="exact"/>
        <w:ind w:left="0" w:right="0"/>
        <w:jc w:val="both"/>
        <w:rPr>
          <w:color w:val="auto"/>
          <w:highlight w:val="none"/>
        </w:rPr>
      </w:pPr>
      <w:r>
        <w:rPr>
          <w:rFonts w:ascii="仿宋" w:hAnsi="仿宋" w:eastAsia="仿宋" w:cs="仿宋"/>
          <w:b/>
          <w:i w:val="0"/>
          <w:strike w:val="0"/>
          <w:color w:val="auto"/>
          <w:sz w:val="21"/>
          <w:highlight w:val="none"/>
          <w:u w:val="none"/>
        </w:rPr>
        <w:t>项目名称：明秀校区学生宿舍空调项目</w:t>
      </w:r>
    </w:p>
    <w:p>
      <w:pPr>
        <w:spacing w:before="0" w:after="0" w:line="560" w:lineRule="exact"/>
        <w:ind w:left="0" w:right="0"/>
        <w:jc w:val="both"/>
        <w:rPr>
          <w:color w:val="auto"/>
          <w:highlight w:val="none"/>
        </w:rPr>
      </w:pPr>
      <w:r>
        <w:rPr>
          <w:rFonts w:ascii="仿宋" w:hAnsi="仿宋" w:eastAsia="仿宋" w:cs="仿宋"/>
          <w:b/>
          <w:i w:val="0"/>
          <w:strike w:val="0"/>
          <w:color w:val="auto"/>
          <w:sz w:val="21"/>
          <w:highlight w:val="none"/>
          <w:u w:val="none"/>
        </w:rPr>
        <w:t xml:space="preserve">项目编号：ZCGS20220706 </w:t>
      </w:r>
    </w:p>
    <w:p>
      <w:pPr>
        <w:snapToGrid/>
        <w:spacing w:before="50" w:after="50" w:line="360" w:lineRule="exact"/>
        <w:ind w:left="0" w:right="0"/>
        <w:jc w:val="both"/>
        <w:rPr>
          <w:rFonts w:ascii="仿宋" w:hAnsi="仿宋" w:eastAsia="仿宋" w:cs="仿宋"/>
          <w:i w:val="0"/>
          <w:strike w:val="0"/>
          <w:color w:val="auto"/>
          <w:sz w:val="21"/>
          <w:highlight w:val="none"/>
          <w:u w:val="single"/>
        </w:rPr>
      </w:pPr>
      <w:r>
        <w:rPr>
          <w:rFonts w:ascii="仿宋" w:hAnsi="仿宋" w:eastAsia="仿宋" w:cs="仿宋"/>
          <w:i w:val="0"/>
          <w:strike w:val="0"/>
          <w:color w:val="auto"/>
          <w:sz w:val="21"/>
          <w:highlight w:val="none"/>
          <w:u w:val="none"/>
        </w:rPr>
        <w:t>供应商单位名称：</w:t>
      </w:r>
      <w:r>
        <w:rPr>
          <w:rFonts w:ascii="仿宋" w:hAnsi="仿宋" w:eastAsia="仿宋" w:cs="仿宋"/>
          <w:i w:val="0"/>
          <w:strike w:val="0"/>
          <w:color w:val="auto"/>
          <w:sz w:val="21"/>
          <w:highlight w:val="none"/>
          <w:u w:val="single"/>
        </w:rPr>
        <w:t>           </w:t>
      </w:r>
      <w:r>
        <w:rPr>
          <w:rFonts w:hint="eastAsia" w:ascii="仿宋" w:hAnsi="仿宋" w:eastAsia="仿宋" w:cs="仿宋"/>
          <w:i w:val="0"/>
          <w:strike w:val="0"/>
          <w:color w:val="auto"/>
          <w:sz w:val="21"/>
          <w:highlight w:val="none"/>
          <w:u w:val="single"/>
          <w:lang w:val="en-US" w:eastAsia="zh-CN"/>
        </w:rPr>
        <w:t xml:space="preserve">          </w:t>
      </w:r>
      <w:r>
        <w:rPr>
          <w:rFonts w:ascii="仿宋" w:hAnsi="仿宋" w:eastAsia="仿宋" w:cs="仿宋"/>
          <w:i w:val="0"/>
          <w:strike w:val="0"/>
          <w:color w:val="auto"/>
          <w:sz w:val="21"/>
          <w:highlight w:val="none"/>
          <w:u w:val="single"/>
        </w:rPr>
        <w:t>       </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1226"/>
        <w:gridCol w:w="1227"/>
        <w:gridCol w:w="667"/>
        <w:gridCol w:w="947"/>
        <w:gridCol w:w="947"/>
        <w:gridCol w:w="947"/>
        <w:gridCol w:w="94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9"/>
            <w:vAlign w:val="center"/>
          </w:tcPr>
          <w:p>
            <w:pPr>
              <w:pStyle w:val="2"/>
              <w:jc w:val="left"/>
              <w:rPr>
                <w:rFonts w:hint="default" w:eastAsiaTheme="minorEastAsia"/>
                <w:b/>
                <w:bCs/>
                <w:vertAlign w:val="baseline"/>
                <w:lang w:val="en-US" w:eastAsia="zh-CN"/>
              </w:rPr>
            </w:pPr>
            <w:r>
              <w:rPr>
                <w:rFonts w:hint="eastAsia"/>
                <w:b/>
                <w:bCs/>
                <w:color w:val="auto"/>
                <w:highlight w:val="none"/>
                <w:vertAlign w:val="baseline"/>
                <w:lang w:val="en-US" w:eastAsia="zh-CN"/>
              </w:rPr>
              <w:t>一、项目报价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序号</w:t>
            </w:r>
          </w:p>
        </w:tc>
        <w:tc>
          <w:tcPr>
            <w:tcW w:w="1226"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型号规格参数</w:t>
            </w:r>
          </w:p>
        </w:tc>
        <w:tc>
          <w:tcPr>
            <w:tcW w:w="122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品牌名称</w:t>
            </w:r>
          </w:p>
        </w:tc>
        <w:tc>
          <w:tcPr>
            <w:tcW w:w="66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规格型号</w:t>
            </w:r>
          </w:p>
        </w:tc>
        <w:tc>
          <w:tcPr>
            <w:tcW w:w="94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单位</w:t>
            </w:r>
          </w:p>
        </w:tc>
        <w:tc>
          <w:tcPr>
            <w:tcW w:w="94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数量</w:t>
            </w:r>
          </w:p>
        </w:tc>
        <w:tc>
          <w:tcPr>
            <w:tcW w:w="94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单价（元）</w:t>
            </w:r>
          </w:p>
        </w:tc>
        <w:tc>
          <w:tcPr>
            <w:tcW w:w="94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合计（元）</w:t>
            </w:r>
          </w:p>
        </w:tc>
        <w:tc>
          <w:tcPr>
            <w:tcW w:w="94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1</w:t>
            </w:r>
          </w:p>
        </w:tc>
        <w:tc>
          <w:tcPr>
            <w:tcW w:w="1226"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3</w:t>
            </w:r>
            <w:r>
              <w:rPr>
                <w:rFonts w:ascii="宋体" w:hAnsi="宋体" w:eastAsia="宋体" w:cs="宋体"/>
                <w:b w:val="0"/>
                <w:i w:val="0"/>
                <w:strike w:val="0"/>
                <w:color w:val="auto"/>
                <w:spacing w:val="0"/>
                <w:sz w:val="21"/>
                <w:highlight w:val="none"/>
                <w:u w:val="none"/>
              </w:rPr>
              <w:t>匹冷暖变频挂机（新国标）</w:t>
            </w:r>
          </w:p>
        </w:tc>
        <w:tc>
          <w:tcPr>
            <w:tcW w:w="122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66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r>
              <w:rPr>
                <w:rFonts w:ascii="宋体" w:hAnsi="宋体" w:eastAsia="宋体" w:cs="宋体"/>
                <w:b w:val="0"/>
                <w:i w:val="0"/>
                <w:strike w:val="0"/>
                <w:color w:val="auto"/>
                <w:spacing w:val="0"/>
                <w:sz w:val="21"/>
                <w:highlight w:val="none"/>
                <w:u w:val="none"/>
              </w:rPr>
              <w:t>套</w:t>
            </w:r>
          </w:p>
        </w:tc>
        <w:tc>
          <w:tcPr>
            <w:tcW w:w="947"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28</w:t>
            </w: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2</w:t>
            </w:r>
          </w:p>
        </w:tc>
        <w:tc>
          <w:tcPr>
            <w:tcW w:w="1226"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w:t>
            </w:r>
            <w:r>
              <w:rPr>
                <w:rFonts w:ascii="宋体" w:hAnsi="宋体" w:eastAsia="宋体" w:cs="宋体"/>
                <w:b w:val="0"/>
                <w:i w:val="0"/>
                <w:strike w:val="0"/>
                <w:color w:val="auto"/>
                <w:spacing w:val="0"/>
                <w:sz w:val="21"/>
                <w:highlight w:val="none"/>
                <w:u w:val="none"/>
              </w:rPr>
              <w:t>匹冷暖变频挂机（新国标）</w:t>
            </w:r>
          </w:p>
        </w:tc>
        <w:tc>
          <w:tcPr>
            <w:tcW w:w="122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66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r>
              <w:rPr>
                <w:rFonts w:ascii="宋体" w:hAnsi="宋体" w:eastAsia="宋体" w:cs="宋体"/>
                <w:b w:val="0"/>
                <w:i w:val="0"/>
                <w:strike w:val="0"/>
                <w:color w:val="auto"/>
                <w:spacing w:val="0"/>
                <w:sz w:val="21"/>
                <w:highlight w:val="none"/>
                <w:u w:val="none"/>
              </w:rPr>
              <w:t>套</w:t>
            </w:r>
          </w:p>
        </w:tc>
        <w:tc>
          <w:tcPr>
            <w:tcW w:w="947" w:type="dxa"/>
            <w:vAlign w:val="center"/>
          </w:tcPr>
          <w:p>
            <w:pPr>
              <w:snapToGrid/>
              <w:spacing w:before="0" w:after="0" w:line="360" w:lineRule="exact"/>
              <w:ind w:left="0" w:leftChars="0" w:right="0" w:rightChars="0"/>
              <w:jc w:val="center"/>
              <w:rPr>
                <w:rFonts w:hint="eastAsia" w:eastAsia="宋体" w:asciiTheme="minorHAnsi" w:hAnsiTheme="minorHAnsi"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446</w:t>
            </w: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3</w:t>
            </w:r>
          </w:p>
        </w:tc>
        <w:tc>
          <w:tcPr>
            <w:tcW w:w="1226"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1.5</w:t>
            </w:r>
            <w:r>
              <w:rPr>
                <w:rFonts w:ascii="宋体" w:hAnsi="宋体" w:eastAsia="宋体" w:cs="宋体"/>
                <w:b w:val="0"/>
                <w:i w:val="0"/>
                <w:strike w:val="0"/>
                <w:color w:val="auto"/>
                <w:spacing w:val="0"/>
                <w:sz w:val="21"/>
                <w:highlight w:val="none"/>
                <w:u w:val="none"/>
              </w:rPr>
              <w:t>匹冷暖变频挂机（新国标）</w:t>
            </w:r>
          </w:p>
        </w:tc>
        <w:tc>
          <w:tcPr>
            <w:tcW w:w="122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66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r>
              <w:rPr>
                <w:rFonts w:ascii="宋体" w:hAnsi="宋体" w:eastAsia="宋体" w:cs="宋体"/>
                <w:b w:val="0"/>
                <w:i w:val="0"/>
                <w:strike w:val="0"/>
                <w:color w:val="auto"/>
                <w:spacing w:val="0"/>
                <w:sz w:val="21"/>
                <w:highlight w:val="none"/>
                <w:u w:val="none"/>
              </w:rPr>
              <w:t>套</w:t>
            </w:r>
          </w:p>
        </w:tc>
        <w:tc>
          <w:tcPr>
            <w:tcW w:w="947" w:type="dxa"/>
            <w:vAlign w:val="center"/>
          </w:tcPr>
          <w:p>
            <w:pPr>
              <w:snapToGrid/>
              <w:spacing w:before="0" w:after="0" w:line="360" w:lineRule="exact"/>
              <w:ind w:left="0" w:leftChars="0" w:right="0" w:rightChars="0"/>
              <w:jc w:val="center"/>
              <w:rPr>
                <w:rFonts w:hint="eastAsia" w:eastAsia="宋体" w:asciiTheme="minorHAnsi" w:hAnsiTheme="minorHAnsi"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84</w:t>
            </w: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default"/>
                <w:vertAlign w:val="baseline"/>
                <w:lang w:val="en-US" w:eastAsia="zh-CN"/>
              </w:rPr>
            </w:pPr>
            <w:r>
              <w:rPr>
                <w:rFonts w:hint="eastAsia"/>
                <w:vertAlign w:val="baseline"/>
                <w:lang w:val="en-US" w:eastAsia="zh-CN"/>
              </w:rPr>
              <w:t>4</w:t>
            </w:r>
          </w:p>
        </w:tc>
        <w:tc>
          <w:tcPr>
            <w:tcW w:w="1226"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w:t>
            </w:r>
            <w:r>
              <w:rPr>
                <w:rFonts w:ascii="宋体" w:hAnsi="宋体" w:eastAsia="宋体" w:cs="宋体"/>
                <w:b w:val="0"/>
                <w:i w:val="0"/>
                <w:strike w:val="0"/>
                <w:color w:val="auto"/>
                <w:spacing w:val="0"/>
                <w:sz w:val="21"/>
                <w:highlight w:val="none"/>
                <w:u w:val="none"/>
              </w:rPr>
              <w:t>匹冷暖变频挂机（新国标）</w:t>
            </w:r>
          </w:p>
        </w:tc>
        <w:tc>
          <w:tcPr>
            <w:tcW w:w="122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66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r>
              <w:rPr>
                <w:rFonts w:ascii="宋体" w:hAnsi="宋体" w:eastAsia="宋体" w:cs="宋体"/>
                <w:b w:val="0"/>
                <w:i w:val="0"/>
                <w:strike w:val="0"/>
                <w:color w:val="auto"/>
                <w:spacing w:val="0"/>
                <w:sz w:val="21"/>
                <w:highlight w:val="none"/>
                <w:u w:val="none"/>
              </w:rPr>
              <w:t>套</w:t>
            </w:r>
          </w:p>
        </w:tc>
        <w:tc>
          <w:tcPr>
            <w:tcW w:w="947"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108</w:t>
            </w: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rFonts w:asciiTheme="minorHAnsi" w:hAnsiTheme="minorHAnsi" w:eastAsiaTheme="minorEastAsia" w:cstheme="minorBidi"/>
                <w:kern w:val="2"/>
                <w:sz w:val="24"/>
                <w:szCs w:val="22"/>
                <w:vertAlign w:val="baseline"/>
                <w:lang w:val="en-US" w:eastAsia="zh-CN" w:bidi="ar-SA"/>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5</w:t>
            </w:r>
          </w:p>
        </w:tc>
        <w:tc>
          <w:tcPr>
            <w:tcW w:w="1226" w:type="dxa"/>
            <w:vAlign w:val="center"/>
          </w:tcPr>
          <w:p>
            <w:pPr>
              <w:pStyle w:val="2"/>
              <w:jc w:val="center"/>
              <w:rPr>
                <w:rFonts w:hint="default" w:eastAsiaTheme="minorEastAsia"/>
                <w:vertAlign w:val="baseline"/>
                <w:lang w:val="en-US" w:eastAsia="zh-CN"/>
              </w:rPr>
            </w:pPr>
            <w:r>
              <w:rPr>
                <w:rFonts w:hint="eastAsia"/>
                <w:vertAlign w:val="baseline"/>
                <w:lang w:val="en-US" w:eastAsia="zh-CN"/>
              </w:rPr>
              <w:t>零配件1</w:t>
            </w:r>
          </w:p>
        </w:tc>
        <w:tc>
          <w:tcPr>
            <w:tcW w:w="1227" w:type="dxa"/>
            <w:vAlign w:val="center"/>
          </w:tcPr>
          <w:p>
            <w:pPr>
              <w:pStyle w:val="2"/>
              <w:jc w:val="center"/>
              <w:rPr>
                <w:vertAlign w:val="baseline"/>
              </w:rPr>
            </w:pPr>
          </w:p>
        </w:tc>
        <w:tc>
          <w:tcPr>
            <w:tcW w:w="66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6</w:t>
            </w:r>
          </w:p>
        </w:tc>
        <w:tc>
          <w:tcPr>
            <w:tcW w:w="1226" w:type="dxa"/>
            <w:vAlign w:val="center"/>
          </w:tcPr>
          <w:p>
            <w:pPr>
              <w:pStyle w:val="2"/>
              <w:jc w:val="center"/>
              <w:rPr>
                <w:vertAlign w:val="baseline"/>
              </w:rPr>
            </w:pPr>
            <w:r>
              <w:rPr>
                <w:rFonts w:hint="eastAsia"/>
                <w:vertAlign w:val="baseline"/>
                <w:lang w:val="en-US" w:eastAsia="zh-CN"/>
              </w:rPr>
              <w:t>零配件2</w:t>
            </w:r>
          </w:p>
        </w:tc>
        <w:tc>
          <w:tcPr>
            <w:tcW w:w="1227" w:type="dxa"/>
            <w:vAlign w:val="center"/>
          </w:tcPr>
          <w:p>
            <w:pPr>
              <w:pStyle w:val="2"/>
              <w:jc w:val="center"/>
              <w:rPr>
                <w:vertAlign w:val="baseline"/>
              </w:rPr>
            </w:pPr>
          </w:p>
        </w:tc>
        <w:tc>
          <w:tcPr>
            <w:tcW w:w="66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dxa"/>
            <w:vAlign w:val="center"/>
          </w:tcPr>
          <w:p>
            <w:pPr>
              <w:pStyle w:val="2"/>
              <w:jc w:val="center"/>
              <w:rPr>
                <w:rFonts w:hint="default"/>
                <w:vertAlign w:val="baseline"/>
                <w:lang w:val="en-US" w:eastAsia="zh-CN"/>
              </w:rPr>
            </w:pPr>
            <w:r>
              <w:rPr>
                <w:rFonts w:hint="eastAsia"/>
                <w:vertAlign w:val="baseline"/>
                <w:lang w:val="en-US" w:eastAsia="zh-CN"/>
              </w:rPr>
              <w:t>……</w:t>
            </w:r>
          </w:p>
        </w:tc>
        <w:tc>
          <w:tcPr>
            <w:tcW w:w="1226" w:type="dxa"/>
            <w:vAlign w:val="center"/>
          </w:tcPr>
          <w:p>
            <w:pPr>
              <w:pStyle w:val="2"/>
              <w:jc w:val="center"/>
              <w:rPr>
                <w:rFonts w:hint="eastAsia"/>
                <w:vertAlign w:val="baseline"/>
                <w:lang w:val="en-US" w:eastAsia="zh-CN"/>
              </w:rPr>
            </w:pPr>
            <w:r>
              <w:rPr>
                <w:rFonts w:hint="eastAsia"/>
                <w:vertAlign w:val="baseline"/>
                <w:lang w:val="en-US" w:eastAsia="zh-CN"/>
              </w:rPr>
              <w:t>……</w:t>
            </w:r>
          </w:p>
        </w:tc>
        <w:tc>
          <w:tcPr>
            <w:tcW w:w="1227" w:type="dxa"/>
            <w:vAlign w:val="center"/>
          </w:tcPr>
          <w:p>
            <w:pPr>
              <w:pStyle w:val="2"/>
              <w:jc w:val="center"/>
              <w:rPr>
                <w:vertAlign w:val="baseline"/>
              </w:rPr>
            </w:pPr>
          </w:p>
        </w:tc>
        <w:tc>
          <w:tcPr>
            <w:tcW w:w="66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4" w:type="dxa"/>
            <w:gridSpan w:val="5"/>
            <w:vAlign w:val="center"/>
          </w:tcPr>
          <w:p>
            <w:pPr>
              <w:pStyle w:val="2"/>
              <w:jc w:val="center"/>
              <w:rPr>
                <w:vertAlign w:val="baseline"/>
              </w:rPr>
            </w:pPr>
            <w:r>
              <w:rPr>
                <w:rFonts w:hint="eastAsia"/>
                <w:b/>
                <w:bCs/>
                <w:color w:val="auto"/>
                <w:highlight w:val="none"/>
                <w:vertAlign w:val="baseline"/>
                <w:lang w:val="en-US" w:eastAsia="zh-CN"/>
              </w:rPr>
              <w:t>总计</w:t>
            </w:r>
          </w:p>
        </w:tc>
        <w:tc>
          <w:tcPr>
            <w:tcW w:w="947" w:type="dxa"/>
            <w:vAlign w:val="center"/>
          </w:tcPr>
          <w:p>
            <w:pPr>
              <w:pStyle w:val="2"/>
              <w:jc w:val="center"/>
              <w:rPr>
                <w:vertAlign w:val="baseline"/>
              </w:rPr>
            </w:pPr>
          </w:p>
        </w:tc>
        <w:tc>
          <w:tcPr>
            <w:tcW w:w="947" w:type="dxa"/>
            <w:vAlign w:val="center"/>
          </w:tcPr>
          <w:p>
            <w:pPr>
              <w:pStyle w:val="2"/>
              <w:jc w:val="center"/>
              <w:rPr>
                <w:vertAlign w:val="baseline"/>
              </w:rPr>
            </w:pPr>
          </w:p>
        </w:tc>
        <w:tc>
          <w:tcPr>
            <w:tcW w:w="947" w:type="dxa"/>
            <w:vAlign w:val="center"/>
          </w:tcPr>
          <w:p>
            <w:pPr>
              <w:pStyle w:val="2"/>
              <w:jc w:val="center"/>
              <w:rPr>
                <w:vertAlign w:val="baseline"/>
              </w:rPr>
            </w:pPr>
            <w:r>
              <w:rPr>
                <w:rFonts w:ascii="仿宋" w:hAnsi="仿宋" w:eastAsia="仿宋" w:cs="仿宋"/>
                <w:b w:val="0"/>
                <w:i w:val="0"/>
                <w:strike w:val="0"/>
                <w:color w:val="auto"/>
                <w:spacing w:val="0"/>
                <w:sz w:val="21"/>
                <w:highlight w:val="none"/>
                <w:u w:val="none"/>
              </w:rPr>
              <w:t>（不高于328</w:t>
            </w:r>
            <w:r>
              <w:rPr>
                <w:rFonts w:hint="eastAsia" w:ascii="仿宋" w:hAnsi="仿宋" w:eastAsia="仿宋" w:cs="仿宋"/>
                <w:b w:val="0"/>
                <w:i w:val="0"/>
                <w:strike w:val="0"/>
                <w:color w:val="auto"/>
                <w:spacing w:val="0"/>
                <w:sz w:val="21"/>
                <w:highlight w:val="none"/>
                <w:u w:val="none"/>
                <w:lang w:val="en-US" w:eastAsia="zh-CN"/>
              </w:rPr>
              <w:t>万</w:t>
            </w:r>
            <w:r>
              <w:rPr>
                <w:rFonts w:ascii="仿宋" w:hAnsi="仿宋" w:eastAsia="仿宋" w:cs="仿宋"/>
                <w:b w:val="0"/>
                <w:i w:val="0"/>
                <w:strike w:val="0"/>
                <w:color w:val="auto"/>
                <w:spacing w:val="0"/>
                <w:sz w:val="21"/>
                <w:highlight w:val="none"/>
                <w:u w:val="none"/>
              </w:rPr>
              <w:t>元预算总价）</w:t>
            </w:r>
          </w:p>
        </w:tc>
        <w:tc>
          <w:tcPr>
            <w:tcW w:w="947" w:type="dxa"/>
            <w:vAlign w:val="center"/>
          </w:tcPr>
          <w:p>
            <w:pPr>
              <w:pStyle w:val="2"/>
              <w:jc w:val="center"/>
              <w:rPr>
                <w:rFonts w:hint="eastAsia" w:eastAsia="仿宋"/>
                <w:vertAlign w:val="baseline"/>
                <w:lang w:val="en-US" w:eastAsia="zh-CN"/>
              </w:rPr>
            </w:pPr>
            <w:r>
              <w:rPr>
                <w:rFonts w:hint="eastAsia" w:ascii="仿宋" w:hAnsi="仿宋" w:eastAsia="仿宋" w:cs="仿宋"/>
                <w:color w:val="auto"/>
                <w:szCs w:val="21"/>
                <w:highlight w:val="none"/>
              </w:rPr>
              <w:t>总价包干</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含</w:t>
            </w:r>
            <w:r>
              <w:rPr>
                <w:rFonts w:ascii="仿宋" w:hAnsi="仿宋" w:eastAsia="仿宋" w:cs="仿宋"/>
                <w:i w:val="0"/>
                <w:strike w:val="0"/>
                <w:color w:val="auto"/>
                <w:sz w:val="21"/>
                <w:highlight w:val="none"/>
                <w:u w:val="none"/>
              </w:rPr>
              <w:t>空调设备及其附属设备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8522" w:type="dxa"/>
            <w:gridSpan w:val="9"/>
            <w:vAlign w:val="center"/>
          </w:tcPr>
          <w:p>
            <w:pPr>
              <w:pStyle w:val="2"/>
              <w:jc w:val="both"/>
              <w:rPr>
                <w:rFonts w:hint="eastAsia" w:eastAsia="仿宋"/>
                <w:vertAlign w:val="baseline"/>
                <w:lang w:eastAsia="zh-CN"/>
              </w:rPr>
            </w:pPr>
            <w:r>
              <w:rPr>
                <w:rFonts w:hint="eastAsia"/>
                <w:b/>
                <w:bCs/>
                <w:color w:val="auto"/>
                <w:highlight w:val="none"/>
                <w:vertAlign w:val="baseline"/>
                <w:lang w:val="en-US" w:eastAsia="zh-CN"/>
              </w:rPr>
              <w:t>二、承诺质保期限：</w:t>
            </w:r>
            <w:r>
              <w:rPr>
                <w:rFonts w:hint="eastAsia"/>
                <w:b/>
                <w:bCs/>
                <w:color w:val="auto"/>
                <w:highlight w:val="none"/>
                <w:u w:val="single"/>
                <w:vertAlign w:val="baseline"/>
                <w:lang w:val="en-US" w:eastAsia="zh-CN"/>
              </w:rPr>
              <w:t xml:space="preserve">      </w:t>
            </w:r>
            <w:r>
              <w:rPr>
                <w:rFonts w:ascii="仿宋" w:hAnsi="仿宋" w:eastAsia="仿宋" w:cs="仿宋"/>
                <w:b w:val="0"/>
                <w:i w:val="0"/>
                <w:strike w:val="0"/>
                <w:color w:val="auto"/>
                <w:spacing w:val="0"/>
                <w:sz w:val="21"/>
                <w:highlight w:val="none"/>
                <w:u w:val="single"/>
              </w:rPr>
              <w:t>（</w:t>
            </w:r>
            <w:r>
              <w:rPr>
                <w:rFonts w:hint="eastAsia" w:ascii="仿宋" w:hAnsi="仿宋" w:eastAsia="仿宋" w:cs="仿宋"/>
                <w:b w:val="0"/>
                <w:i w:val="0"/>
                <w:strike w:val="0"/>
                <w:color w:val="auto"/>
                <w:spacing w:val="0"/>
                <w:sz w:val="21"/>
                <w:highlight w:val="none"/>
                <w:u w:val="single"/>
                <w:lang w:val="en-US" w:eastAsia="zh-CN"/>
              </w:rPr>
              <w:t>只能按整年填报，</w:t>
            </w:r>
            <w:r>
              <w:rPr>
                <w:rFonts w:ascii="仿宋" w:hAnsi="仿宋" w:eastAsia="仿宋" w:cs="仿宋"/>
                <w:b w:val="0"/>
                <w:i w:val="0"/>
                <w:strike w:val="0"/>
                <w:color w:val="auto"/>
                <w:spacing w:val="0"/>
                <w:sz w:val="21"/>
                <w:highlight w:val="none"/>
                <w:u w:val="single"/>
              </w:rPr>
              <w:t>不少于6年）</w:t>
            </w:r>
            <w:r>
              <w:rPr>
                <w:rFonts w:hint="eastAsia"/>
                <w:b/>
                <w:bCs/>
                <w:color w:val="auto"/>
                <w:highlight w:val="none"/>
                <w:u w:val="single"/>
                <w:vertAlign w:val="baseline"/>
                <w:lang w:val="en-US" w:eastAsia="zh-CN"/>
              </w:rPr>
              <w:t xml:space="preserve">  年</w:t>
            </w:r>
            <w:r>
              <w:rPr>
                <w:rFonts w:hint="eastAsia" w:ascii="仿宋" w:hAnsi="仿宋" w:eastAsia="仿宋" w:cs="仿宋"/>
                <w:b w:val="0"/>
                <w:i w:val="0"/>
                <w:strike w:val="0"/>
                <w:color w:val="auto"/>
                <w:spacing w:val="0"/>
                <w:sz w:val="21"/>
                <w:highlight w:val="none"/>
                <w:u w:val="none"/>
                <w:lang w:eastAsia="zh-CN"/>
              </w:rPr>
              <w:t>。</w:t>
            </w:r>
          </w:p>
        </w:tc>
      </w:tr>
    </w:tbl>
    <w:p>
      <w:pPr>
        <w:pStyle w:val="2"/>
      </w:pPr>
    </w:p>
    <w:p>
      <w:pPr>
        <w:spacing w:before="0" w:after="0" w:line="360" w:lineRule="exact"/>
        <w:ind w:left="0" w:right="0"/>
        <w:jc w:val="both"/>
        <w:rPr>
          <w:color w:val="auto"/>
          <w:highlight w:val="none"/>
        </w:rPr>
      </w:pPr>
      <w:r>
        <w:rPr>
          <w:rFonts w:ascii="仿宋" w:hAnsi="仿宋" w:eastAsia="仿宋" w:cs="仿宋"/>
          <w:i w:val="0"/>
          <w:strike w:val="0"/>
          <w:color w:val="auto"/>
          <w:sz w:val="21"/>
          <w:highlight w:val="none"/>
          <w:u w:val="none"/>
        </w:rPr>
        <w:t xml:space="preserve">注： </w:t>
      </w:r>
    </w:p>
    <w:p>
      <w:pPr>
        <w:numPr>
          <w:ilvl w:val="0"/>
          <w:numId w:val="1"/>
        </w:numPr>
        <w:snapToGrid/>
        <w:spacing w:before="50" w:after="50" w:line="3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报价金额包含空调设备设施、施工、安装、调试和开具发票等所有费用。</w:t>
      </w:r>
    </w:p>
    <w:p>
      <w:pPr>
        <w:numPr>
          <w:ilvl w:val="0"/>
          <w:numId w:val="1"/>
        </w:numPr>
        <w:snapToGrid/>
        <w:spacing w:before="50" w:after="50" w:line="360" w:lineRule="exact"/>
        <w:jc w:val="left"/>
        <w:rPr>
          <w:color w:val="auto"/>
          <w:highlight w:val="none"/>
        </w:rPr>
      </w:pPr>
      <w:r>
        <w:rPr>
          <w:rFonts w:ascii="仿宋" w:hAnsi="仿宋" w:eastAsia="仿宋" w:cs="仿宋"/>
          <w:i w:val="0"/>
          <w:strike w:val="0"/>
          <w:color w:val="auto"/>
          <w:sz w:val="21"/>
          <w:highlight w:val="none"/>
          <w:u w:val="none"/>
        </w:rPr>
        <w:t>所有价格均用人民币表示，单位为元，精确到小数点后两位数。</w:t>
      </w:r>
    </w:p>
    <w:p>
      <w:pPr>
        <w:snapToGrid/>
        <w:spacing w:before="50" w:after="50" w:line="360" w:lineRule="exact"/>
        <w:ind w:left="0" w:right="0" w:firstLine="420" w:firstLineChars="200"/>
        <w:jc w:val="left"/>
        <w:rPr>
          <w:color w:val="auto"/>
          <w:highlight w:val="none"/>
        </w:rPr>
      </w:pPr>
      <w:r>
        <w:rPr>
          <w:rFonts w:ascii="仿宋" w:hAnsi="仿宋" w:eastAsia="仿宋" w:cs="仿宋"/>
          <w:i w:val="0"/>
          <w:strike w:val="0"/>
          <w:color w:val="auto"/>
          <w:sz w:val="21"/>
          <w:highlight w:val="none"/>
          <w:u w:val="none"/>
        </w:rPr>
        <w:t>3.供应商的响应报价表必须加盖单位公章并签字，否则其报价作无效处理。</w:t>
      </w:r>
    </w:p>
    <w:p>
      <w:pPr>
        <w:snapToGrid/>
        <w:spacing w:before="50" w:after="50" w:line="360" w:lineRule="exact"/>
        <w:ind w:left="0" w:right="0" w:firstLine="420" w:firstLineChars="200"/>
        <w:jc w:val="left"/>
        <w:rPr>
          <w:color w:val="auto"/>
          <w:highlight w:val="none"/>
        </w:rPr>
      </w:pPr>
      <w:r>
        <w:rPr>
          <w:rFonts w:ascii="仿宋" w:hAnsi="仿宋" w:eastAsia="仿宋" w:cs="仿宋"/>
          <w:i w:val="0"/>
          <w:strike w:val="0"/>
          <w:color w:val="auto"/>
          <w:sz w:val="21"/>
          <w:highlight w:val="none"/>
          <w:u w:val="none"/>
        </w:rPr>
        <w:t>4.报价一经涂改，应在涂改处加盖单位公章或者由法定代表人或授权委托人签字，否则其报价作无效标处理。</w:t>
      </w:r>
    </w:p>
    <w:p>
      <w:pPr>
        <w:snapToGrid/>
        <w:spacing w:before="50" w:after="50" w:line="360" w:lineRule="exact"/>
        <w:ind w:left="0" w:right="0" w:firstLine="422" w:firstLineChars="200"/>
        <w:jc w:val="left"/>
        <w:rPr>
          <w:color w:val="auto"/>
          <w:highlight w:val="none"/>
        </w:rPr>
      </w:pPr>
      <w:r>
        <w:rPr>
          <w:rFonts w:ascii="仿宋" w:hAnsi="仿宋" w:eastAsia="仿宋" w:cs="仿宋"/>
          <w:b/>
          <w:i w:val="0"/>
          <w:strike w:val="0"/>
          <w:color w:val="auto"/>
          <w:sz w:val="21"/>
          <w:highlight w:val="none"/>
          <w:u w:val="single"/>
        </w:rPr>
        <w:t>5.投标人必须就所报价项目的全部内容作完整报价，漏项报价的或有选择的或有条件的报价，其投标将视为无效。</w:t>
      </w:r>
    </w:p>
    <w:p>
      <w:pPr>
        <w:spacing w:before="0" w:after="0" w:line="340" w:lineRule="atLeast"/>
        <w:ind w:left="0" w:right="0"/>
        <w:jc w:val="both"/>
        <w:rPr>
          <w:color w:val="auto"/>
          <w:highlight w:val="none"/>
        </w:rPr>
      </w:pPr>
    </w:p>
    <w:p>
      <w:pPr>
        <w:spacing w:before="0" w:after="0" w:line="340" w:lineRule="atLeast"/>
        <w:ind w:left="0" w:right="0"/>
        <w:jc w:val="both"/>
        <w:rPr>
          <w:color w:val="auto"/>
          <w:highlight w:val="none"/>
        </w:rPr>
      </w:pPr>
      <w:r>
        <w:rPr>
          <w:rFonts w:ascii="仿宋" w:hAnsi="仿宋" w:eastAsia="仿宋" w:cs="仿宋"/>
          <w:i w:val="0"/>
          <w:strike w:val="0"/>
          <w:color w:val="auto"/>
          <w:sz w:val="21"/>
          <w:highlight w:val="none"/>
          <w:u w:val="none"/>
        </w:rPr>
        <w:t>法定代表人或委托代理人（签字并加盖单位公章）：</w:t>
      </w:r>
      <w:r>
        <w:rPr>
          <w:rFonts w:ascii="仿宋" w:hAnsi="仿宋" w:eastAsia="仿宋" w:cs="仿宋"/>
          <w:i w:val="0"/>
          <w:strike w:val="0"/>
          <w:color w:val="auto"/>
          <w:sz w:val="21"/>
          <w:highlight w:val="none"/>
          <w:u w:val="single"/>
        </w:rPr>
        <w:t>                                 </w:t>
      </w:r>
    </w:p>
    <w:p>
      <w:pPr>
        <w:spacing w:before="0" w:after="0" w:line="340" w:lineRule="atLeast"/>
        <w:ind w:left="0" w:right="0"/>
        <w:jc w:val="both"/>
        <w:rPr>
          <w:color w:val="auto"/>
          <w:highlight w:val="none"/>
        </w:rPr>
      </w:pPr>
      <w:r>
        <w:rPr>
          <w:rFonts w:ascii="仿宋" w:hAnsi="仿宋" w:eastAsia="仿宋" w:cs="仿宋"/>
          <w:i w:val="0"/>
          <w:strike w:val="0"/>
          <w:color w:val="auto"/>
          <w:sz w:val="21"/>
          <w:highlight w:val="none"/>
          <w:u w:val="none"/>
        </w:rPr>
        <w:t>联系电话：</w:t>
      </w:r>
      <w:r>
        <w:rPr>
          <w:rFonts w:ascii="仿宋" w:hAnsi="仿宋" w:eastAsia="仿宋" w:cs="仿宋"/>
          <w:i w:val="0"/>
          <w:strike w:val="0"/>
          <w:color w:val="auto"/>
          <w:sz w:val="21"/>
          <w:highlight w:val="none"/>
          <w:u w:val="single"/>
        </w:rPr>
        <w:t>                                                                  </w:t>
      </w:r>
      <w:r>
        <w:rPr>
          <w:rFonts w:hint="eastAsia" w:ascii="仿宋" w:hAnsi="仿宋" w:eastAsia="仿宋" w:cs="仿宋"/>
          <w:i w:val="0"/>
          <w:strike w:val="0"/>
          <w:color w:val="auto"/>
          <w:sz w:val="21"/>
          <w:highlight w:val="none"/>
          <w:u w:val="single"/>
          <w:lang w:val="en-US" w:eastAsia="zh-CN"/>
        </w:rPr>
        <w:t xml:space="preserve">                </w:t>
      </w:r>
      <w:r>
        <w:rPr>
          <w:rFonts w:ascii="仿宋" w:hAnsi="仿宋" w:eastAsia="仿宋" w:cs="仿宋"/>
          <w:i w:val="0"/>
          <w:strike w:val="0"/>
          <w:color w:val="auto"/>
          <w:sz w:val="21"/>
          <w:highlight w:val="none"/>
          <w:u w:val="single"/>
        </w:rPr>
        <w:t>    </w:t>
      </w:r>
      <w:r>
        <w:rPr>
          <w:rFonts w:ascii="仿宋" w:hAnsi="仿宋" w:eastAsia="仿宋" w:cs="仿宋"/>
          <w:i w:val="0"/>
          <w:strike w:val="0"/>
          <w:color w:val="auto"/>
          <w:sz w:val="21"/>
          <w:highlight w:val="none"/>
          <w:u w:val="none"/>
        </w:rPr>
        <w:t>     </w:t>
      </w:r>
    </w:p>
    <w:p>
      <w:pPr>
        <w:snapToGrid/>
        <w:spacing w:before="50" w:after="50" w:line="360" w:lineRule="atLeast"/>
        <w:ind w:left="0" w:right="0"/>
        <w:jc w:val="both"/>
        <w:rPr>
          <w:color w:val="auto"/>
          <w:highlight w:val="none"/>
        </w:rPr>
      </w:pPr>
      <w:r>
        <w:rPr>
          <w:rFonts w:ascii="仿宋" w:hAnsi="仿宋" w:eastAsia="仿宋" w:cs="仿宋"/>
          <w:i w:val="0"/>
          <w:strike w:val="0"/>
          <w:color w:val="auto"/>
          <w:sz w:val="21"/>
          <w:highlight w:val="none"/>
          <w:u w:val="none"/>
        </w:rPr>
        <w:t>                                           </w:t>
      </w:r>
      <w:r>
        <w:rPr>
          <w:rFonts w:hint="eastAsia" w:ascii="仿宋" w:hAnsi="仿宋" w:eastAsia="仿宋" w:cs="仿宋"/>
          <w:i w:val="0"/>
          <w:strike w:val="0"/>
          <w:color w:val="auto"/>
          <w:sz w:val="21"/>
          <w:highlight w:val="none"/>
          <w:u w:val="none"/>
          <w:lang w:val="en-US" w:eastAsia="zh-CN"/>
        </w:rPr>
        <w:t xml:space="preserve">                            </w:t>
      </w:r>
      <w:r>
        <w:rPr>
          <w:rFonts w:ascii="仿宋" w:hAnsi="仿宋" w:eastAsia="仿宋" w:cs="仿宋"/>
          <w:i w:val="0"/>
          <w:strike w:val="0"/>
          <w:color w:val="auto"/>
          <w:sz w:val="21"/>
          <w:highlight w:val="none"/>
          <w:u w:val="none"/>
        </w:rPr>
        <w:t> 报价日期：   年  月   日  </w:t>
      </w: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rFonts w:ascii="宋体" w:hAnsi="宋体" w:eastAsia="宋体" w:cs="宋体"/>
          <w:b/>
          <w:i w:val="0"/>
          <w:strike w:val="0"/>
          <w:color w:val="auto"/>
          <w:sz w:val="21"/>
          <w:highlight w:val="none"/>
          <w:u w:val="none"/>
        </w:rPr>
      </w:pPr>
    </w:p>
    <w:p>
      <w:pPr>
        <w:snapToGrid/>
        <w:spacing w:before="50" w:after="120" w:line="400" w:lineRule="exact"/>
        <w:ind w:left="0" w:right="0"/>
        <w:jc w:val="left"/>
        <w:rPr>
          <w:color w:val="auto"/>
          <w:highlight w:val="none"/>
        </w:rPr>
      </w:pPr>
      <w:r>
        <w:rPr>
          <w:rFonts w:ascii="宋体" w:hAnsi="宋体" w:eastAsia="宋体" w:cs="宋体"/>
          <w:b/>
          <w:i w:val="0"/>
          <w:strike w:val="0"/>
          <w:color w:val="auto"/>
          <w:sz w:val="21"/>
          <w:highlight w:val="none"/>
          <w:u w:val="none"/>
        </w:rPr>
        <w:t>附件2</w:t>
      </w:r>
    </w:p>
    <w:p>
      <w:pPr>
        <w:snapToGrid/>
        <w:spacing w:before="120" w:after="50" w:line="360" w:lineRule="exact"/>
        <w:ind w:left="0" w:right="0"/>
        <w:jc w:val="center"/>
        <w:rPr>
          <w:color w:val="auto"/>
          <w:highlight w:val="none"/>
        </w:rPr>
      </w:pPr>
      <w:r>
        <w:rPr>
          <w:rFonts w:ascii="宋体" w:hAnsi="宋体" w:eastAsia="宋体" w:cs="宋体"/>
          <w:b/>
          <w:i w:val="0"/>
          <w:strike w:val="0"/>
          <w:color w:val="auto"/>
          <w:sz w:val="21"/>
          <w:highlight w:val="none"/>
          <w:u w:val="none"/>
        </w:rPr>
        <w:t>响应声明书</w:t>
      </w:r>
    </w:p>
    <w:p>
      <w:pPr>
        <w:snapToGrid/>
        <w:spacing w:before="120" w:after="50" w:line="360" w:lineRule="exact"/>
        <w:ind w:left="0" w:right="0"/>
        <w:jc w:val="center"/>
        <w:rPr>
          <w:color w:val="auto"/>
          <w:highlight w:val="none"/>
        </w:rPr>
      </w:pPr>
    </w:p>
    <w:p>
      <w:pPr>
        <w:snapToGrid/>
        <w:spacing w:before="120" w:after="50" w:line="360" w:lineRule="exact"/>
        <w:ind w:left="0" w:right="0"/>
        <w:jc w:val="both"/>
        <w:rPr>
          <w:color w:val="auto"/>
          <w:highlight w:val="none"/>
        </w:rPr>
      </w:pPr>
      <w:r>
        <w:rPr>
          <w:rFonts w:ascii="宋体" w:hAnsi="宋体" w:eastAsia="宋体" w:cs="宋体"/>
          <w:i w:val="0"/>
          <w:strike w:val="0"/>
          <w:color w:val="auto"/>
          <w:sz w:val="21"/>
          <w:highlight w:val="none"/>
          <w:u w:val="none"/>
        </w:rPr>
        <w:t>致：</w:t>
      </w:r>
      <w:r>
        <w:rPr>
          <w:rFonts w:ascii="宋体" w:hAnsi="宋体" w:eastAsia="宋体" w:cs="宋体"/>
          <w:i w:val="0"/>
          <w:strike w:val="0"/>
          <w:color w:val="auto"/>
          <w:sz w:val="21"/>
          <w:highlight w:val="none"/>
          <w:u w:val="single"/>
        </w:rPr>
        <w:t>广西中医药大学资产经营有限公司</w:t>
      </w:r>
      <w:r>
        <w:rPr>
          <w:rFonts w:ascii="宋体" w:hAnsi="宋体" w:eastAsia="宋体" w:cs="宋体"/>
          <w:i w:val="0"/>
          <w:strike w:val="0"/>
          <w:color w:val="auto"/>
          <w:sz w:val="21"/>
          <w:highlight w:val="none"/>
          <w:u w:val="none"/>
        </w:rPr>
        <w:t>：</w:t>
      </w:r>
    </w:p>
    <w:p>
      <w:pPr>
        <w:snapToGrid/>
        <w:spacing w:before="120" w:after="50" w:line="360" w:lineRule="exact"/>
        <w:ind w:left="0" w:right="0" w:firstLine="630" w:firstLineChars="300"/>
        <w:jc w:val="both"/>
        <w:rPr>
          <w:color w:val="auto"/>
          <w:highlight w:val="none"/>
        </w:rPr>
      </w:pPr>
      <w:r>
        <w:rPr>
          <w:rFonts w:ascii="宋体" w:hAnsi="宋体" w:eastAsia="宋体" w:cs="宋体"/>
          <w:i w:val="0"/>
          <w:strike w:val="0"/>
          <w:color w:val="auto"/>
          <w:sz w:val="21"/>
          <w:highlight w:val="none"/>
          <w:u w:val="single"/>
        </w:rPr>
        <w:t>（供应商名称）</w:t>
      </w:r>
      <w:r>
        <w:rPr>
          <w:rFonts w:ascii="宋体" w:hAnsi="宋体" w:eastAsia="宋体" w:cs="宋体"/>
          <w:i w:val="0"/>
          <w:strike w:val="0"/>
          <w:color w:val="auto"/>
          <w:sz w:val="21"/>
          <w:highlight w:val="none"/>
          <w:u w:val="none"/>
        </w:rPr>
        <w:t>系中华人民共和国合法企业，</w:t>
      </w:r>
      <w:r>
        <w:rPr>
          <w:rFonts w:ascii="宋体" w:hAnsi="宋体" w:eastAsia="宋体" w:cs="宋体"/>
          <w:i w:val="0"/>
          <w:strike w:val="0"/>
          <w:color w:val="auto"/>
          <w:sz w:val="21"/>
          <w:highlight w:val="none"/>
          <w:u w:val="single"/>
        </w:rPr>
        <w:t>（经营地址）</w:t>
      </w:r>
      <w:r>
        <w:rPr>
          <w:rFonts w:ascii="宋体" w:hAnsi="宋体" w:eastAsia="宋体" w:cs="宋体"/>
          <w:i w:val="0"/>
          <w:strike w:val="0"/>
          <w:color w:val="auto"/>
          <w:sz w:val="21"/>
          <w:highlight w:val="none"/>
          <w:u w:val="none"/>
        </w:rPr>
        <w:t>。</w:t>
      </w:r>
    </w:p>
    <w:p>
      <w:pPr>
        <w:snapToGrid/>
        <w:spacing w:before="120" w:after="50" w:line="360" w:lineRule="exact"/>
        <w:ind w:left="0" w:right="0" w:firstLine="645"/>
        <w:jc w:val="both"/>
        <w:rPr>
          <w:color w:val="auto"/>
          <w:highlight w:val="none"/>
        </w:rPr>
      </w:pPr>
      <w:r>
        <w:rPr>
          <w:rFonts w:ascii="宋体" w:hAnsi="宋体" w:eastAsia="宋体" w:cs="宋体"/>
          <w:i w:val="0"/>
          <w:strike w:val="0"/>
          <w:color w:val="auto"/>
          <w:sz w:val="21"/>
          <w:highlight w:val="none"/>
          <w:u w:val="none"/>
        </w:rPr>
        <w:t>我</w:t>
      </w:r>
      <w:r>
        <w:rPr>
          <w:rFonts w:ascii="宋体" w:hAnsi="宋体" w:eastAsia="宋体" w:cs="宋体"/>
          <w:i w:val="0"/>
          <w:strike w:val="0"/>
          <w:color w:val="auto"/>
          <w:sz w:val="21"/>
          <w:highlight w:val="none"/>
          <w:u w:val="single"/>
        </w:rPr>
        <w:t>（姓名）</w:t>
      </w:r>
      <w:r>
        <w:rPr>
          <w:rFonts w:ascii="宋体" w:hAnsi="宋体" w:eastAsia="宋体" w:cs="宋体"/>
          <w:i w:val="0"/>
          <w:strike w:val="0"/>
          <w:color w:val="auto"/>
          <w:sz w:val="21"/>
          <w:highlight w:val="none"/>
          <w:u w:val="none"/>
        </w:rPr>
        <w:t>系</w:t>
      </w:r>
      <w:r>
        <w:rPr>
          <w:rFonts w:ascii="宋体" w:hAnsi="宋体" w:eastAsia="宋体" w:cs="宋体"/>
          <w:i w:val="0"/>
          <w:strike w:val="0"/>
          <w:color w:val="auto"/>
          <w:sz w:val="21"/>
          <w:highlight w:val="none"/>
          <w:u w:val="single"/>
        </w:rPr>
        <w:t>（供应商名称）</w:t>
      </w:r>
      <w:r>
        <w:rPr>
          <w:rFonts w:ascii="宋体" w:hAnsi="宋体" w:eastAsia="宋体" w:cs="宋体"/>
          <w:i w:val="0"/>
          <w:strike w:val="0"/>
          <w:color w:val="auto"/>
          <w:sz w:val="21"/>
          <w:highlight w:val="none"/>
          <w:u w:val="none"/>
        </w:rPr>
        <w:t>的法定代表人，我方愿意参加贵方组织的</w:t>
      </w:r>
      <w:r>
        <w:rPr>
          <w:rFonts w:ascii="宋体" w:hAnsi="宋体" w:eastAsia="宋体" w:cs="宋体"/>
          <w:i w:val="0"/>
          <w:strike w:val="0"/>
          <w:color w:val="auto"/>
          <w:sz w:val="21"/>
          <w:highlight w:val="none"/>
          <w:u w:val="single"/>
        </w:rPr>
        <w:t>（项目名称）</w:t>
      </w:r>
      <w:r>
        <w:rPr>
          <w:rFonts w:ascii="宋体" w:hAnsi="宋体" w:eastAsia="宋体" w:cs="宋体"/>
          <w:i w:val="0"/>
          <w:strike w:val="0"/>
          <w:color w:val="auto"/>
          <w:sz w:val="21"/>
          <w:highlight w:val="none"/>
          <w:u w:val="none"/>
        </w:rPr>
        <w:t>项目的</w:t>
      </w:r>
      <w:r>
        <w:rPr>
          <w:rFonts w:hint="eastAsia" w:ascii="宋体" w:hAnsi="宋体" w:eastAsia="宋体" w:cs="宋体"/>
          <w:i w:val="0"/>
          <w:strike w:val="0"/>
          <w:color w:val="auto"/>
          <w:sz w:val="21"/>
          <w:highlight w:val="none"/>
          <w:u w:val="none"/>
          <w:lang w:val="en-US" w:eastAsia="zh-CN"/>
        </w:rPr>
        <w:t>投标报价</w:t>
      </w:r>
      <w:r>
        <w:rPr>
          <w:rFonts w:ascii="宋体" w:hAnsi="宋体" w:eastAsia="宋体" w:cs="宋体"/>
          <w:i w:val="0"/>
          <w:strike w:val="0"/>
          <w:color w:val="auto"/>
          <w:sz w:val="21"/>
          <w:highlight w:val="none"/>
          <w:u w:val="none"/>
        </w:rPr>
        <w:t>，为便于贵方公正、择优地确定成交供应商及其响应产品和服务，我方就本次</w:t>
      </w:r>
      <w:r>
        <w:rPr>
          <w:rFonts w:hint="eastAsia" w:ascii="宋体" w:hAnsi="宋体" w:eastAsia="宋体" w:cs="宋体"/>
          <w:i w:val="0"/>
          <w:strike w:val="0"/>
          <w:color w:val="auto"/>
          <w:sz w:val="21"/>
          <w:highlight w:val="none"/>
          <w:u w:val="none"/>
          <w:lang w:val="en-US" w:eastAsia="zh-CN"/>
        </w:rPr>
        <w:t>投标报价</w:t>
      </w:r>
      <w:r>
        <w:rPr>
          <w:rFonts w:ascii="宋体" w:hAnsi="宋体" w:eastAsia="宋体" w:cs="宋体"/>
          <w:i w:val="0"/>
          <w:strike w:val="0"/>
          <w:color w:val="auto"/>
          <w:sz w:val="21"/>
          <w:highlight w:val="none"/>
          <w:u w:val="none"/>
        </w:rPr>
        <w:t>有关事项郑重声明如下：</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1</w:t>
      </w:r>
      <w:r>
        <w:rPr>
          <w:rFonts w:ascii="宋体" w:hAnsi="宋体" w:eastAsia="宋体" w:cs="宋体"/>
          <w:i w:val="0"/>
          <w:strike w:val="0"/>
          <w:color w:val="auto"/>
          <w:sz w:val="21"/>
          <w:highlight w:val="none"/>
          <w:u w:val="none"/>
        </w:rPr>
        <w:t>）我方向贵方提交的所有</w:t>
      </w:r>
      <w:r>
        <w:rPr>
          <w:rFonts w:hint="eastAsia" w:ascii="宋体" w:hAnsi="宋体" w:eastAsia="宋体" w:cs="宋体"/>
          <w:i w:val="0"/>
          <w:strike w:val="0"/>
          <w:color w:val="auto"/>
          <w:sz w:val="21"/>
          <w:highlight w:val="none"/>
          <w:u w:val="none"/>
          <w:lang w:eastAsia="zh-CN"/>
        </w:rPr>
        <w:t>报价材料、</w:t>
      </w:r>
      <w:r>
        <w:rPr>
          <w:rFonts w:ascii="宋体" w:hAnsi="宋体" w:eastAsia="宋体" w:cs="宋体"/>
          <w:i w:val="0"/>
          <w:strike w:val="0"/>
          <w:color w:val="auto"/>
          <w:sz w:val="21"/>
          <w:highlight w:val="none"/>
          <w:u w:val="none"/>
        </w:rPr>
        <w:t>响应文件、资料都是准确的和真实的。</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2</w:t>
      </w:r>
      <w:r>
        <w:rPr>
          <w:rFonts w:ascii="宋体" w:hAnsi="宋体" w:eastAsia="宋体" w:cs="宋体"/>
          <w:i w:val="0"/>
          <w:strike w:val="0"/>
          <w:color w:val="auto"/>
          <w:sz w:val="21"/>
          <w:highlight w:val="none"/>
          <w:u w:val="none"/>
        </w:rPr>
        <w:t>）我方不是采购人的附属机构；也不是为本项目提供整体设计、规范编制或者项目管理、监理、检测等服务的供应商或其附属机构。</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3</w:t>
      </w:r>
      <w:r>
        <w:rPr>
          <w:rFonts w:ascii="宋体" w:hAnsi="宋体" w:eastAsia="宋体" w:cs="宋体"/>
          <w:i w:val="0"/>
          <w:strike w:val="0"/>
          <w:color w:val="auto"/>
          <w:sz w:val="21"/>
          <w:highlight w:val="none"/>
          <w:u w:val="none"/>
        </w:rPr>
        <w:t>）我方承诺在参加本采购项目活动前，没有被纳入部门或银行认定的失信名单，我方具有良好的商业信誉。</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4</w:t>
      </w:r>
      <w:r>
        <w:rPr>
          <w:rFonts w:ascii="宋体" w:hAnsi="宋体" w:eastAsia="宋体" w:cs="宋体"/>
          <w:i w:val="0"/>
          <w:strike w:val="0"/>
          <w:color w:val="auto"/>
          <w:sz w:val="21"/>
          <w:highlight w:val="none"/>
          <w:u w:val="none"/>
        </w:rPr>
        <w:t>）我方及本人承诺在参加本采购项目活动前三年内，在经营活动中没有重大违法记录及不良信用记录。重大违法记录是指供应商因违法经营受到刑事处罚或者责令停产停业、吊销许可证或者执照、较大数额罚款等行政处罚。如我方提供的声明不实，则自愿承担《采购法》有关提供虚假材料的规定给予的处罚。</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5</w:t>
      </w:r>
      <w:r>
        <w:rPr>
          <w:rFonts w:ascii="宋体" w:hAnsi="宋体" w:eastAsia="宋体" w:cs="宋体"/>
          <w:i w:val="0"/>
          <w:strike w:val="0"/>
          <w:color w:val="auto"/>
          <w:sz w:val="21"/>
          <w:highlight w:val="none"/>
          <w:u w:val="none"/>
        </w:rPr>
        <w:t>）我方承诺具有履行本项目合同所必需的设备和专业技术能力。</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6</w:t>
      </w:r>
      <w:r>
        <w:rPr>
          <w:rFonts w:ascii="宋体" w:hAnsi="宋体" w:eastAsia="宋体" w:cs="宋体"/>
          <w:i w:val="0"/>
          <w:strike w:val="0"/>
          <w:color w:val="auto"/>
          <w:sz w:val="21"/>
          <w:highlight w:val="none"/>
          <w:u w:val="none"/>
        </w:rPr>
        <w:t>）我方承诺未被列入失信被执行人、税收违法黑名单名单，如我方提供的声明不实，则接受本次响应作为否决响应的处理。</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w:t>
      </w:r>
      <w:r>
        <w:rPr>
          <w:rFonts w:ascii="Arial" w:hAnsi="Arial" w:eastAsia="Arial" w:cs="Arial"/>
          <w:i w:val="0"/>
          <w:strike w:val="0"/>
          <w:color w:val="auto"/>
          <w:sz w:val="21"/>
          <w:highlight w:val="none"/>
          <w:u w:val="none"/>
        </w:rPr>
        <w:t>7</w:t>
      </w:r>
      <w:r>
        <w:rPr>
          <w:rFonts w:ascii="宋体" w:hAnsi="宋体" w:eastAsia="宋体" w:cs="宋体"/>
          <w:i w:val="0"/>
          <w:strike w:val="0"/>
          <w:color w:val="auto"/>
          <w:sz w:val="21"/>
          <w:highlight w:val="none"/>
          <w:u w:val="none"/>
        </w:rPr>
        <w:t>）我方承诺成交后按规定缴纳</w:t>
      </w:r>
      <w:r>
        <w:rPr>
          <w:rFonts w:hint="eastAsia" w:ascii="宋体" w:hAnsi="宋体" w:eastAsia="宋体" w:cs="宋体"/>
          <w:i w:val="0"/>
          <w:strike w:val="0"/>
          <w:color w:val="auto"/>
          <w:sz w:val="21"/>
          <w:highlight w:val="none"/>
          <w:u w:val="none"/>
          <w:lang w:eastAsia="zh-CN"/>
        </w:rPr>
        <w:t>履约保证金</w:t>
      </w:r>
      <w:r>
        <w:rPr>
          <w:rFonts w:ascii="宋体" w:hAnsi="宋体" w:eastAsia="宋体" w:cs="宋体"/>
          <w:i w:val="0"/>
          <w:strike w:val="0"/>
          <w:color w:val="auto"/>
          <w:sz w:val="21"/>
          <w:highlight w:val="none"/>
          <w:u w:val="none"/>
        </w:rPr>
        <w:t>。如未按时缴纳，贵方可不退还我方提交的</w:t>
      </w:r>
      <w:r>
        <w:rPr>
          <w:rFonts w:hint="eastAsia" w:ascii="宋体" w:hAnsi="宋体" w:eastAsia="宋体" w:cs="宋体"/>
          <w:i w:val="0"/>
          <w:strike w:val="0"/>
          <w:color w:val="auto"/>
          <w:sz w:val="21"/>
          <w:highlight w:val="none"/>
          <w:u w:val="none"/>
          <w:lang w:val="en-US" w:eastAsia="zh-CN"/>
        </w:rPr>
        <w:t>投标</w:t>
      </w:r>
      <w:r>
        <w:rPr>
          <w:rFonts w:ascii="宋体" w:hAnsi="宋体" w:eastAsia="宋体" w:cs="宋体"/>
          <w:i w:val="0"/>
          <w:strike w:val="0"/>
          <w:color w:val="auto"/>
          <w:sz w:val="21"/>
          <w:highlight w:val="none"/>
          <w:u w:val="none"/>
        </w:rPr>
        <w:t>保证金，并从中扣除代理服务费。</w:t>
      </w:r>
    </w:p>
    <w:p>
      <w:pPr>
        <w:snapToGrid/>
        <w:spacing w:before="120" w:after="0" w:line="36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我方对以上声明负全部法律责任。如有虚假或隐瞒，我方愿意承担一切后果，并不再寻求任何旨在减轻或免除法律责任的辩解。</w:t>
      </w:r>
    </w:p>
    <w:p>
      <w:pPr>
        <w:snapToGrid/>
        <w:spacing w:before="120" w:after="0" w:line="360" w:lineRule="exact"/>
        <w:ind w:left="0" w:right="0" w:firstLine="420" w:firstLineChars="200"/>
        <w:jc w:val="both"/>
        <w:rPr>
          <w:color w:val="auto"/>
          <w:highlight w:val="none"/>
        </w:rPr>
      </w:pPr>
    </w:p>
    <w:p>
      <w:pPr>
        <w:snapToGrid/>
        <w:spacing w:before="120" w:after="0" w:line="360" w:lineRule="exact"/>
        <w:ind w:left="0" w:right="0" w:firstLine="3509" w:firstLineChars="1671"/>
        <w:jc w:val="both"/>
        <w:rPr>
          <w:color w:val="auto"/>
          <w:highlight w:val="none"/>
        </w:rPr>
      </w:pPr>
      <w:r>
        <w:rPr>
          <w:rFonts w:ascii="宋体" w:hAnsi="宋体" w:eastAsia="宋体" w:cs="宋体"/>
          <w:i w:val="0"/>
          <w:strike w:val="0"/>
          <w:color w:val="auto"/>
          <w:sz w:val="21"/>
          <w:highlight w:val="none"/>
          <w:u w:val="none"/>
        </w:rPr>
        <w:t>法定代表人签名或盖章：</w:t>
      </w:r>
    </w:p>
    <w:p>
      <w:pPr>
        <w:snapToGrid/>
        <w:spacing w:before="120" w:after="50" w:line="360" w:lineRule="exact"/>
        <w:ind w:left="0" w:right="0" w:firstLine="3570" w:firstLineChars="1700"/>
        <w:jc w:val="both"/>
        <w:rPr>
          <w:color w:val="auto"/>
          <w:highlight w:val="none"/>
        </w:rPr>
      </w:pPr>
      <w:r>
        <w:rPr>
          <w:rFonts w:ascii="宋体" w:hAnsi="宋体" w:eastAsia="宋体" w:cs="宋体"/>
          <w:i w:val="0"/>
          <w:strike w:val="0"/>
          <w:color w:val="auto"/>
          <w:sz w:val="21"/>
          <w:highlight w:val="none"/>
          <w:u w:val="none"/>
        </w:rPr>
        <w:t>供应商公章：</w:t>
      </w:r>
    </w:p>
    <w:p>
      <w:pPr>
        <w:snapToGrid/>
        <w:spacing w:before="120" w:after="50" w:line="360" w:lineRule="exact"/>
        <w:ind w:left="0" w:right="0" w:firstLine="210" w:firstLineChars="100"/>
        <w:jc w:val="center"/>
        <w:rPr>
          <w:color w:val="auto"/>
          <w:highlight w:val="none"/>
        </w:rPr>
      </w:pPr>
      <w:r>
        <w:rPr>
          <w:rFonts w:ascii="宋体" w:hAnsi="宋体" w:eastAsia="宋体" w:cs="宋体"/>
          <w:i w:val="0"/>
          <w:strike w:val="0"/>
          <w:color w:val="auto"/>
          <w:sz w:val="21"/>
          <w:highlight w:val="none"/>
          <w:u w:val="none"/>
        </w:rPr>
        <w:t>年</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月</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日</w:t>
      </w:r>
    </w:p>
    <w:p>
      <w:pPr>
        <w:spacing w:line="240" w:lineRule="auto"/>
        <w:rPr>
          <w:color w:val="auto"/>
          <w:highlight w:val="none"/>
        </w:rPr>
      </w:pPr>
    </w:p>
    <w:p>
      <w:pPr>
        <w:rPr>
          <w:color w:val="auto"/>
          <w:highlight w:val="none"/>
        </w:rPr>
      </w:pPr>
    </w:p>
    <w:p>
      <w:pPr>
        <w:pStyle w:val="2"/>
        <w:rPr>
          <w:color w:val="auto"/>
          <w:highlight w:val="none"/>
        </w:rPr>
      </w:pPr>
    </w:p>
    <w:p>
      <w:pPr>
        <w:snapToGrid/>
        <w:spacing w:before="120" w:after="50" w:line="360" w:lineRule="exact"/>
        <w:ind w:left="0" w:right="0"/>
        <w:jc w:val="both"/>
        <w:rPr>
          <w:color w:val="auto"/>
          <w:highlight w:val="none"/>
        </w:rPr>
      </w:pPr>
      <w:r>
        <w:rPr>
          <w:rFonts w:ascii="Arial" w:hAnsi="Arial" w:eastAsia="Arial" w:cs="Arial"/>
          <w:b/>
          <w:i w:val="0"/>
          <w:strike w:val="0"/>
          <w:color w:val="auto"/>
          <w:sz w:val="21"/>
          <w:highlight w:val="none"/>
          <w:u w:val="none"/>
        </w:rPr>
        <w:t>附件3</w:t>
      </w:r>
      <w:r>
        <w:rPr>
          <w:rFonts w:ascii="宋体" w:hAnsi="宋体" w:eastAsia="宋体" w:cs="宋体"/>
          <w:b/>
          <w:i w:val="0"/>
          <w:strike w:val="0"/>
          <w:color w:val="auto"/>
          <w:sz w:val="21"/>
          <w:highlight w:val="none"/>
          <w:u w:val="none"/>
        </w:rPr>
        <w:t>．法定代表人身份证明（无授权代表时提供）：</w:t>
      </w:r>
    </w:p>
    <w:p>
      <w:pPr>
        <w:snapToGrid/>
        <w:spacing w:before="120" w:after="50" w:line="360" w:lineRule="exact"/>
        <w:ind w:left="0" w:right="0"/>
        <w:jc w:val="both"/>
        <w:rPr>
          <w:color w:val="auto"/>
          <w:highlight w:val="none"/>
        </w:rPr>
      </w:pPr>
    </w:p>
    <w:p>
      <w:pPr>
        <w:snapToGrid/>
        <w:spacing w:before="120" w:after="50" w:line="440" w:lineRule="exact"/>
        <w:ind w:left="0" w:right="0"/>
        <w:jc w:val="center"/>
        <w:rPr>
          <w:color w:val="auto"/>
          <w:highlight w:val="none"/>
        </w:rPr>
      </w:pPr>
      <w:r>
        <w:rPr>
          <w:rFonts w:ascii="宋体" w:hAnsi="宋体" w:eastAsia="宋体" w:cs="宋体"/>
          <w:b/>
          <w:i w:val="0"/>
          <w:strike w:val="0"/>
          <w:color w:val="auto"/>
          <w:sz w:val="21"/>
          <w:highlight w:val="none"/>
          <w:u w:val="none"/>
        </w:rPr>
        <w:t>法定代表人身份证明</w:t>
      </w: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供应商名称：</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单位性质：</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地址：</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成立时间：</w:t>
      </w:r>
      <w:r>
        <w:rPr>
          <w:rFonts w:ascii="宋体" w:hAnsi="宋体" w:eastAsia="宋体" w:cs="宋体"/>
          <w:i w:val="0"/>
          <w:strike w:val="0"/>
          <w:color w:val="auto"/>
          <w:sz w:val="21"/>
          <w:highlight w:val="none"/>
          <w:u w:val="single"/>
        </w:rPr>
        <w:t>年月日</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经营期限：</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姓名：；性别：</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年龄：；职务：；身份证：</w:t>
      </w:r>
    </w:p>
    <w:p>
      <w:pPr>
        <w:spacing w:before="0" w:after="0" w:line="540" w:lineRule="exact"/>
        <w:ind w:left="0" w:right="0"/>
        <w:jc w:val="both"/>
        <w:rPr>
          <w:color w:val="auto"/>
          <w:highlight w:val="none"/>
        </w:rPr>
      </w:pPr>
      <w:r>
        <w:rPr>
          <w:rFonts w:ascii="宋体" w:hAnsi="宋体" w:eastAsia="宋体" w:cs="宋体"/>
          <w:i w:val="0"/>
          <w:strike w:val="0"/>
          <w:color w:val="auto"/>
          <w:sz w:val="21"/>
          <w:highlight w:val="none"/>
          <w:u w:val="none"/>
        </w:rPr>
        <w:t>系</w:t>
      </w:r>
      <w:r>
        <w:rPr>
          <w:rFonts w:ascii="宋体" w:hAnsi="宋体" w:eastAsia="宋体" w:cs="宋体"/>
          <w:i w:val="0"/>
          <w:strike w:val="0"/>
          <w:color w:val="auto"/>
          <w:sz w:val="21"/>
          <w:highlight w:val="none"/>
          <w:u w:val="single"/>
        </w:rPr>
        <w:t>（供应商名称）</w:t>
      </w:r>
      <w:r>
        <w:rPr>
          <w:rFonts w:ascii="宋体" w:hAnsi="宋体" w:eastAsia="宋体" w:cs="宋体"/>
          <w:i w:val="0"/>
          <w:strike w:val="0"/>
          <w:color w:val="auto"/>
          <w:sz w:val="21"/>
          <w:highlight w:val="none"/>
          <w:u w:val="none"/>
        </w:rPr>
        <w:t>的法定代表人。</w:t>
      </w:r>
    </w:p>
    <w:p>
      <w:pPr>
        <w:spacing w:before="0" w:after="0" w:line="540" w:lineRule="exact"/>
        <w:ind w:left="0" w:right="0"/>
        <w:jc w:val="both"/>
        <w:rPr>
          <w:color w:val="auto"/>
          <w:highlight w:val="none"/>
        </w:rPr>
      </w:pPr>
    </w:p>
    <w:p>
      <w:pPr>
        <w:spacing w:before="0" w:after="0" w:line="54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特此证明。</w:t>
      </w:r>
    </w:p>
    <w:p>
      <w:pPr>
        <w:spacing w:before="0" w:after="0" w:line="360" w:lineRule="auto"/>
        <w:ind w:left="0" w:right="0" w:firstLine="420" w:firstLineChars="200"/>
        <w:jc w:val="both"/>
        <w:rPr>
          <w:color w:val="auto"/>
          <w:highlight w:val="none"/>
        </w:rPr>
      </w:pPr>
    </w:p>
    <w:p>
      <w:pPr>
        <w:spacing w:before="0" w:after="0" w:line="360" w:lineRule="auto"/>
        <w:ind w:left="0" w:right="0" w:firstLine="4830" w:firstLineChars="2300"/>
        <w:jc w:val="both"/>
        <w:rPr>
          <w:color w:val="auto"/>
          <w:highlight w:val="none"/>
        </w:rPr>
      </w:pPr>
      <w:r>
        <w:rPr>
          <w:rFonts w:ascii="宋体" w:hAnsi="宋体" w:eastAsia="宋体" w:cs="宋体"/>
          <w:i w:val="0"/>
          <w:strike w:val="0"/>
          <w:color w:val="auto"/>
          <w:sz w:val="21"/>
          <w:highlight w:val="none"/>
          <w:u w:val="none"/>
        </w:rPr>
        <w:t>供应商公章：</w:t>
      </w:r>
    </w:p>
    <w:p>
      <w:pPr>
        <w:spacing w:before="0" w:after="0" w:line="360" w:lineRule="auto"/>
        <w:ind w:left="0" w:right="0" w:firstLine="6090" w:firstLineChars="2900"/>
        <w:jc w:val="both"/>
        <w:rPr>
          <w:color w:val="auto"/>
          <w:highlight w:val="none"/>
        </w:rPr>
      </w:pPr>
      <w:r>
        <w:rPr>
          <w:rFonts w:ascii="宋体" w:hAnsi="宋体" w:eastAsia="宋体" w:cs="宋体"/>
          <w:i w:val="0"/>
          <w:strike w:val="0"/>
          <w:color w:val="auto"/>
          <w:sz w:val="21"/>
          <w:highlight w:val="none"/>
          <w:u w:val="none"/>
        </w:rPr>
        <w:t>年</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月</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日</w:t>
      </w:r>
    </w:p>
    <w:p>
      <w:pPr>
        <w:spacing w:before="0" w:after="0" w:line="360" w:lineRule="auto"/>
        <w:ind w:left="0" w:right="0" w:firstLine="420" w:firstLineChars="200"/>
        <w:jc w:val="both"/>
        <w:rPr>
          <w:color w:val="auto"/>
          <w:highlight w:val="none"/>
        </w:rPr>
      </w:pPr>
    </w:p>
    <w:p>
      <w:pPr>
        <w:spacing w:before="0" w:after="0" w:line="360" w:lineRule="auto"/>
        <w:ind w:left="0" w:right="0"/>
        <w:jc w:val="both"/>
        <w:rPr>
          <w:color w:val="auto"/>
          <w:highlight w:val="none"/>
        </w:rPr>
      </w:pPr>
      <w:r>
        <w:rPr>
          <w:rFonts w:ascii="宋体" w:hAnsi="宋体" w:eastAsia="宋体" w:cs="宋体"/>
          <w:i w:val="0"/>
          <w:strike w:val="0"/>
          <w:color w:val="auto"/>
          <w:sz w:val="21"/>
          <w:highlight w:val="none"/>
          <w:u w:val="none"/>
        </w:rPr>
        <w:t>附件：</w:t>
      </w:r>
      <w:r>
        <w:rPr>
          <w:rFonts w:ascii="Arial" w:hAnsi="Arial" w:eastAsia="Arial" w:cs="Arial"/>
          <w:i w:val="0"/>
          <w:strike w:val="0"/>
          <w:color w:val="auto"/>
          <w:sz w:val="21"/>
          <w:highlight w:val="none"/>
          <w:u w:val="none"/>
        </w:rPr>
        <w:t>1</w:t>
      </w:r>
      <w:r>
        <w:rPr>
          <w:rFonts w:ascii="宋体" w:hAnsi="宋体" w:eastAsia="宋体" w:cs="宋体"/>
          <w:i w:val="0"/>
          <w:strike w:val="0"/>
          <w:color w:val="auto"/>
          <w:sz w:val="21"/>
          <w:highlight w:val="none"/>
          <w:u w:val="none"/>
        </w:rPr>
        <w:t>）法定代表人身份证复印件</w:t>
      </w: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r>
        <w:rPr>
          <w:rFonts w:ascii="宋体" w:hAnsi="宋体" w:eastAsia="宋体" w:cs="宋体"/>
          <w:i w:val="0"/>
          <w:strike w:val="0"/>
          <w:color w:val="auto"/>
          <w:sz w:val="21"/>
          <w:highlight w:val="none"/>
          <w:u w:val="none"/>
        </w:rPr>
        <w:t>注：法定代表人亲自出席截标会议时，须随身携带本</w:t>
      </w:r>
      <w:r>
        <w:rPr>
          <w:rFonts w:ascii="Arial" w:hAnsi="Arial" w:eastAsia="Arial" w:cs="Arial"/>
          <w:i w:val="0"/>
          <w:strike w:val="0"/>
          <w:color w:val="auto"/>
          <w:sz w:val="21"/>
          <w:highlight w:val="none"/>
          <w:u w:val="none"/>
        </w:rPr>
        <w:t>“</w:t>
      </w:r>
      <w:r>
        <w:rPr>
          <w:rFonts w:ascii="宋体" w:hAnsi="宋体" w:eastAsia="宋体" w:cs="宋体"/>
          <w:i w:val="0"/>
          <w:strike w:val="0"/>
          <w:color w:val="auto"/>
          <w:sz w:val="21"/>
          <w:highlight w:val="none"/>
          <w:u w:val="none"/>
        </w:rPr>
        <w:t>法定代表人身份证明</w:t>
      </w:r>
      <w:r>
        <w:rPr>
          <w:rFonts w:ascii="Arial" w:hAnsi="Arial" w:eastAsia="Arial" w:cs="Arial"/>
          <w:i w:val="0"/>
          <w:strike w:val="0"/>
          <w:color w:val="auto"/>
          <w:sz w:val="21"/>
          <w:highlight w:val="none"/>
          <w:u w:val="none"/>
        </w:rPr>
        <w:t>”</w:t>
      </w:r>
      <w:r>
        <w:rPr>
          <w:rFonts w:ascii="宋体" w:hAnsi="宋体" w:eastAsia="宋体" w:cs="宋体"/>
          <w:i w:val="0"/>
          <w:strike w:val="0"/>
          <w:color w:val="auto"/>
          <w:sz w:val="21"/>
          <w:highlight w:val="none"/>
          <w:u w:val="none"/>
        </w:rPr>
        <w:t>原件一份以及身份证原件，以备核查。</w:t>
      </w:r>
    </w:p>
    <w:p>
      <w:pPr>
        <w:snapToGrid/>
        <w:spacing w:before="120" w:after="50" w:line="360" w:lineRule="exact"/>
        <w:ind w:left="0" w:right="0"/>
        <w:jc w:val="both"/>
        <w:rPr>
          <w:color w:val="auto"/>
          <w:highlight w:val="none"/>
        </w:rPr>
      </w:pPr>
    </w:p>
    <w:p>
      <w:pPr>
        <w:pStyle w:val="2"/>
      </w:pPr>
    </w:p>
    <w:p>
      <w:pPr>
        <w:snapToGrid/>
        <w:spacing w:before="120" w:after="50" w:line="360" w:lineRule="exact"/>
        <w:ind w:left="0" w:right="0"/>
        <w:jc w:val="both"/>
        <w:rPr>
          <w:color w:val="auto"/>
          <w:highlight w:val="none"/>
        </w:rPr>
      </w:pPr>
    </w:p>
    <w:p>
      <w:pPr>
        <w:snapToGrid/>
        <w:spacing w:before="120" w:after="50" w:line="360" w:lineRule="exact"/>
        <w:ind w:left="0" w:right="0"/>
        <w:jc w:val="both"/>
        <w:rPr>
          <w:color w:val="auto"/>
          <w:highlight w:val="none"/>
        </w:rPr>
      </w:pPr>
    </w:p>
    <w:p>
      <w:pPr>
        <w:snapToGrid/>
        <w:spacing w:before="120" w:after="50" w:line="360" w:lineRule="exact"/>
        <w:ind w:left="0" w:right="0"/>
        <w:jc w:val="both"/>
        <w:rPr>
          <w:color w:val="auto"/>
          <w:highlight w:val="none"/>
        </w:rPr>
      </w:pPr>
      <w:r>
        <w:rPr>
          <w:rFonts w:ascii="Arial" w:hAnsi="Arial" w:eastAsia="Arial" w:cs="Arial"/>
          <w:b/>
          <w:i w:val="0"/>
          <w:strike w:val="0"/>
          <w:color w:val="auto"/>
          <w:sz w:val="21"/>
          <w:highlight w:val="none"/>
          <w:u w:val="none"/>
        </w:rPr>
        <w:t>附件4</w:t>
      </w:r>
      <w:r>
        <w:rPr>
          <w:rFonts w:ascii="宋体" w:hAnsi="宋体" w:eastAsia="宋体" w:cs="宋体"/>
          <w:b/>
          <w:i w:val="0"/>
          <w:strike w:val="0"/>
          <w:color w:val="auto"/>
          <w:sz w:val="21"/>
          <w:highlight w:val="none"/>
          <w:u w:val="none"/>
        </w:rPr>
        <w:t>．法定代表授权委托书（有授权代表时提供）：</w:t>
      </w:r>
    </w:p>
    <w:p>
      <w:pPr>
        <w:snapToGrid/>
        <w:spacing w:before="120" w:after="50" w:line="360" w:lineRule="exact"/>
        <w:ind w:left="0" w:right="0"/>
        <w:jc w:val="both"/>
        <w:rPr>
          <w:color w:val="auto"/>
          <w:highlight w:val="none"/>
        </w:rPr>
      </w:pPr>
    </w:p>
    <w:p>
      <w:pPr>
        <w:snapToGrid/>
        <w:spacing w:before="120" w:after="50" w:line="440" w:lineRule="exact"/>
        <w:ind w:left="0" w:right="0"/>
        <w:jc w:val="center"/>
        <w:rPr>
          <w:color w:val="auto"/>
          <w:highlight w:val="none"/>
        </w:rPr>
      </w:pPr>
      <w:r>
        <w:rPr>
          <w:rFonts w:ascii="宋体" w:hAnsi="宋体" w:eastAsia="宋体" w:cs="宋体"/>
          <w:b/>
          <w:i w:val="0"/>
          <w:strike w:val="0"/>
          <w:color w:val="auto"/>
          <w:sz w:val="21"/>
          <w:highlight w:val="none"/>
          <w:u w:val="none"/>
        </w:rPr>
        <w:t>法定代表人授权委托书</w:t>
      </w:r>
    </w:p>
    <w:p>
      <w:pPr>
        <w:snapToGrid/>
        <w:spacing w:before="120" w:after="50" w:line="440" w:lineRule="exact"/>
        <w:ind w:left="0" w:right="0"/>
        <w:jc w:val="both"/>
        <w:rPr>
          <w:color w:val="auto"/>
          <w:highlight w:val="none"/>
        </w:rPr>
      </w:pP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致：广西中医药大学资产经营有限公司</w:t>
      </w:r>
    </w:p>
    <w:p>
      <w:pPr>
        <w:snapToGrid/>
        <w:spacing w:before="120" w:after="50" w:line="440" w:lineRule="exact"/>
        <w:ind w:left="0" w:right="0" w:firstLine="420" w:firstLineChars="200"/>
        <w:jc w:val="both"/>
        <w:rPr>
          <w:color w:val="auto"/>
          <w:highlight w:val="none"/>
        </w:rPr>
      </w:pPr>
      <w:r>
        <w:rPr>
          <w:rFonts w:ascii="宋体" w:hAnsi="宋体" w:eastAsia="宋体" w:cs="宋体"/>
          <w:i w:val="0"/>
          <w:strike w:val="0"/>
          <w:color w:val="auto"/>
          <w:sz w:val="21"/>
          <w:highlight w:val="none"/>
          <w:u w:val="none"/>
        </w:rPr>
        <w:t>我</w:t>
      </w:r>
      <w:r>
        <w:rPr>
          <w:rFonts w:ascii="宋体" w:hAnsi="宋体" w:eastAsia="宋体" w:cs="宋体"/>
          <w:i w:val="0"/>
          <w:strike w:val="0"/>
          <w:color w:val="auto"/>
          <w:sz w:val="21"/>
          <w:highlight w:val="none"/>
          <w:u w:val="single"/>
        </w:rPr>
        <w:t>（姓名）</w:t>
      </w:r>
      <w:r>
        <w:rPr>
          <w:rFonts w:ascii="宋体" w:hAnsi="宋体" w:eastAsia="宋体" w:cs="宋体"/>
          <w:i w:val="0"/>
          <w:strike w:val="0"/>
          <w:color w:val="auto"/>
          <w:sz w:val="21"/>
          <w:highlight w:val="none"/>
          <w:u w:val="none"/>
        </w:rPr>
        <w:t>系</w:t>
      </w:r>
      <w:r>
        <w:rPr>
          <w:rFonts w:ascii="宋体" w:hAnsi="宋体" w:eastAsia="宋体" w:cs="宋体"/>
          <w:i w:val="0"/>
          <w:strike w:val="0"/>
          <w:color w:val="auto"/>
          <w:sz w:val="21"/>
          <w:highlight w:val="none"/>
          <w:u w:val="single"/>
        </w:rPr>
        <w:t>（供应商名称）</w:t>
      </w:r>
      <w:r>
        <w:rPr>
          <w:rFonts w:ascii="宋体" w:hAnsi="宋体" w:eastAsia="宋体" w:cs="宋体"/>
          <w:i w:val="0"/>
          <w:strike w:val="0"/>
          <w:color w:val="auto"/>
          <w:sz w:val="21"/>
          <w:highlight w:val="none"/>
          <w:u w:val="none"/>
        </w:rPr>
        <w:t>的法定代表人，现授权委托本单位在职职工</w:t>
      </w:r>
      <w:r>
        <w:rPr>
          <w:rFonts w:ascii="宋体" w:hAnsi="宋体" w:eastAsia="宋体" w:cs="宋体"/>
          <w:i w:val="0"/>
          <w:strike w:val="0"/>
          <w:color w:val="auto"/>
          <w:sz w:val="21"/>
          <w:highlight w:val="none"/>
          <w:u w:val="single"/>
        </w:rPr>
        <w:t>（姓名）</w:t>
      </w:r>
      <w:r>
        <w:rPr>
          <w:rFonts w:ascii="宋体" w:hAnsi="宋体" w:eastAsia="宋体" w:cs="宋体"/>
          <w:i w:val="0"/>
          <w:strike w:val="0"/>
          <w:color w:val="auto"/>
          <w:sz w:val="21"/>
          <w:highlight w:val="none"/>
          <w:u w:val="none"/>
        </w:rPr>
        <w:t>以我方的名义参加</w:t>
      </w:r>
      <w:r>
        <w:rPr>
          <w:rFonts w:ascii="宋体" w:hAnsi="宋体" w:eastAsia="宋体" w:cs="宋体"/>
          <w:i w:val="0"/>
          <w:strike w:val="0"/>
          <w:color w:val="auto"/>
          <w:sz w:val="21"/>
          <w:highlight w:val="none"/>
          <w:u w:val="single"/>
        </w:rPr>
        <w:t>（项目名称）</w:t>
      </w:r>
      <w:r>
        <w:rPr>
          <w:rFonts w:ascii="宋体" w:hAnsi="宋体" w:eastAsia="宋体" w:cs="宋体"/>
          <w:i w:val="0"/>
          <w:strike w:val="0"/>
          <w:color w:val="auto"/>
          <w:sz w:val="21"/>
          <w:highlight w:val="none"/>
          <w:u w:val="none"/>
        </w:rPr>
        <w:t>项目的</w:t>
      </w:r>
      <w:r>
        <w:rPr>
          <w:rFonts w:hint="eastAsia" w:ascii="宋体" w:hAnsi="宋体" w:eastAsia="宋体" w:cs="宋体"/>
          <w:i w:val="0"/>
          <w:strike w:val="0"/>
          <w:color w:val="auto"/>
          <w:sz w:val="21"/>
          <w:highlight w:val="none"/>
          <w:u w:val="none"/>
          <w:lang w:eastAsia="zh-CN"/>
        </w:rPr>
        <w:t>投标报价</w:t>
      </w:r>
      <w:r>
        <w:rPr>
          <w:rFonts w:ascii="宋体" w:hAnsi="宋体" w:eastAsia="宋体" w:cs="宋体"/>
          <w:i w:val="0"/>
          <w:strike w:val="0"/>
          <w:color w:val="auto"/>
          <w:sz w:val="21"/>
          <w:highlight w:val="none"/>
          <w:u w:val="none"/>
        </w:rPr>
        <w:t>活动，并代表我方全权办理针对上述项目的磋商、截标、评审、签约等具体事务和签署相关文件。</w:t>
      </w: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我方对被授权人的签名事项负全部责任。</w:t>
      </w:r>
    </w:p>
    <w:p>
      <w:pPr>
        <w:snapToGrid/>
        <w:spacing w:before="120" w:after="50" w:line="440" w:lineRule="exact"/>
        <w:ind w:left="0" w:right="0" w:firstLine="480"/>
        <w:jc w:val="both"/>
        <w:rPr>
          <w:color w:val="auto"/>
          <w:highlight w:val="none"/>
        </w:rPr>
      </w:pPr>
      <w:r>
        <w:rPr>
          <w:rFonts w:ascii="宋体" w:hAnsi="宋体" w:eastAsia="宋体" w:cs="宋体"/>
          <w:i w:val="0"/>
          <w:strike w:val="0"/>
          <w:color w:val="auto"/>
          <w:sz w:val="21"/>
          <w:highlight w:val="none"/>
          <w:u w:val="none"/>
        </w:rPr>
        <w:t>在撤销授权的书面通知以前，本授权书一直有效。被授权人在授权书有效期内签署的所有文件不因授权的撤销而失效。</w:t>
      </w:r>
    </w:p>
    <w:p>
      <w:pPr>
        <w:snapToGrid/>
        <w:spacing w:before="120" w:after="50" w:line="440" w:lineRule="exact"/>
        <w:ind w:left="0" w:right="0" w:firstLine="480"/>
        <w:jc w:val="both"/>
        <w:rPr>
          <w:color w:val="auto"/>
          <w:highlight w:val="none"/>
        </w:rPr>
      </w:pPr>
      <w:r>
        <w:rPr>
          <w:rFonts w:ascii="宋体" w:hAnsi="宋体" w:eastAsia="宋体" w:cs="宋体"/>
          <w:i w:val="0"/>
          <w:strike w:val="0"/>
          <w:color w:val="auto"/>
          <w:sz w:val="21"/>
          <w:highlight w:val="none"/>
          <w:u w:val="none"/>
        </w:rPr>
        <w:t>被授权人无转委托权，特此委托。</w:t>
      </w: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被授权人签名或盖章：</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法定代表人签名或盖章：</w:t>
      </w: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职务：</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职务：</w:t>
      </w: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被授权人身份证号码：</w:t>
      </w:r>
      <w:r>
        <w:rPr>
          <w:rFonts w:hint="eastAsia" w:ascii="宋体" w:hAnsi="宋体" w:eastAsia="宋体" w:cs="宋体"/>
          <w:i w:val="0"/>
          <w:strike w:val="0"/>
          <w:color w:val="auto"/>
          <w:sz w:val="21"/>
          <w:highlight w:val="none"/>
          <w:u w:val="none"/>
          <w:lang w:val="en-US" w:eastAsia="zh-CN"/>
        </w:rPr>
        <w:t xml:space="preserve">                           </w:t>
      </w:r>
      <w:r>
        <w:rPr>
          <w:rFonts w:ascii="宋体" w:hAnsi="宋体" w:eastAsia="宋体" w:cs="宋体"/>
          <w:i w:val="0"/>
          <w:strike w:val="0"/>
          <w:color w:val="auto"/>
          <w:sz w:val="21"/>
          <w:highlight w:val="none"/>
          <w:u w:val="none"/>
        </w:rPr>
        <w:t>授权人身份证号码：</w:t>
      </w:r>
    </w:p>
    <w:p>
      <w:pPr>
        <w:snapToGrid/>
        <w:spacing w:before="120" w:after="50" w:line="440" w:lineRule="exact"/>
        <w:ind w:left="0" w:right="0"/>
        <w:jc w:val="both"/>
        <w:rPr>
          <w:color w:val="auto"/>
          <w:highlight w:val="none"/>
        </w:rPr>
      </w:pPr>
      <w:r>
        <w:rPr>
          <w:rFonts w:ascii="宋体" w:hAnsi="宋体" w:eastAsia="宋体" w:cs="宋体"/>
          <w:i w:val="0"/>
          <w:strike w:val="0"/>
          <w:color w:val="auto"/>
          <w:sz w:val="21"/>
          <w:highlight w:val="none"/>
          <w:u w:val="none"/>
        </w:rPr>
        <w:t>被授权人邮箱：</w:t>
      </w:r>
    </w:p>
    <w:p>
      <w:pPr>
        <w:snapToGrid/>
        <w:spacing w:before="120" w:after="50" w:line="440" w:lineRule="exact"/>
        <w:ind w:left="0" w:right="0"/>
        <w:jc w:val="both"/>
        <w:rPr>
          <w:color w:val="auto"/>
          <w:highlight w:val="none"/>
        </w:rPr>
      </w:pPr>
    </w:p>
    <w:p>
      <w:pPr>
        <w:snapToGrid/>
        <w:spacing w:before="120" w:after="50" w:line="440" w:lineRule="exact"/>
        <w:ind w:left="0" w:right="0" w:firstLine="5670" w:firstLineChars="2700"/>
        <w:jc w:val="both"/>
        <w:rPr>
          <w:color w:val="auto"/>
          <w:highlight w:val="none"/>
        </w:rPr>
      </w:pPr>
      <w:r>
        <w:rPr>
          <w:rFonts w:ascii="宋体" w:hAnsi="宋体" w:eastAsia="宋体" w:cs="宋体"/>
          <w:i w:val="0"/>
          <w:strike w:val="0"/>
          <w:color w:val="auto"/>
          <w:sz w:val="21"/>
          <w:highlight w:val="none"/>
          <w:u w:val="none"/>
        </w:rPr>
        <w:t>供应商公章：</w:t>
      </w:r>
    </w:p>
    <w:p>
      <w:pPr>
        <w:snapToGrid/>
        <w:spacing w:before="120" w:after="50" w:line="440" w:lineRule="exact"/>
        <w:ind w:left="0" w:right="0"/>
        <w:jc w:val="right"/>
        <w:rPr>
          <w:color w:val="auto"/>
          <w:highlight w:val="none"/>
        </w:rPr>
      </w:pPr>
      <w:r>
        <w:rPr>
          <w:rFonts w:ascii="宋体" w:hAnsi="宋体" w:eastAsia="宋体" w:cs="宋体"/>
          <w:i w:val="0"/>
          <w:strike w:val="0"/>
          <w:color w:val="auto"/>
          <w:sz w:val="21"/>
          <w:highlight w:val="none"/>
          <w:u w:val="none"/>
        </w:rPr>
        <w:t>年月日</w:t>
      </w: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r>
        <w:rPr>
          <w:rFonts w:ascii="宋体" w:hAnsi="宋体" w:eastAsia="宋体" w:cs="宋体"/>
          <w:i w:val="0"/>
          <w:strike w:val="0"/>
          <w:color w:val="auto"/>
          <w:sz w:val="21"/>
          <w:highlight w:val="none"/>
          <w:u w:val="none"/>
        </w:rPr>
        <w:t>附件：</w:t>
      </w:r>
      <w:r>
        <w:rPr>
          <w:rFonts w:ascii="Arial" w:hAnsi="Arial" w:eastAsia="Arial" w:cs="Arial"/>
          <w:i w:val="0"/>
          <w:strike w:val="0"/>
          <w:color w:val="auto"/>
          <w:sz w:val="21"/>
          <w:highlight w:val="none"/>
          <w:u w:val="none"/>
        </w:rPr>
        <w:t>1</w:t>
      </w:r>
      <w:r>
        <w:rPr>
          <w:rFonts w:ascii="宋体" w:hAnsi="宋体" w:eastAsia="宋体" w:cs="宋体"/>
          <w:i w:val="0"/>
          <w:strike w:val="0"/>
          <w:color w:val="auto"/>
          <w:sz w:val="21"/>
          <w:highlight w:val="none"/>
          <w:u w:val="none"/>
        </w:rPr>
        <w:t>）法定代表人身份证复印件及授权代表身份证复印件</w:t>
      </w:r>
    </w:p>
    <w:p>
      <w:pPr>
        <w:spacing w:before="0" w:after="0" w:line="360" w:lineRule="auto"/>
        <w:ind w:left="0" w:right="0"/>
        <w:jc w:val="both"/>
        <w:rPr>
          <w:color w:val="auto"/>
          <w:highlight w:val="none"/>
        </w:rPr>
      </w:pPr>
    </w:p>
    <w:p>
      <w:pPr>
        <w:spacing w:before="0" w:after="0" w:line="360" w:lineRule="auto"/>
        <w:ind w:left="0" w:right="0"/>
        <w:jc w:val="both"/>
        <w:rPr>
          <w:color w:val="auto"/>
          <w:highlight w:val="none"/>
        </w:rPr>
      </w:pPr>
      <w:r>
        <w:rPr>
          <w:rFonts w:ascii="宋体" w:hAnsi="宋体" w:eastAsia="宋体" w:cs="宋体"/>
          <w:i w:val="0"/>
          <w:strike w:val="0"/>
          <w:color w:val="auto"/>
          <w:sz w:val="21"/>
          <w:highlight w:val="none"/>
          <w:u w:val="none"/>
        </w:rPr>
        <w:t>注：授权代表出席截标会议时，须随身携带本</w:t>
      </w:r>
      <w:r>
        <w:rPr>
          <w:rFonts w:ascii="Arial" w:hAnsi="Arial" w:eastAsia="Arial" w:cs="Arial"/>
          <w:i w:val="0"/>
          <w:strike w:val="0"/>
          <w:color w:val="auto"/>
          <w:sz w:val="21"/>
          <w:highlight w:val="none"/>
          <w:u w:val="none"/>
        </w:rPr>
        <w:t>“</w:t>
      </w:r>
      <w:r>
        <w:rPr>
          <w:rFonts w:ascii="宋体" w:hAnsi="宋体" w:eastAsia="宋体" w:cs="宋体"/>
          <w:i w:val="0"/>
          <w:strike w:val="0"/>
          <w:color w:val="auto"/>
          <w:sz w:val="21"/>
          <w:highlight w:val="none"/>
          <w:u w:val="none"/>
        </w:rPr>
        <w:t>法定代表人授权委托书</w:t>
      </w:r>
      <w:r>
        <w:rPr>
          <w:rFonts w:ascii="Arial" w:hAnsi="Arial" w:eastAsia="Arial" w:cs="Arial"/>
          <w:i w:val="0"/>
          <w:strike w:val="0"/>
          <w:color w:val="auto"/>
          <w:sz w:val="21"/>
          <w:highlight w:val="none"/>
          <w:u w:val="none"/>
        </w:rPr>
        <w:t>”</w:t>
      </w:r>
      <w:r>
        <w:rPr>
          <w:rFonts w:ascii="宋体" w:hAnsi="宋体" w:eastAsia="宋体" w:cs="宋体"/>
          <w:i w:val="0"/>
          <w:strike w:val="0"/>
          <w:color w:val="auto"/>
          <w:sz w:val="21"/>
          <w:highlight w:val="none"/>
          <w:u w:val="none"/>
        </w:rPr>
        <w:t>原件一份以及本人身份证原件，以备核查。</w:t>
      </w:r>
    </w:p>
    <w:p>
      <w:pPr>
        <w:spacing w:before="0" w:after="0" w:line="360" w:lineRule="exact"/>
        <w:ind w:left="420"/>
        <w:jc w:val="both"/>
        <w:rPr>
          <w:color w:val="auto"/>
          <w:highlight w:val="none"/>
        </w:rPr>
      </w:pPr>
    </w:p>
    <w:p>
      <w:pPr>
        <w:snapToGrid/>
        <w:spacing w:before="120" w:after="120" w:line="360" w:lineRule="exact"/>
        <w:ind w:left="0" w:right="0"/>
        <w:jc w:val="both"/>
        <w:rPr>
          <w:rFonts w:ascii="宋体" w:hAnsi="宋体" w:eastAsia="宋体" w:cs="宋体"/>
          <w:b/>
          <w:i w:val="0"/>
          <w:strike w:val="0"/>
          <w:color w:val="auto"/>
          <w:sz w:val="32"/>
          <w:highlight w:val="none"/>
          <w:u w:val="none"/>
        </w:rPr>
      </w:pPr>
      <w:r>
        <w:rPr>
          <w:rFonts w:ascii="宋体" w:hAnsi="宋体" w:eastAsia="宋体" w:cs="宋体"/>
          <w:b/>
          <w:i w:val="0"/>
          <w:strike w:val="0"/>
          <w:color w:val="auto"/>
          <w:sz w:val="32"/>
          <w:highlight w:val="none"/>
          <w:u w:val="none"/>
        </w:rPr>
        <w:t>附件5</w:t>
      </w:r>
    </w:p>
    <w:p>
      <w:pPr>
        <w:snapToGrid/>
        <w:spacing w:before="120" w:after="120" w:line="360" w:lineRule="exact"/>
        <w:ind w:left="0" w:right="0"/>
        <w:jc w:val="center"/>
        <w:rPr>
          <w:color w:val="auto"/>
          <w:highlight w:val="none"/>
        </w:rPr>
      </w:pPr>
      <w:r>
        <w:rPr>
          <w:rFonts w:hint="eastAsia" w:ascii="宋体" w:hAnsi="宋体" w:eastAsia="宋体" w:cs="宋体"/>
          <w:b/>
          <w:i w:val="0"/>
          <w:strike w:val="0"/>
          <w:color w:val="auto"/>
          <w:sz w:val="32"/>
          <w:highlight w:val="none"/>
          <w:u w:val="none"/>
          <w:lang w:eastAsia="zh-CN"/>
        </w:rPr>
        <w:t>评</w:t>
      </w:r>
      <w:r>
        <w:rPr>
          <w:rFonts w:ascii="宋体" w:hAnsi="宋体" w:eastAsia="宋体" w:cs="宋体"/>
          <w:b/>
          <w:i w:val="0"/>
          <w:strike w:val="0"/>
          <w:color w:val="auto"/>
          <w:sz w:val="32"/>
          <w:highlight w:val="none"/>
          <w:u w:val="none"/>
        </w:rPr>
        <w:t>标办法及标准</w:t>
      </w:r>
    </w:p>
    <w:p>
      <w:pPr>
        <w:spacing w:before="0" w:after="0" w:line="360" w:lineRule="exact"/>
        <w:ind w:left="0" w:right="0" w:firstLine="420"/>
        <w:jc w:val="center"/>
        <w:rPr>
          <w:color w:val="auto"/>
          <w:highlight w:val="none"/>
        </w:rPr>
      </w:pPr>
      <w:r>
        <w:rPr>
          <w:rFonts w:ascii="宋体" w:hAnsi="宋体" w:eastAsia="宋体" w:cs="宋体"/>
          <w:i w:val="0"/>
          <w:strike w:val="0"/>
          <w:color w:val="auto"/>
          <w:sz w:val="24"/>
          <w:highlight w:val="none"/>
          <w:u w:val="none"/>
        </w:rPr>
        <w:t>（样本）</w:t>
      </w:r>
    </w:p>
    <w:p>
      <w:pPr>
        <w:spacing w:before="0" w:after="0" w:line="360" w:lineRule="exact"/>
        <w:ind w:left="0" w:right="0" w:firstLine="42" w:firstLineChars="20"/>
        <w:jc w:val="both"/>
        <w:rPr>
          <w:color w:val="auto"/>
          <w:highlight w:val="none"/>
        </w:rPr>
      </w:pPr>
    </w:p>
    <w:p>
      <w:pPr>
        <w:spacing w:before="0" w:after="0" w:line="360" w:lineRule="exact"/>
        <w:ind w:left="0" w:right="0" w:firstLine="530" w:firstLineChars="220"/>
        <w:jc w:val="both"/>
        <w:rPr>
          <w:color w:val="auto"/>
          <w:highlight w:val="none"/>
        </w:rPr>
      </w:pPr>
      <w:r>
        <w:rPr>
          <w:rFonts w:ascii="宋体" w:hAnsi="宋体" w:eastAsia="宋体" w:cs="宋体"/>
          <w:b/>
          <w:i w:val="0"/>
          <w:strike w:val="0"/>
          <w:color w:val="auto"/>
          <w:sz w:val="24"/>
          <w:highlight w:val="none"/>
          <w:u w:val="none"/>
        </w:rPr>
        <w:t>一、评标原则</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（一）评审小组构成：评审小组由采购人代表和评审专家组成，成员人数应当为5人以上单数，其中评审专家不得少于成员总数的三分之二。</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（二）评标方法：综合评分法。</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（三）评标依据：评审小组将以采购公告文件为评标依据，对供应商的投标报价、商务、技术等方面内容按百分制打分。</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（四）评标方式：以封闭方式进行。</w:t>
      </w:r>
    </w:p>
    <w:p>
      <w:pPr>
        <w:spacing w:before="0" w:after="0" w:line="360" w:lineRule="exact"/>
        <w:ind w:left="0" w:right="0" w:firstLine="482" w:firstLineChars="200"/>
        <w:jc w:val="both"/>
        <w:rPr>
          <w:color w:val="auto"/>
          <w:highlight w:val="none"/>
        </w:rPr>
      </w:pPr>
      <w:r>
        <w:rPr>
          <w:rFonts w:ascii="宋体" w:hAnsi="宋体" w:eastAsia="宋体" w:cs="宋体"/>
          <w:b/>
          <w:i w:val="0"/>
          <w:strike w:val="0"/>
          <w:color w:val="auto"/>
          <w:sz w:val="24"/>
          <w:highlight w:val="none"/>
          <w:u w:val="none"/>
        </w:rPr>
        <w:t>二、评定方法</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（一）对进入详评的，采用百分制综合评分法。</w:t>
      </w:r>
    </w:p>
    <w:p>
      <w:pPr>
        <w:spacing w:before="0" w:after="0" w:line="360" w:lineRule="exact"/>
        <w:ind w:left="0" w:right="0" w:firstLine="420"/>
        <w:jc w:val="both"/>
        <w:rPr>
          <w:color w:val="auto"/>
          <w:highlight w:val="none"/>
        </w:rPr>
      </w:pPr>
      <w:r>
        <w:rPr>
          <w:rFonts w:ascii="宋体" w:hAnsi="宋体" w:eastAsia="宋体" w:cs="宋体"/>
          <w:i w:val="0"/>
          <w:strike w:val="0"/>
          <w:color w:val="auto"/>
          <w:sz w:val="24"/>
          <w:highlight w:val="none"/>
          <w:u w:val="none"/>
        </w:rPr>
        <w:t>（二）计分办法（按四舍五入取至百分位）：</w:t>
      </w:r>
    </w:p>
    <w:p>
      <w:pPr>
        <w:spacing w:before="0" w:after="0" w:line="360" w:lineRule="exact"/>
        <w:ind w:left="0" w:right="0"/>
        <w:jc w:val="both"/>
        <w:rPr>
          <w:color w:val="auto"/>
          <w:highlight w:val="none"/>
        </w:rPr>
      </w:pPr>
      <w:r>
        <w:rPr>
          <w:rFonts w:ascii="宋体" w:hAnsi="宋体" w:eastAsia="宋体" w:cs="宋体"/>
          <w:b/>
          <w:i w:val="0"/>
          <w:strike w:val="0"/>
          <w:color w:val="auto"/>
          <w:sz w:val="24"/>
          <w:highlight w:val="none"/>
          <w:u w:val="none"/>
        </w:rPr>
        <w:t>1、价格分…………………………………………………………………………90分</w:t>
      </w:r>
    </w:p>
    <w:p>
      <w:pPr>
        <w:spacing w:before="0" w:after="240" w:line="360" w:lineRule="exact"/>
        <w:ind w:left="0" w:right="0" w:firstLine="480" w:firstLineChars="200"/>
        <w:jc w:val="both"/>
        <w:rPr>
          <w:color w:val="auto"/>
          <w:highlight w:val="none"/>
        </w:rPr>
      </w:pPr>
      <w:r>
        <w:rPr>
          <w:rFonts w:ascii="宋体" w:hAnsi="宋体" w:eastAsia="宋体" w:cs="宋体"/>
          <w:i w:val="0"/>
          <w:strike w:val="0"/>
          <w:color w:val="auto"/>
          <w:sz w:val="24"/>
          <w:highlight w:val="none"/>
          <w:u w:val="none"/>
        </w:rPr>
        <w:t>价格分计算公式：</w:t>
      </w:r>
    </w:p>
    <w:p>
      <w:pPr>
        <w:spacing w:before="0" w:after="0" w:line="360" w:lineRule="exact"/>
        <w:ind w:left="0" w:right="0"/>
        <w:jc w:val="both"/>
        <w:rPr>
          <w:rFonts w:ascii="宋体" w:hAnsi="宋体" w:eastAsia="宋体" w:cs="宋体"/>
          <w:color w:val="auto"/>
          <w:sz w:val="24"/>
          <w:highlight w:val="none"/>
          <w:u w:val="none"/>
          <w:shd w:val="clear"/>
        </w:rPr>
      </w:pPr>
      <w:r>
        <w:rPr>
          <w:rFonts w:ascii="宋体" w:hAnsi="宋体" w:eastAsia="宋体" w:cs="宋体"/>
          <w:i w:val="0"/>
          <w:strike w:val="0"/>
          <w:color w:val="auto"/>
          <w:sz w:val="24"/>
          <w:highlight w:val="none"/>
          <w:u w:val="none"/>
        </w:rPr>
        <w:t> </w:t>
      </w:r>
      <w:r>
        <w:rPr>
          <w:rFonts w:ascii="宋体" w:hAnsi="宋体" w:eastAsia="宋体" w:cs="宋体"/>
          <w:i w:val="0"/>
          <w:strike w:val="0"/>
          <w:color w:val="auto"/>
          <w:sz w:val="24"/>
          <w:highlight w:val="none"/>
          <w:u w:val="none"/>
          <w:shd w:val="clear"/>
        </w:rPr>
        <w:t> 某供应商价格分= 有效供应商最低报价金额/某供应商报价金额×90分</w:t>
      </w:r>
    </w:p>
    <w:p>
      <w:pPr>
        <w:spacing w:before="0" w:after="0" w:line="360" w:lineRule="exact"/>
        <w:ind w:left="0" w:right="0"/>
        <w:jc w:val="both"/>
        <w:rPr>
          <w:color w:val="auto"/>
          <w:highlight w:val="none"/>
        </w:rPr>
      </w:pPr>
      <w:r>
        <w:rPr>
          <w:rFonts w:ascii="宋体" w:hAnsi="宋体" w:eastAsia="宋体" w:cs="宋体"/>
          <w:b/>
          <w:i w:val="0"/>
          <w:strike w:val="0"/>
          <w:color w:val="auto"/>
          <w:sz w:val="24"/>
          <w:highlight w:val="none"/>
          <w:u w:val="none"/>
        </w:rPr>
        <w:t>2、</w:t>
      </w:r>
      <w:r>
        <w:rPr>
          <w:rFonts w:hint="eastAsia" w:ascii="宋体" w:hAnsi="宋体" w:eastAsia="宋体" w:cs="宋体"/>
          <w:b/>
          <w:i w:val="0"/>
          <w:strike w:val="0"/>
          <w:color w:val="auto"/>
          <w:sz w:val="24"/>
          <w:highlight w:val="none"/>
          <w:u w:val="none"/>
          <w:lang w:val="en-US" w:eastAsia="zh-CN"/>
        </w:rPr>
        <w:t>服务分</w:t>
      </w:r>
      <w:r>
        <w:rPr>
          <w:rFonts w:ascii="宋体" w:hAnsi="宋体" w:eastAsia="宋体" w:cs="宋体"/>
          <w:b/>
          <w:i w:val="0"/>
          <w:strike w:val="0"/>
          <w:color w:val="auto"/>
          <w:sz w:val="24"/>
          <w:highlight w:val="none"/>
          <w:u w:val="none"/>
        </w:rPr>
        <w:t>…………………………………………………………………………10分</w:t>
      </w:r>
    </w:p>
    <w:p>
      <w:pPr>
        <w:numPr>
          <w:ilvl w:val="0"/>
          <w:numId w:val="2"/>
        </w:numPr>
        <w:spacing w:before="0" w:after="0" w:line="360" w:lineRule="exact"/>
        <w:jc w:val="both"/>
        <w:rPr>
          <w:color w:val="auto"/>
          <w:highlight w:val="none"/>
        </w:rPr>
      </w:pPr>
      <w:r>
        <w:rPr>
          <w:color w:val="auto"/>
          <w:highlight w:val="none"/>
        </w:rPr>
        <w:t>质保期</w:t>
      </w:r>
      <w:r>
        <w:rPr>
          <w:rFonts w:hint="eastAsia"/>
          <w:color w:val="auto"/>
          <w:highlight w:val="none"/>
          <w:lang w:val="en-US" w:eastAsia="zh-CN"/>
        </w:rPr>
        <w:t>&lt;7</w:t>
      </w:r>
      <w:r>
        <w:rPr>
          <w:color w:val="auto"/>
          <w:highlight w:val="none"/>
        </w:rPr>
        <w:t>年，得</w:t>
      </w:r>
      <w:r>
        <w:rPr>
          <w:rFonts w:hint="eastAsia"/>
          <w:color w:val="auto"/>
          <w:highlight w:val="none"/>
          <w:lang w:val="en-US" w:eastAsia="zh-CN"/>
        </w:rPr>
        <w:t>0</w:t>
      </w:r>
      <w:r>
        <w:rPr>
          <w:color w:val="auto"/>
          <w:highlight w:val="none"/>
        </w:rPr>
        <w:t>分。</w:t>
      </w:r>
    </w:p>
    <w:p>
      <w:pPr>
        <w:numPr>
          <w:ilvl w:val="0"/>
          <w:numId w:val="2"/>
        </w:numPr>
        <w:spacing w:before="0" w:after="0" w:line="360" w:lineRule="exact"/>
        <w:jc w:val="both"/>
        <w:rPr>
          <w:color w:val="auto"/>
          <w:highlight w:val="none"/>
        </w:rPr>
      </w:pPr>
      <w:r>
        <w:rPr>
          <w:color w:val="auto"/>
          <w:highlight w:val="none"/>
        </w:rPr>
        <w:t>质保期</w:t>
      </w:r>
      <w:r>
        <w:rPr>
          <w:rFonts w:hint="eastAsia"/>
          <w:color w:val="auto"/>
          <w:highlight w:val="none"/>
          <w:lang w:val="en-US" w:eastAsia="zh-CN"/>
        </w:rPr>
        <w:t>7</w:t>
      </w:r>
      <w:r>
        <w:rPr>
          <w:color w:val="auto"/>
          <w:highlight w:val="none"/>
        </w:rPr>
        <w:t>年</w:t>
      </w:r>
      <w:r>
        <w:rPr>
          <w:rFonts w:hint="eastAsia"/>
          <w:color w:val="auto"/>
          <w:highlight w:val="none"/>
          <w:lang w:eastAsia="zh-CN"/>
        </w:rPr>
        <w:t>，</w:t>
      </w:r>
      <w:r>
        <w:rPr>
          <w:color w:val="auto"/>
          <w:highlight w:val="none"/>
        </w:rPr>
        <w:t>得2.5分。</w:t>
      </w:r>
    </w:p>
    <w:p>
      <w:pPr>
        <w:numPr>
          <w:ilvl w:val="0"/>
          <w:numId w:val="2"/>
        </w:numPr>
        <w:spacing w:before="0" w:after="0" w:line="360" w:lineRule="exact"/>
        <w:jc w:val="both"/>
        <w:rPr>
          <w:color w:val="auto"/>
          <w:highlight w:val="none"/>
        </w:rPr>
      </w:pPr>
      <w:r>
        <w:rPr>
          <w:color w:val="auto"/>
          <w:highlight w:val="none"/>
        </w:rPr>
        <w:t>质保期8年，得5分。</w:t>
      </w:r>
    </w:p>
    <w:p>
      <w:pPr>
        <w:numPr>
          <w:ilvl w:val="0"/>
          <w:numId w:val="2"/>
        </w:numPr>
        <w:spacing w:before="0" w:after="0" w:line="360" w:lineRule="exact"/>
        <w:jc w:val="both"/>
        <w:rPr>
          <w:color w:val="auto"/>
          <w:highlight w:val="none"/>
        </w:rPr>
      </w:pPr>
      <w:r>
        <w:rPr>
          <w:color w:val="auto"/>
          <w:highlight w:val="none"/>
        </w:rPr>
        <w:t>质保期9年，得7.5分。</w:t>
      </w:r>
    </w:p>
    <w:p>
      <w:pPr>
        <w:numPr>
          <w:ilvl w:val="0"/>
          <w:numId w:val="2"/>
        </w:numPr>
        <w:spacing w:before="0" w:after="0" w:line="360" w:lineRule="exact"/>
        <w:jc w:val="both"/>
        <w:rPr>
          <w:color w:val="auto"/>
          <w:highlight w:val="none"/>
        </w:rPr>
      </w:pPr>
      <w:r>
        <w:rPr>
          <w:color w:val="auto"/>
          <w:highlight w:val="none"/>
        </w:rPr>
        <w:t>质保期10年，得10分。</w:t>
      </w:r>
    </w:p>
    <w:p>
      <w:pPr>
        <w:spacing w:before="0" w:after="0" w:line="360" w:lineRule="exact"/>
        <w:ind w:left="0" w:right="0"/>
        <w:jc w:val="both"/>
        <w:rPr>
          <w:color w:val="auto"/>
          <w:highlight w:val="none"/>
        </w:rPr>
      </w:pPr>
      <w:r>
        <w:rPr>
          <w:rFonts w:ascii="Times New Roman" w:hAnsi="Times New Roman" w:eastAsia="Times New Roman" w:cs="Times New Roman"/>
          <w:b/>
          <w:i w:val="0"/>
          <w:strike w:val="0"/>
          <w:color w:val="auto"/>
          <w:sz w:val="24"/>
          <w:highlight w:val="none"/>
          <w:u w:val="none"/>
        </w:rPr>
        <w:t>3</w:t>
      </w:r>
      <w:r>
        <w:rPr>
          <w:rFonts w:ascii="宋体" w:hAnsi="宋体" w:eastAsia="宋体" w:cs="宋体"/>
          <w:b/>
          <w:i w:val="0"/>
          <w:strike w:val="0"/>
          <w:color w:val="auto"/>
          <w:sz w:val="24"/>
          <w:highlight w:val="none"/>
          <w:u w:val="none"/>
        </w:rPr>
        <w:t>、综合得分=1</w:t>
      </w:r>
      <w:r>
        <w:rPr>
          <w:rFonts w:ascii="Times New Roman" w:hAnsi="Times New Roman" w:eastAsia="Times New Roman" w:cs="Times New Roman"/>
          <w:b/>
          <w:i w:val="0"/>
          <w:strike w:val="0"/>
          <w:color w:val="auto"/>
          <w:sz w:val="24"/>
          <w:highlight w:val="none"/>
          <w:u w:val="none"/>
        </w:rPr>
        <w:t xml:space="preserve">+2 </w:t>
      </w:r>
    </w:p>
    <w:p>
      <w:pPr>
        <w:spacing w:before="0" w:after="0" w:line="240" w:lineRule="auto"/>
        <w:ind w:left="0" w:right="0"/>
        <w:jc w:val="cente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rPr>
          <w:rFonts w:ascii="宋体" w:hAnsi="宋体" w:eastAsia="宋体" w:cs="宋体"/>
          <w:b/>
          <w:i w:val="0"/>
          <w:strike w:val="0"/>
          <w:color w:val="auto"/>
          <w:sz w:val="22"/>
          <w:highlight w:val="none"/>
          <w:u w:val="none"/>
        </w:rPr>
      </w:pPr>
    </w:p>
    <w:p>
      <w:pPr>
        <w:pStyle w:val="2"/>
        <w:rPr>
          <w:rFonts w:ascii="宋体" w:hAnsi="宋体" w:eastAsia="宋体" w:cs="宋体"/>
          <w:b/>
          <w:i w:val="0"/>
          <w:strike w:val="0"/>
          <w:color w:val="auto"/>
          <w:sz w:val="22"/>
          <w:highlight w:val="none"/>
          <w:u w:val="none"/>
        </w:rPr>
      </w:pPr>
    </w:p>
    <w:p>
      <w:pPr>
        <w:pStyle w:val="2"/>
      </w:pPr>
    </w:p>
    <w:p>
      <w:pPr>
        <w:snapToGrid/>
        <w:spacing w:before="120" w:after="120" w:line="360" w:lineRule="exact"/>
        <w:ind w:left="0" w:right="0"/>
        <w:jc w:val="both"/>
        <w:rPr>
          <w:rFonts w:ascii="宋体" w:hAnsi="宋体" w:eastAsia="宋体" w:cs="宋体"/>
          <w:b/>
          <w:i w:val="0"/>
          <w:strike w:val="0"/>
          <w:color w:val="auto"/>
          <w:sz w:val="32"/>
          <w:highlight w:val="none"/>
          <w:u w:val="none"/>
        </w:rPr>
      </w:pPr>
      <w:r>
        <w:rPr>
          <w:rFonts w:ascii="宋体" w:hAnsi="宋体" w:eastAsia="宋体" w:cs="宋体"/>
          <w:b/>
          <w:i w:val="0"/>
          <w:strike w:val="0"/>
          <w:color w:val="auto"/>
          <w:sz w:val="32"/>
          <w:highlight w:val="none"/>
          <w:u w:val="none"/>
        </w:rPr>
        <w:t>附件6</w:t>
      </w:r>
    </w:p>
    <w:p>
      <w:pPr>
        <w:spacing w:before="0" w:after="0" w:line="240" w:lineRule="auto"/>
        <w:ind w:left="0" w:right="0"/>
        <w:jc w:val="both"/>
        <w:rPr>
          <w:rFonts w:ascii="宋体" w:hAnsi="宋体" w:eastAsia="宋体" w:cs="宋体"/>
          <w:b/>
          <w:i w:val="0"/>
          <w:strike w:val="0"/>
          <w:color w:val="auto"/>
          <w:sz w:val="22"/>
          <w:highlight w:val="none"/>
          <w:u w:val="none"/>
        </w:rPr>
      </w:pPr>
    </w:p>
    <w:p>
      <w:pPr>
        <w:spacing w:before="0" w:after="0" w:line="240" w:lineRule="auto"/>
        <w:ind w:left="0" w:right="0"/>
        <w:jc w:val="center"/>
        <w:rPr>
          <w:rFonts w:ascii="宋体" w:hAnsi="宋体" w:eastAsia="宋体" w:cs="宋体"/>
          <w:b/>
          <w:i w:val="0"/>
          <w:strike w:val="0"/>
          <w:color w:val="auto"/>
          <w:sz w:val="21"/>
          <w:highlight w:val="none"/>
          <w:u w:val="none"/>
        </w:rPr>
      </w:pPr>
    </w:p>
    <w:p>
      <w:pPr>
        <w:spacing w:before="0" w:after="0" w:line="240" w:lineRule="auto"/>
        <w:ind w:left="0" w:right="0"/>
        <w:jc w:val="center"/>
        <w:rPr>
          <w:rFonts w:ascii="宋体" w:hAnsi="宋体" w:eastAsia="宋体" w:cs="宋体"/>
          <w:b/>
          <w:i w:val="0"/>
          <w:strike w:val="0"/>
          <w:color w:val="auto"/>
          <w:sz w:val="44"/>
          <w:highlight w:val="none"/>
          <w:u w:val="none"/>
        </w:rPr>
      </w:pPr>
      <w:r>
        <w:rPr>
          <w:rFonts w:ascii="宋体" w:hAnsi="宋体" w:eastAsia="宋体" w:cs="宋体"/>
          <w:b/>
          <w:i w:val="0"/>
          <w:strike w:val="0"/>
          <w:color w:val="auto"/>
          <w:sz w:val="44"/>
          <w:highlight w:val="none"/>
          <w:u w:val="none"/>
        </w:rPr>
        <w:t>明秀校区学生宿舍空调项目采购合同</w:t>
      </w:r>
    </w:p>
    <w:p>
      <w:pPr>
        <w:spacing w:before="0" w:after="0" w:line="240" w:lineRule="auto"/>
        <w:ind w:left="0" w:right="0"/>
        <w:jc w:val="center"/>
        <w:rPr>
          <w:rFonts w:ascii="宋体" w:hAnsi="宋体" w:eastAsia="宋体" w:cs="宋体"/>
          <w:b/>
          <w:i w:val="0"/>
          <w:strike w:val="0"/>
          <w:color w:val="auto"/>
          <w:sz w:val="21"/>
          <w:highlight w:val="none"/>
          <w:u w:val="none"/>
        </w:rPr>
      </w:pPr>
      <w:r>
        <w:rPr>
          <w:rFonts w:ascii="宋体" w:hAnsi="宋体" w:eastAsia="宋体" w:cs="宋体"/>
          <w:b/>
          <w:i w:val="0"/>
          <w:strike w:val="0"/>
          <w:color w:val="auto"/>
          <w:sz w:val="21"/>
          <w:highlight w:val="none"/>
          <w:u w:val="none"/>
        </w:rPr>
        <w:t>(样本，合同主要条款)</w:t>
      </w:r>
    </w:p>
    <w:p>
      <w:pPr>
        <w:spacing w:before="0" w:after="0" w:line="240" w:lineRule="auto"/>
        <w:ind w:left="0" w:right="0"/>
        <w:jc w:val="both"/>
        <w:rPr>
          <w:color w:val="auto"/>
          <w:highlight w:val="none"/>
        </w:rPr>
      </w:pPr>
    </w:p>
    <w:p>
      <w:pPr>
        <w:snapToGrid/>
        <w:spacing w:before="0" w:after="0" w:line="360" w:lineRule="exact"/>
        <w:ind w:left="0" w:right="480"/>
        <w:jc w:val="both"/>
        <w:rPr>
          <w:rFonts w:ascii="宋体" w:hAnsi="宋体" w:eastAsia="宋体" w:cs="宋体"/>
          <w:i w:val="0"/>
          <w:strike w:val="0"/>
          <w:color w:val="auto"/>
          <w:sz w:val="21"/>
          <w:highlight w:val="none"/>
          <w:u w:val="none"/>
        </w:rPr>
      </w:pPr>
      <w:r>
        <w:rPr>
          <w:rFonts w:ascii="宋体" w:hAnsi="宋体" w:eastAsia="宋体" w:cs="宋体"/>
          <w:i w:val="0"/>
          <w:strike w:val="0"/>
          <w:color w:val="auto"/>
          <w:sz w:val="21"/>
          <w:highlight w:val="none"/>
          <w:u w:val="none"/>
        </w:rPr>
        <w:t xml:space="preserve">                                               合同编号：</w:t>
      </w:r>
    </w:p>
    <w:p>
      <w:pPr>
        <w:snapToGrid/>
        <w:spacing w:before="0" w:after="0" w:line="360" w:lineRule="exact"/>
        <w:ind w:left="0" w:right="480"/>
        <w:jc w:val="both"/>
        <w:rPr>
          <w:color w:val="auto"/>
          <w:highlight w:val="none"/>
        </w:rPr>
      </w:pPr>
    </w:p>
    <w:p>
      <w:pPr>
        <w:snapToGrid/>
        <w:spacing w:before="0" w:after="0" w:line="380" w:lineRule="atLeast"/>
        <w:ind w:left="0" w:right="0"/>
        <w:jc w:val="both"/>
        <w:rPr>
          <w:color w:val="auto"/>
          <w:highlight w:val="none"/>
        </w:rPr>
      </w:pPr>
      <w:r>
        <w:rPr>
          <w:rFonts w:ascii="宋体" w:hAnsi="宋体" w:eastAsia="宋体" w:cs="宋体"/>
          <w:i w:val="0"/>
          <w:strike w:val="0"/>
          <w:color w:val="auto"/>
          <w:sz w:val="21"/>
          <w:highlight w:val="none"/>
          <w:u w:val="none"/>
        </w:rPr>
        <w:t>采购单位（甲方）：</w:t>
      </w:r>
      <w:r>
        <w:rPr>
          <w:rFonts w:ascii="宋体" w:hAnsi="宋体" w:eastAsia="宋体" w:cs="宋体"/>
          <w:i w:val="0"/>
          <w:strike w:val="0"/>
          <w:color w:val="auto"/>
          <w:sz w:val="21"/>
          <w:highlight w:val="none"/>
          <w:u w:val="single"/>
        </w:rPr>
        <w:t>广西中医药大学资产经营有限公司            </w:t>
      </w:r>
      <w:r>
        <w:rPr>
          <w:rFonts w:ascii="宋体" w:hAnsi="宋体" w:eastAsia="宋体" w:cs="宋体"/>
          <w:i w:val="0"/>
          <w:strike w:val="0"/>
          <w:color w:val="auto"/>
          <w:sz w:val="21"/>
          <w:highlight w:val="none"/>
          <w:u w:val="none"/>
        </w:rPr>
        <w:t>  </w:t>
      </w:r>
    </w:p>
    <w:p>
      <w:pPr>
        <w:snapToGrid/>
        <w:spacing w:before="0" w:after="0" w:line="380" w:lineRule="atLeast"/>
        <w:ind w:left="0" w:right="0"/>
        <w:jc w:val="both"/>
        <w:rPr>
          <w:color w:val="auto"/>
          <w:highlight w:val="none"/>
        </w:rPr>
      </w:pPr>
      <w:r>
        <w:rPr>
          <w:rFonts w:ascii="宋体" w:hAnsi="宋体" w:eastAsia="宋体" w:cs="宋体"/>
          <w:i w:val="0"/>
          <w:strike w:val="0"/>
          <w:color w:val="auto"/>
          <w:sz w:val="21"/>
          <w:highlight w:val="none"/>
          <w:u w:val="none"/>
        </w:rPr>
        <w:t>供 应 商（乙方）：</w:t>
      </w:r>
      <w:r>
        <w:rPr>
          <w:rFonts w:ascii="宋体" w:hAnsi="宋体" w:eastAsia="宋体" w:cs="宋体"/>
          <w:i w:val="0"/>
          <w:strike w:val="0"/>
          <w:color w:val="auto"/>
          <w:sz w:val="21"/>
          <w:highlight w:val="none"/>
          <w:u w:val="single"/>
        </w:rPr>
        <w:t xml:space="preserve">                              </w:t>
      </w:r>
      <w:r>
        <w:rPr>
          <w:rFonts w:ascii="宋体" w:hAnsi="宋体" w:eastAsia="宋体" w:cs="宋体"/>
          <w:i w:val="0"/>
          <w:strike w:val="0"/>
          <w:color w:val="auto"/>
          <w:sz w:val="21"/>
          <w:highlight w:val="none"/>
          <w:u w:val="none"/>
        </w:rPr>
        <w:t> </w:t>
      </w:r>
    </w:p>
    <w:p>
      <w:pPr>
        <w:snapToGrid/>
        <w:spacing w:before="0" w:after="0" w:line="340" w:lineRule="exact"/>
        <w:ind w:left="0" w:right="0"/>
        <w:jc w:val="left"/>
        <w:rPr>
          <w:color w:val="auto"/>
          <w:highlight w:val="none"/>
          <w:u w:val="single"/>
        </w:rPr>
      </w:pPr>
      <w:r>
        <w:rPr>
          <w:rFonts w:ascii="宋体" w:hAnsi="宋体" w:eastAsia="宋体" w:cs="宋体"/>
          <w:i w:val="0"/>
          <w:strike w:val="0"/>
          <w:color w:val="auto"/>
          <w:sz w:val="21"/>
          <w:highlight w:val="none"/>
          <w:u w:val="none"/>
        </w:rPr>
        <w:t>项目名称</w:t>
      </w:r>
      <w:r>
        <w:rPr>
          <w:rFonts w:ascii="宋体" w:hAnsi="宋体" w:eastAsia="宋体" w:cs="宋体"/>
          <w:i w:val="0"/>
          <w:strike w:val="0"/>
          <w:color w:val="auto"/>
          <w:spacing w:val="-20"/>
          <w:sz w:val="21"/>
          <w:highlight w:val="none"/>
          <w:u w:val="none"/>
        </w:rPr>
        <w:t>：</w:t>
      </w:r>
      <w:r>
        <w:rPr>
          <w:rFonts w:ascii="仿宋" w:hAnsi="仿宋" w:eastAsia="仿宋" w:cs="仿宋"/>
          <w:b w:val="0"/>
          <w:i w:val="0"/>
          <w:strike w:val="0"/>
          <w:color w:val="auto"/>
          <w:sz w:val="21"/>
          <w:highlight w:val="none"/>
          <w:u w:val="single"/>
        </w:rPr>
        <w:t xml:space="preserve">明秀校区学生宿舍空调项目(项目编号：ZCGS20220706)          </w:t>
      </w:r>
    </w:p>
    <w:p>
      <w:pPr>
        <w:snapToGrid/>
        <w:spacing w:before="0" w:after="0" w:line="340" w:lineRule="exact"/>
        <w:ind w:left="0" w:right="0"/>
        <w:jc w:val="both"/>
        <w:rPr>
          <w:color w:val="auto"/>
          <w:highlight w:val="none"/>
        </w:rPr>
      </w:pPr>
      <w:r>
        <w:rPr>
          <w:rFonts w:ascii="宋体" w:hAnsi="宋体" w:eastAsia="宋体" w:cs="宋体"/>
          <w:i w:val="0"/>
          <w:strike w:val="0"/>
          <w:color w:val="auto"/>
          <w:sz w:val="21"/>
          <w:highlight w:val="none"/>
          <w:u w:val="none"/>
        </w:rPr>
        <w:t xml:space="preserve">签订地点：南宁市         </w:t>
      </w:r>
      <w:r>
        <w:rPr>
          <w:rFonts w:ascii="Arial" w:hAnsi="Arial" w:eastAsia="Arial" w:cs="Arial"/>
          <w:i w:val="0"/>
          <w:strike w:val="0"/>
          <w:color w:val="auto"/>
          <w:sz w:val="21"/>
          <w:highlight w:val="none"/>
          <w:u w:val="none"/>
        </w:rPr>
        <w:t xml:space="preserve">                                   </w:t>
      </w:r>
      <w:r>
        <w:rPr>
          <w:rFonts w:ascii="宋体" w:hAnsi="宋体" w:eastAsia="宋体" w:cs="宋体"/>
          <w:i w:val="0"/>
          <w:strike w:val="0"/>
          <w:color w:val="auto"/>
          <w:sz w:val="21"/>
          <w:highlight w:val="none"/>
          <w:u w:val="none"/>
        </w:rPr>
        <w:t>签订时间： 2022 年月日</w:t>
      </w:r>
    </w:p>
    <w:p>
      <w:pPr>
        <w:spacing w:before="0" w:after="0" w:line="420" w:lineRule="exact"/>
        <w:ind w:left="0" w:right="0" w:firstLineChars="0"/>
        <w:jc w:val="both"/>
        <w:rPr>
          <w:rFonts w:ascii="宋体" w:hAnsi="宋体" w:eastAsia="宋体" w:cs="宋体"/>
          <w:i w:val="0"/>
          <w:strike w:val="0"/>
          <w:color w:val="auto"/>
          <w:sz w:val="21"/>
          <w:highlight w:val="none"/>
          <w:u w:val="single"/>
        </w:rPr>
      </w:pPr>
    </w:p>
    <w:p>
      <w:pPr>
        <w:spacing w:before="0" w:after="0" w:line="520" w:lineRule="exact"/>
        <w:ind w:left="0" w:right="0" w:firstLine="420" w:firstLineChars="200"/>
        <w:jc w:val="both"/>
        <w:rPr>
          <w:color w:val="auto"/>
          <w:sz w:val="21"/>
          <w:highlight w:val="none"/>
        </w:rPr>
      </w:pPr>
      <w:r>
        <w:rPr>
          <w:rFonts w:ascii="仿宋" w:hAnsi="仿宋" w:eastAsia="仿宋" w:cs="仿宋"/>
          <w:i w:val="0"/>
          <w:strike w:val="0"/>
          <w:color w:val="auto"/>
          <w:sz w:val="21"/>
          <w:highlight w:val="none"/>
          <w:u w:val="none"/>
        </w:rPr>
        <w:t>根据《中华人民共和国民法典》及有关法律法规，甲乙双方就</w:t>
      </w:r>
      <w:r>
        <w:rPr>
          <w:rFonts w:ascii="仿宋" w:hAnsi="仿宋" w:eastAsia="仿宋" w:cs="仿宋"/>
          <w:b w:val="0"/>
          <w:i w:val="0"/>
          <w:strike w:val="0"/>
          <w:color w:val="auto"/>
          <w:sz w:val="21"/>
          <w:highlight w:val="none"/>
          <w:u w:val="single"/>
        </w:rPr>
        <w:t>明秀校区学生宿舍空调项目</w:t>
      </w:r>
      <w:r>
        <w:rPr>
          <w:rFonts w:ascii="仿宋" w:hAnsi="仿宋" w:eastAsia="仿宋" w:cs="仿宋"/>
          <w:i w:val="0"/>
          <w:strike w:val="0"/>
          <w:color w:val="auto"/>
          <w:sz w:val="21"/>
          <w:highlight w:val="none"/>
          <w:u w:val="none"/>
        </w:rPr>
        <w:t>协商一致，签订本合同。</w:t>
      </w:r>
    </w:p>
    <w:p>
      <w:pPr>
        <w:snapToGrid/>
        <w:spacing w:before="0" w:after="0" w:line="360" w:lineRule="exact"/>
        <w:ind w:left="0" w:right="0" w:firstLine="420" w:firstLineChars="200"/>
        <w:jc w:val="both"/>
        <w:rPr>
          <w:rFonts w:ascii="仿宋" w:hAnsi="仿宋" w:eastAsia="仿宋" w:cs="仿宋"/>
          <w:i w:val="0"/>
          <w:strike w:val="0"/>
          <w:color w:val="auto"/>
          <w:sz w:val="21"/>
          <w:highlight w:val="none"/>
          <w:u w:val="none"/>
        </w:rPr>
      </w:pPr>
      <w:r>
        <w:rPr>
          <w:rFonts w:ascii="黑体" w:hAnsi="黑体" w:eastAsia="黑体" w:cs="黑体"/>
          <w:i w:val="0"/>
          <w:strike w:val="0"/>
          <w:color w:val="auto"/>
          <w:sz w:val="21"/>
          <w:highlight w:val="none"/>
          <w:u w:val="none"/>
        </w:rPr>
        <w:t>一、合同金额</w:t>
      </w:r>
      <w:r>
        <w:rPr>
          <w:rFonts w:ascii="仿宋" w:hAnsi="仿宋" w:eastAsia="仿宋" w:cs="仿宋"/>
          <w:i w:val="0"/>
          <w:strike w:val="0"/>
          <w:color w:val="auto"/>
          <w:sz w:val="21"/>
          <w:highlight w:val="none"/>
          <w:u w:val="none"/>
        </w:rPr>
        <w:t xml:space="preserve">:    </w:t>
      </w:r>
      <w:r>
        <w:rPr>
          <w:rFonts w:hint="eastAsia" w:ascii="仿宋" w:hAnsi="仿宋" w:eastAsia="仿宋" w:cs="仿宋"/>
          <w:i w:val="0"/>
          <w:strike w:val="0"/>
          <w:color w:val="auto"/>
          <w:sz w:val="21"/>
          <w:highlight w:val="none"/>
          <w:u w:val="none"/>
          <w:lang w:val="en-US" w:eastAsia="zh-CN"/>
        </w:rPr>
        <w:t>元</w:t>
      </w:r>
      <w:r>
        <w:rPr>
          <w:rFonts w:ascii="仿宋" w:hAnsi="仿宋" w:eastAsia="仿宋" w:cs="仿宋"/>
          <w:i w:val="0"/>
          <w:strike w:val="0"/>
          <w:color w:val="auto"/>
          <w:sz w:val="21"/>
          <w:highlight w:val="none"/>
          <w:u w:val="none"/>
        </w:rPr>
        <w:t>整（小写：￥   ），</w:t>
      </w:r>
      <w:r>
        <w:rPr>
          <w:rFonts w:hint="eastAsia" w:ascii="仿宋" w:hAnsi="仿宋" w:eastAsia="仿宋" w:cs="仿宋"/>
          <w:color w:val="auto"/>
          <w:szCs w:val="21"/>
          <w:highlight w:val="none"/>
        </w:rPr>
        <w:t>本项目为总价包干</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含</w:t>
      </w:r>
      <w:r>
        <w:rPr>
          <w:rFonts w:ascii="仿宋" w:hAnsi="仿宋" w:eastAsia="仿宋" w:cs="仿宋"/>
          <w:i w:val="0"/>
          <w:strike w:val="0"/>
          <w:color w:val="auto"/>
          <w:sz w:val="21"/>
          <w:highlight w:val="none"/>
          <w:u w:val="none"/>
        </w:rPr>
        <w:t>空调设备及其附属设备</w:t>
      </w:r>
      <w:r>
        <w:rPr>
          <w:rFonts w:hint="eastAsia" w:ascii="仿宋" w:hAnsi="仿宋" w:eastAsia="仿宋" w:cs="仿宋"/>
          <w:color w:val="auto"/>
          <w:szCs w:val="21"/>
          <w:highlight w:val="none"/>
          <w:lang w:eastAsia="zh-CN"/>
        </w:rPr>
        <w:t>），乙方</w:t>
      </w:r>
      <w:r>
        <w:rPr>
          <w:rFonts w:hint="eastAsia" w:ascii="仿宋" w:hAnsi="仿宋" w:eastAsia="仿宋" w:cs="仿宋"/>
          <w:color w:val="auto"/>
          <w:szCs w:val="21"/>
          <w:highlight w:val="none"/>
        </w:rPr>
        <w:t>自行</w:t>
      </w:r>
      <w:r>
        <w:rPr>
          <w:rFonts w:hint="eastAsia" w:ascii="仿宋" w:hAnsi="仿宋" w:eastAsia="仿宋" w:cs="仿宋"/>
          <w:color w:val="auto"/>
          <w:szCs w:val="21"/>
          <w:highlight w:val="none"/>
          <w:lang w:val="en-US" w:eastAsia="zh-CN"/>
        </w:rPr>
        <w:t>准备</w:t>
      </w:r>
      <w:r>
        <w:rPr>
          <w:rFonts w:hint="eastAsia" w:ascii="仿宋" w:hAnsi="仿宋" w:eastAsia="仿宋" w:cs="仿宋"/>
          <w:color w:val="auto"/>
          <w:szCs w:val="21"/>
          <w:highlight w:val="none"/>
        </w:rPr>
        <w:t>完成项目所需的辅材（含铜管）、杂配件、墙壁打孔、安装、调试、线路改造、税金等费用，</w:t>
      </w:r>
      <w:r>
        <w:rPr>
          <w:rFonts w:hint="eastAsia" w:ascii="仿宋" w:hAnsi="仿宋" w:eastAsia="仿宋" w:cs="仿宋"/>
          <w:color w:val="auto"/>
          <w:szCs w:val="21"/>
          <w:highlight w:val="none"/>
          <w:lang w:val="en-US" w:eastAsia="zh-CN"/>
        </w:rPr>
        <w:t>合同金额</w:t>
      </w:r>
      <w:r>
        <w:rPr>
          <w:rFonts w:hint="eastAsia" w:ascii="仿宋" w:hAnsi="仿宋" w:eastAsia="仿宋" w:cs="仿宋"/>
          <w:color w:val="auto"/>
          <w:szCs w:val="21"/>
          <w:highlight w:val="none"/>
        </w:rPr>
        <w:t>应包含全部内容，</w:t>
      </w:r>
      <w:r>
        <w:rPr>
          <w:rFonts w:hint="eastAsia" w:ascii="仿宋" w:hAnsi="仿宋" w:eastAsia="仿宋" w:cs="仿宋"/>
          <w:color w:val="auto"/>
          <w:szCs w:val="21"/>
          <w:highlight w:val="none"/>
          <w:lang w:val="en-US" w:eastAsia="zh-CN"/>
        </w:rPr>
        <w:t>甲方</w:t>
      </w:r>
      <w:r>
        <w:rPr>
          <w:rFonts w:hint="eastAsia" w:ascii="仿宋" w:hAnsi="仿宋" w:eastAsia="仿宋" w:cs="仿宋"/>
          <w:color w:val="auto"/>
          <w:szCs w:val="21"/>
          <w:highlight w:val="none"/>
        </w:rPr>
        <w:t>不再另行支付额外费用</w:t>
      </w:r>
      <w:r>
        <w:rPr>
          <w:rFonts w:hint="eastAsia" w:ascii="仿宋" w:hAnsi="仿宋" w:eastAsia="仿宋" w:cs="仿宋"/>
          <w:color w:val="auto"/>
          <w:szCs w:val="21"/>
          <w:highlight w:val="none"/>
          <w:lang w:eastAsia="zh-CN"/>
        </w:rPr>
        <w:t>。</w:t>
      </w:r>
      <w:r>
        <w:rPr>
          <w:rFonts w:ascii="仿宋" w:hAnsi="仿宋" w:eastAsia="仿宋" w:cs="仿宋"/>
          <w:i w:val="0"/>
          <w:strike w:val="0"/>
          <w:color w:val="auto"/>
          <w:sz w:val="21"/>
          <w:highlight w:val="none"/>
          <w:u w:val="none"/>
        </w:rPr>
        <w:t>本合同执行中相关的一切税费均由乙方负责承担。</w:t>
      </w:r>
      <w:r>
        <w:rPr>
          <w:rFonts w:hint="eastAsia" w:ascii="仿宋" w:hAnsi="仿宋" w:eastAsia="仿宋" w:cs="仿宋"/>
          <w:color w:val="auto"/>
          <w:szCs w:val="21"/>
          <w:highlight w:val="none"/>
          <w:lang w:val="en-US" w:eastAsia="zh-CN"/>
        </w:rPr>
        <w:t>合同金额</w:t>
      </w:r>
      <w:r>
        <w:rPr>
          <w:rFonts w:hint="eastAsia" w:ascii="仿宋" w:hAnsi="仿宋" w:eastAsia="仿宋" w:cs="仿宋"/>
          <w:color w:val="auto"/>
          <w:szCs w:val="21"/>
          <w:highlight w:val="none"/>
        </w:rPr>
        <w:t>在</w:t>
      </w:r>
      <w:r>
        <w:rPr>
          <w:rFonts w:ascii="仿宋" w:hAnsi="仿宋" w:eastAsia="仿宋" w:cs="仿宋"/>
          <w:i w:val="0"/>
          <w:strike w:val="0"/>
          <w:color w:val="auto"/>
          <w:sz w:val="21"/>
          <w:highlight w:val="none"/>
          <w:u w:val="none"/>
        </w:rPr>
        <w:t>空调设备</w:t>
      </w:r>
      <w:r>
        <w:rPr>
          <w:rFonts w:hint="eastAsia" w:ascii="仿宋" w:hAnsi="仿宋" w:eastAsia="仿宋" w:cs="仿宋"/>
          <w:i w:val="0"/>
          <w:strike w:val="0"/>
          <w:color w:val="auto"/>
          <w:sz w:val="21"/>
          <w:highlight w:val="none"/>
          <w:u w:val="none"/>
          <w:lang w:eastAsia="zh-CN"/>
        </w:rPr>
        <w:t>全部</w:t>
      </w:r>
      <w:r>
        <w:rPr>
          <w:rFonts w:ascii="仿宋" w:hAnsi="仿宋" w:eastAsia="仿宋" w:cs="仿宋"/>
          <w:i w:val="0"/>
          <w:strike w:val="0"/>
          <w:color w:val="auto"/>
          <w:sz w:val="21"/>
          <w:highlight w:val="none"/>
          <w:u w:val="none"/>
        </w:rPr>
        <w:t>安装、调试完毕</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试运行10天</w:t>
      </w:r>
      <w:r>
        <w:rPr>
          <w:rFonts w:hint="default" w:ascii="仿宋" w:hAnsi="仿宋" w:eastAsia="仿宋" w:cs="仿宋"/>
          <w:i w:val="0"/>
          <w:strike w:val="0"/>
          <w:color w:val="auto"/>
          <w:sz w:val="21"/>
          <w:highlight w:val="none"/>
          <w:u w:val="none"/>
          <w:lang w:eastAsia="zh-CN"/>
        </w:rPr>
        <w:t>并</w:t>
      </w:r>
      <w:r>
        <w:rPr>
          <w:rFonts w:hint="eastAsia" w:ascii="仿宋" w:hAnsi="仿宋" w:eastAsia="仿宋" w:cs="仿宋"/>
          <w:i w:val="0"/>
          <w:strike w:val="0"/>
          <w:color w:val="auto"/>
          <w:sz w:val="21"/>
          <w:highlight w:val="none"/>
          <w:u w:val="none"/>
          <w:lang w:val="en-US" w:eastAsia="zh-CN"/>
        </w:rPr>
        <w:t>验收合格后</w:t>
      </w:r>
      <w:r>
        <w:rPr>
          <w:rFonts w:ascii="仿宋" w:hAnsi="仿宋" w:eastAsia="仿宋" w:cs="仿宋"/>
          <w:i w:val="0"/>
          <w:strike w:val="0"/>
          <w:color w:val="auto"/>
          <w:sz w:val="21"/>
          <w:highlight w:val="none"/>
          <w:u w:val="none"/>
        </w:rPr>
        <w:t>一次性付清。</w:t>
      </w:r>
    </w:p>
    <w:p>
      <w:pPr>
        <w:spacing w:before="0" w:after="0" w:line="520" w:lineRule="exact"/>
        <w:ind w:left="0"/>
        <w:jc w:val="both"/>
        <w:rPr>
          <w:rFonts w:hint="eastAsia" w:ascii="仿宋" w:hAnsi="仿宋" w:eastAsia="仿宋" w:cs="仿宋"/>
          <w:color w:val="auto"/>
          <w:szCs w:val="21"/>
          <w:highlight w:val="none"/>
        </w:rPr>
      </w:pPr>
      <w:r>
        <w:rPr>
          <w:rFonts w:ascii="黑体" w:hAnsi="黑体" w:eastAsia="黑体" w:cs="黑体"/>
          <w:i w:val="0"/>
          <w:strike w:val="0"/>
          <w:color w:val="auto"/>
          <w:sz w:val="21"/>
          <w:highlight w:val="none"/>
          <w:u w:val="none"/>
        </w:rPr>
        <w:t xml:space="preserve">    二、履约保证金：</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元</w:t>
      </w:r>
      <w:r>
        <w:rPr>
          <w:rFonts w:hint="eastAsia" w:ascii="仿宋" w:hAnsi="仿宋" w:eastAsia="仿宋" w:cs="仿宋"/>
          <w:color w:val="auto"/>
          <w:szCs w:val="21"/>
          <w:highlight w:val="none"/>
        </w:rPr>
        <w:t>整（小写：￥   ）按合同总额的10%缴纳履约保证金，并于甲方印发成交通知书等中标确认文件后三个工作日内支付至采购人指定账户。履约保证金在</w:t>
      </w:r>
      <w:r>
        <w:rPr>
          <w:rFonts w:ascii="仿宋" w:hAnsi="仿宋" w:eastAsia="仿宋" w:cs="仿宋"/>
          <w:i w:val="0"/>
          <w:strike w:val="0"/>
          <w:color w:val="auto"/>
          <w:sz w:val="21"/>
          <w:highlight w:val="none"/>
          <w:u w:val="none"/>
        </w:rPr>
        <w:t>空调设备</w:t>
      </w:r>
      <w:r>
        <w:rPr>
          <w:rFonts w:hint="eastAsia" w:ascii="仿宋" w:hAnsi="仿宋" w:eastAsia="仿宋" w:cs="仿宋"/>
          <w:i w:val="0"/>
          <w:strike w:val="0"/>
          <w:color w:val="auto"/>
          <w:sz w:val="21"/>
          <w:highlight w:val="none"/>
          <w:u w:val="none"/>
          <w:lang w:eastAsia="zh-CN"/>
        </w:rPr>
        <w:t>全部</w:t>
      </w:r>
      <w:r>
        <w:rPr>
          <w:rFonts w:ascii="仿宋" w:hAnsi="仿宋" w:eastAsia="仿宋" w:cs="仿宋"/>
          <w:i w:val="0"/>
          <w:strike w:val="0"/>
          <w:color w:val="auto"/>
          <w:sz w:val="21"/>
          <w:highlight w:val="none"/>
          <w:u w:val="none"/>
        </w:rPr>
        <w:t>安装、调试完毕</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试运行10天</w:t>
      </w:r>
      <w:r>
        <w:rPr>
          <w:rFonts w:hint="default" w:ascii="仿宋" w:hAnsi="仿宋" w:eastAsia="仿宋" w:cs="仿宋"/>
          <w:i w:val="0"/>
          <w:strike w:val="0"/>
          <w:color w:val="auto"/>
          <w:sz w:val="21"/>
          <w:highlight w:val="none"/>
          <w:u w:val="none"/>
          <w:lang w:eastAsia="zh-CN"/>
        </w:rPr>
        <w:t>并</w:t>
      </w:r>
      <w:r>
        <w:rPr>
          <w:rFonts w:hint="eastAsia" w:ascii="仿宋" w:hAnsi="仿宋" w:eastAsia="仿宋" w:cs="仿宋"/>
          <w:i w:val="0"/>
          <w:strike w:val="0"/>
          <w:color w:val="auto"/>
          <w:sz w:val="21"/>
          <w:highlight w:val="none"/>
          <w:u w:val="none"/>
          <w:lang w:val="en-US" w:eastAsia="zh-CN"/>
        </w:rPr>
        <w:t>验收合格后</w:t>
      </w:r>
      <w:r>
        <w:rPr>
          <w:rFonts w:ascii="仿宋" w:hAnsi="仿宋" w:eastAsia="仿宋" w:cs="仿宋"/>
          <w:i w:val="0"/>
          <w:strike w:val="0"/>
          <w:color w:val="auto"/>
          <w:sz w:val="21"/>
          <w:highlight w:val="none"/>
          <w:u w:val="none"/>
        </w:rPr>
        <w:t>一次性付清。</w:t>
      </w:r>
      <w:r>
        <w:rPr>
          <w:rFonts w:hint="eastAsia" w:ascii="仿宋" w:hAnsi="仿宋" w:eastAsia="仿宋" w:cs="仿宋"/>
          <w:color w:val="auto"/>
          <w:szCs w:val="21"/>
          <w:highlight w:val="none"/>
        </w:rPr>
        <w:t>办理退付（不计利息），涉及违约的违约金和损失赔偿从履约保证金中扣减，不足另补。</w:t>
      </w:r>
    </w:p>
    <w:p>
      <w:pPr>
        <w:spacing w:before="0" w:after="0" w:line="520" w:lineRule="exact"/>
        <w:ind w:left="0" w:right="0" w:firstLine="420" w:firstLineChars="200"/>
        <w:jc w:val="both"/>
        <w:rPr>
          <w:rFonts w:ascii="仿宋" w:hAnsi="仿宋" w:eastAsia="仿宋" w:cs="仿宋"/>
          <w:i w:val="0"/>
          <w:strike w:val="0"/>
          <w:color w:val="auto"/>
          <w:sz w:val="21"/>
          <w:highlight w:val="none"/>
          <w:u w:val="none"/>
        </w:rPr>
      </w:pPr>
      <w:r>
        <w:rPr>
          <w:rFonts w:ascii="黑体" w:hAnsi="黑体" w:eastAsia="黑体" w:cs="黑体"/>
          <w:i w:val="0"/>
          <w:strike w:val="0"/>
          <w:color w:val="auto"/>
          <w:sz w:val="21"/>
          <w:highlight w:val="none"/>
          <w:u w:val="none"/>
        </w:rPr>
        <w:t>三、设备数量</w:t>
      </w:r>
      <w:r>
        <w:rPr>
          <w:rFonts w:ascii="仿宋" w:hAnsi="仿宋" w:eastAsia="仿宋" w:cs="仿宋"/>
          <w:b/>
          <w:i w:val="0"/>
          <w:strike w:val="0"/>
          <w:color w:val="auto"/>
          <w:sz w:val="21"/>
          <w:highlight w:val="none"/>
          <w:u w:val="none"/>
        </w:rPr>
        <w:t>：</w:t>
      </w:r>
      <w:r>
        <w:rPr>
          <w:rFonts w:ascii="仿宋" w:hAnsi="仿宋" w:eastAsia="仿宋" w:cs="仿宋"/>
          <w:i w:val="0"/>
          <w:strike w:val="0"/>
          <w:color w:val="auto"/>
          <w:sz w:val="21"/>
          <w:highlight w:val="none"/>
          <w:u w:val="none"/>
        </w:rPr>
        <w:t>666台</w:t>
      </w:r>
      <w:r>
        <w:rPr>
          <w:rFonts w:ascii="仿宋" w:hAnsi="仿宋" w:eastAsia="仿宋" w:cs="仿宋"/>
          <w:i w:val="0"/>
          <w:strike w:val="0"/>
          <w:color w:val="auto"/>
          <w:sz w:val="21"/>
          <w:highlight w:val="none"/>
          <w:u w:val="single"/>
        </w:rPr>
        <w:t xml:space="preserve">   </w:t>
      </w:r>
      <w:r>
        <w:rPr>
          <w:rFonts w:ascii="仿宋" w:hAnsi="仿宋" w:eastAsia="仿宋" w:cs="仿宋"/>
          <w:i w:val="0"/>
          <w:strike w:val="0"/>
          <w:color w:val="auto"/>
          <w:sz w:val="21"/>
          <w:highlight w:val="none"/>
          <w:u w:val="none"/>
        </w:rPr>
        <w:t>牌空调设备及其附属设备，具体为：空调规格：大1匹108套：大1.5匹84套；2匹446套；3匹28套，均为空调冷暖型两用，含电辅热，壁挂式空调。空调必须具有国家节能产品认证证书，能耗等级不低于新2级。冬、夏季室外温度按《民用建筑供暖通风与空气调节设计规范》GB50736-2012扏行：夏季34.5℃，冬季3.5℃。室内设计温度（关门关窗）：夏季26℃，冬季20℃。具体设备如下：</w:t>
      </w:r>
    </w:p>
    <w:p>
      <w:pPr>
        <w:pStyle w:val="2"/>
        <w:rPr>
          <w:rFonts w:ascii="仿宋" w:hAnsi="仿宋" w:eastAsia="仿宋" w:cs="仿宋"/>
          <w:i w:val="0"/>
          <w:strike w:val="0"/>
          <w:color w:val="auto"/>
          <w:sz w:val="21"/>
          <w:highlight w:val="none"/>
          <w:u w:val="none"/>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3"/>
        <w:gridCol w:w="2175"/>
        <w:gridCol w:w="534"/>
        <w:gridCol w:w="584"/>
        <w:gridCol w:w="602"/>
        <w:gridCol w:w="627"/>
        <w:gridCol w:w="938"/>
        <w:gridCol w:w="938"/>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序号</w:t>
            </w:r>
          </w:p>
        </w:tc>
        <w:tc>
          <w:tcPr>
            <w:tcW w:w="2003"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型号规格参数</w:t>
            </w:r>
          </w:p>
        </w:tc>
        <w:tc>
          <w:tcPr>
            <w:tcW w:w="584"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品牌名称</w:t>
            </w:r>
          </w:p>
        </w:tc>
        <w:tc>
          <w:tcPr>
            <w:tcW w:w="667"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规格型号</w:t>
            </w:r>
          </w:p>
        </w:tc>
        <w:tc>
          <w:tcPr>
            <w:tcW w:w="696"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单位</w:t>
            </w:r>
          </w:p>
        </w:tc>
        <w:tc>
          <w:tcPr>
            <w:tcW w:w="666"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数量</w:t>
            </w:r>
          </w:p>
        </w:tc>
        <w:tc>
          <w:tcPr>
            <w:tcW w:w="939"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单价（元）</w:t>
            </w:r>
          </w:p>
        </w:tc>
        <w:tc>
          <w:tcPr>
            <w:tcW w:w="939"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合计（元）</w:t>
            </w:r>
          </w:p>
        </w:tc>
        <w:tc>
          <w:tcPr>
            <w:tcW w:w="1473" w:type="dxa"/>
            <w:vAlign w:val="center"/>
          </w:tcPr>
          <w:p>
            <w:pPr>
              <w:pStyle w:val="2"/>
              <w:jc w:val="center"/>
              <w:rPr>
                <w:rFonts w:hint="eastAsia" w:asciiTheme="minorHAnsi" w:hAnsiTheme="minorHAnsi" w:eastAsiaTheme="minorEastAsia" w:cstheme="minorBidi"/>
                <w:b w:val="0"/>
                <w:bCs w:val="0"/>
                <w:kern w:val="2"/>
                <w:sz w:val="24"/>
                <w:szCs w:val="22"/>
                <w:vertAlign w:val="baseline"/>
                <w:lang w:val="en-US" w:eastAsia="zh-CN" w:bidi="ar-SA"/>
              </w:rPr>
            </w:pPr>
            <w:r>
              <w:rPr>
                <w:rFonts w:hint="eastAsia"/>
                <w:b w:val="0"/>
                <w:bCs w:val="0"/>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1</w:t>
            </w:r>
          </w:p>
        </w:tc>
        <w:tc>
          <w:tcPr>
            <w:tcW w:w="200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3</w:t>
            </w:r>
            <w:r>
              <w:rPr>
                <w:rFonts w:ascii="宋体" w:hAnsi="宋体" w:eastAsia="宋体" w:cs="宋体"/>
                <w:b w:val="0"/>
                <w:i w:val="0"/>
                <w:strike w:val="0"/>
                <w:color w:val="auto"/>
                <w:spacing w:val="0"/>
                <w:sz w:val="21"/>
                <w:highlight w:val="none"/>
                <w:u w:val="none"/>
              </w:rPr>
              <w:t>匹冷暖变频挂机（新国标）</w:t>
            </w:r>
          </w:p>
        </w:tc>
        <w:tc>
          <w:tcPr>
            <w:tcW w:w="584" w:type="dxa"/>
            <w:vAlign w:val="center"/>
          </w:tcPr>
          <w:p>
            <w:pPr>
              <w:pStyle w:val="2"/>
              <w:jc w:val="center"/>
              <w:rPr>
                <w:vertAlign w:val="baseline"/>
              </w:rPr>
            </w:pPr>
          </w:p>
        </w:tc>
        <w:tc>
          <w:tcPr>
            <w:tcW w:w="667" w:type="dxa"/>
            <w:vAlign w:val="center"/>
          </w:tcPr>
          <w:p>
            <w:pPr>
              <w:pStyle w:val="2"/>
              <w:jc w:val="center"/>
              <w:rPr>
                <w:vertAlign w:val="baseline"/>
              </w:rPr>
            </w:pPr>
          </w:p>
        </w:tc>
        <w:tc>
          <w:tcPr>
            <w:tcW w:w="696" w:type="dxa"/>
            <w:vAlign w:val="center"/>
          </w:tcPr>
          <w:p>
            <w:pPr>
              <w:pStyle w:val="2"/>
              <w:jc w:val="center"/>
              <w:rPr>
                <w:vertAlign w:val="baseline"/>
              </w:rPr>
            </w:pPr>
            <w:r>
              <w:rPr>
                <w:rFonts w:ascii="宋体" w:hAnsi="宋体" w:eastAsia="宋体" w:cs="宋体"/>
                <w:b w:val="0"/>
                <w:i w:val="0"/>
                <w:strike w:val="0"/>
                <w:color w:val="auto"/>
                <w:spacing w:val="0"/>
                <w:sz w:val="21"/>
                <w:highlight w:val="none"/>
                <w:u w:val="none"/>
              </w:rPr>
              <w:t>套</w:t>
            </w:r>
          </w:p>
        </w:tc>
        <w:tc>
          <w:tcPr>
            <w:tcW w:w="666"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28</w:t>
            </w:r>
          </w:p>
        </w:tc>
        <w:tc>
          <w:tcPr>
            <w:tcW w:w="939" w:type="dxa"/>
            <w:vAlign w:val="center"/>
          </w:tcPr>
          <w:p>
            <w:pPr>
              <w:pStyle w:val="2"/>
              <w:jc w:val="center"/>
              <w:rPr>
                <w:vertAlign w:val="baseline"/>
              </w:rPr>
            </w:pPr>
          </w:p>
        </w:tc>
        <w:tc>
          <w:tcPr>
            <w:tcW w:w="939" w:type="dxa"/>
            <w:vAlign w:val="center"/>
          </w:tcPr>
          <w:p>
            <w:pPr>
              <w:pStyle w:val="2"/>
              <w:jc w:val="center"/>
              <w:rPr>
                <w:vertAlign w:val="baseline"/>
              </w:rPr>
            </w:pPr>
          </w:p>
        </w:tc>
        <w:tc>
          <w:tcPr>
            <w:tcW w:w="1473" w:type="dxa"/>
            <w:vAlign w:val="center"/>
          </w:tcPr>
          <w:p>
            <w:pPr>
              <w:pStyle w:val="2"/>
              <w:jc w:val="center"/>
              <w:rPr>
                <w:rFonts w:hint="eastAsia"/>
                <w:b w:val="0"/>
                <w:bCs w:val="0"/>
                <w:vertAlign w:val="baseline"/>
                <w:lang w:val="en-US" w:eastAsia="zh-CN"/>
              </w:rPr>
            </w:pPr>
            <w:r>
              <w:rPr>
                <w:rFonts w:hint="eastAsia"/>
                <w:b w:val="0"/>
                <w:bCs w:val="0"/>
                <w:vertAlign w:val="baseline"/>
                <w:lang w:val="en-US" w:eastAsia="zh-CN"/>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2</w:t>
            </w:r>
          </w:p>
        </w:tc>
        <w:tc>
          <w:tcPr>
            <w:tcW w:w="200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2</w:t>
            </w:r>
            <w:r>
              <w:rPr>
                <w:rFonts w:ascii="宋体" w:hAnsi="宋体" w:eastAsia="宋体" w:cs="宋体"/>
                <w:b w:val="0"/>
                <w:i w:val="0"/>
                <w:strike w:val="0"/>
                <w:color w:val="auto"/>
                <w:spacing w:val="0"/>
                <w:sz w:val="21"/>
                <w:highlight w:val="none"/>
                <w:u w:val="none"/>
              </w:rPr>
              <w:t>匹冷暖变频挂机（新国标）</w:t>
            </w:r>
          </w:p>
        </w:tc>
        <w:tc>
          <w:tcPr>
            <w:tcW w:w="584" w:type="dxa"/>
            <w:vAlign w:val="center"/>
          </w:tcPr>
          <w:p>
            <w:pPr>
              <w:pStyle w:val="2"/>
              <w:jc w:val="center"/>
              <w:rPr>
                <w:vertAlign w:val="baseline"/>
              </w:rPr>
            </w:pPr>
          </w:p>
        </w:tc>
        <w:tc>
          <w:tcPr>
            <w:tcW w:w="667" w:type="dxa"/>
            <w:vAlign w:val="center"/>
          </w:tcPr>
          <w:p>
            <w:pPr>
              <w:pStyle w:val="2"/>
              <w:jc w:val="center"/>
              <w:rPr>
                <w:vertAlign w:val="baseline"/>
              </w:rPr>
            </w:pPr>
          </w:p>
        </w:tc>
        <w:tc>
          <w:tcPr>
            <w:tcW w:w="696" w:type="dxa"/>
            <w:vAlign w:val="center"/>
          </w:tcPr>
          <w:p>
            <w:pPr>
              <w:pStyle w:val="2"/>
              <w:jc w:val="center"/>
              <w:rPr>
                <w:vertAlign w:val="baseline"/>
              </w:rPr>
            </w:pPr>
            <w:r>
              <w:rPr>
                <w:rFonts w:ascii="宋体" w:hAnsi="宋体" w:eastAsia="宋体" w:cs="宋体"/>
                <w:b w:val="0"/>
                <w:i w:val="0"/>
                <w:strike w:val="0"/>
                <w:color w:val="auto"/>
                <w:spacing w:val="0"/>
                <w:sz w:val="21"/>
                <w:highlight w:val="none"/>
                <w:u w:val="none"/>
              </w:rPr>
              <w:t>套</w:t>
            </w:r>
          </w:p>
        </w:tc>
        <w:tc>
          <w:tcPr>
            <w:tcW w:w="666" w:type="dxa"/>
            <w:vAlign w:val="center"/>
          </w:tcPr>
          <w:p>
            <w:pPr>
              <w:snapToGrid/>
              <w:spacing w:before="0" w:after="0" w:line="360" w:lineRule="exact"/>
              <w:ind w:left="0" w:leftChars="0" w:right="0" w:rightChars="0"/>
              <w:jc w:val="center"/>
              <w:rPr>
                <w:rFonts w:hint="eastAsia" w:eastAsia="宋体" w:asciiTheme="minorHAnsi" w:hAnsiTheme="minorHAnsi"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446</w:t>
            </w:r>
          </w:p>
        </w:tc>
        <w:tc>
          <w:tcPr>
            <w:tcW w:w="939" w:type="dxa"/>
            <w:vAlign w:val="center"/>
          </w:tcPr>
          <w:p>
            <w:pPr>
              <w:pStyle w:val="2"/>
              <w:jc w:val="center"/>
              <w:rPr>
                <w:vertAlign w:val="baseline"/>
              </w:rPr>
            </w:pPr>
          </w:p>
        </w:tc>
        <w:tc>
          <w:tcPr>
            <w:tcW w:w="939" w:type="dxa"/>
            <w:vAlign w:val="center"/>
          </w:tcPr>
          <w:p>
            <w:pPr>
              <w:pStyle w:val="2"/>
              <w:jc w:val="center"/>
              <w:rPr>
                <w:vertAlign w:val="baseline"/>
              </w:rPr>
            </w:pPr>
          </w:p>
        </w:tc>
        <w:tc>
          <w:tcPr>
            <w:tcW w:w="1473" w:type="dxa"/>
            <w:vAlign w:val="center"/>
          </w:tcPr>
          <w:p>
            <w:pPr>
              <w:pStyle w:val="2"/>
              <w:jc w:val="center"/>
              <w:rPr>
                <w:vertAlign w:val="baseline"/>
              </w:rPr>
            </w:pPr>
            <w:r>
              <w:rPr>
                <w:rFonts w:hint="eastAsia"/>
                <w:b w:val="0"/>
                <w:bCs w:val="0"/>
                <w:vertAlign w:val="baseline"/>
                <w:lang w:val="en-US" w:eastAsia="zh-CN"/>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vAlign w:val="center"/>
          </w:tcPr>
          <w:p>
            <w:pPr>
              <w:pStyle w:val="2"/>
              <w:jc w:val="center"/>
              <w:rPr>
                <w:rFonts w:hint="eastAsia" w:eastAsiaTheme="minorEastAsia"/>
                <w:vertAlign w:val="baseline"/>
                <w:lang w:val="en-US" w:eastAsia="zh-CN"/>
              </w:rPr>
            </w:pPr>
            <w:r>
              <w:rPr>
                <w:rFonts w:hint="eastAsia"/>
                <w:vertAlign w:val="baseline"/>
                <w:lang w:val="en-US" w:eastAsia="zh-CN"/>
              </w:rPr>
              <w:t>3</w:t>
            </w:r>
          </w:p>
        </w:tc>
        <w:tc>
          <w:tcPr>
            <w:tcW w:w="2003" w:type="dxa"/>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1.5</w:t>
            </w:r>
            <w:r>
              <w:rPr>
                <w:rFonts w:ascii="宋体" w:hAnsi="宋体" w:eastAsia="宋体" w:cs="宋体"/>
                <w:b w:val="0"/>
                <w:i w:val="0"/>
                <w:strike w:val="0"/>
                <w:color w:val="auto"/>
                <w:spacing w:val="0"/>
                <w:sz w:val="21"/>
                <w:highlight w:val="none"/>
                <w:u w:val="none"/>
              </w:rPr>
              <w:t>匹冷暖变频挂机（新国标）</w:t>
            </w:r>
          </w:p>
        </w:tc>
        <w:tc>
          <w:tcPr>
            <w:tcW w:w="584" w:type="dxa"/>
            <w:vAlign w:val="center"/>
          </w:tcPr>
          <w:p>
            <w:pPr>
              <w:pStyle w:val="2"/>
              <w:jc w:val="center"/>
              <w:rPr>
                <w:vertAlign w:val="baseline"/>
              </w:rPr>
            </w:pPr>
          </w:p>
        </w:tc>
        <w:tc>
          <w:tcPr>
            <w:tcW w:w="667" w:type="dxa"/>
            <w:vAlign w:val="center"/>
          </w:tcPr>
          <w:p>
            <w:pPr>
              <w:pStyle w:val="2"/>
              <w:jc w:val="center"/>
              <w:rPr>
                <w:vertAlign w:val="baseline"/>
              </w:rPr>
            </w:pPr>
          </w:p>
        </w:tc>
        <w:tc>
          <w:tcPr>
            <w:tcW w:w="696" w:type="dxa"/>
            <w:vAlign w:val="center"/>
          </w:tcPr>
          <w:p>
            <w:pPr>
              <w:pStyle w:val="2"/>
              <w:jc w:val="center"/>
              <w:rPr>
                <w:vertAlign w:val="baseline"/>
              </w:rPr>
            </w:pPr>
            <w:r>
              <w:rPr>
                <w:rFonts w:ascii="宋体" w:hAnsi="宋体" w:eastAsia="宋体" w:cs="宋体"/>
                <w:b w:val="0"/>
                <w:i w:val="0"/>
                <w:strike w:val="0"/>
                <w:color w:val="auto"/>
                <w:spacing w:val="0"/>
                <w:sz w:val="21"/>
                <w:highlight w:val="none"/>
                <w:u w:val="none"/>
              </w:rPr>
              <w:t>套</w:t>
            </w:r>
          </w:p>
        </w:tc>
        <w:tc>
          <w:tcPr>
            <w:tcW w:w="666" w:type="dxa"/>
            <w:vAlign w:val="center"/>
          </w:tcPr>
          <w:p>
            <w:pPr>
              <w:snapToGrid/>
              <w:spacing w:before="0" w:after="0" w:line="360" w:lineRule="exact"/>
              <w:ind w:left="0" w:leftChars="0" w:right="0" w:rightChars="0"/>
              <w:jc w:val="center"/>
              <w:rPr>
                <w:rFonts w:hint="eastAsia" w:eastAsia="宋体" w:asciiTheme="minorHAnsi" w:hAnsiTheme="minorHAnsi"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84</w:t>
            </w:r>
          </w:p>
        </w:tc>
        <w:tc>
          <w:tcPr>
            <w:tcW w:w="939" w:type="dxa"/>
            <w:vAlign w:val="center"/>
          </w:tcPr>
          <w:p>
            <w:pPr>
              <w:pStyle w:val="2"/>
              <w:jc w:val="center"/>
              <w:rPr>
                <w:vertAlign w:val="baseline"/>
              </w:rPr>
            </w:pPr>
          </w:p>
        </w:tc>
        <w:tc>
          <w:tcPr>
            <w:tcW w:w="939" w:type="dxa"/>
            <w:vAlign w:val="center"/>
          </w:tcPr>
          <w:p>
            <w:pPr>
              <w:pStyle w:val="2"/>
              <w:jc w:val="center"/>
              <w:rPr>
                <w:vertAlign w:val="baseline"/>
              </w:rPr>
            </w:pPr>
          </w:p>
        </w:tc>
        <w:tc>
          <w:tcPr>
            <w:tcW w:w="1473" w:type="dxa"/>
            <w:vAlign w:val="center"/>
          </w:tcPr>
          <w:p>
            <w:pPr>
              <w:pStyle w:val="2"/>
              <w:jc w:val="center"/>
              <w:rPr>
                <w:vertAlign w:val="baseline"/>
              </w:rPr>
            </w:pPr>
            <w:r>
              <w:rPr>
                <w:rFonts w:hint="eastAsia"/>
                <w:b w:val="0"/>
                <w:bCs w:val="0"/>
                <w:vertAlign w:val="baseline"/>
                <w:lang w:val="en-US" w:eastAsia="zh-CN"/>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rPr>
                <w:rFonts w:hint="default" w:eastAsiaTheme="minorEastAsia"/>
                <w:vertAlign w:val="baseline"/>
                <w:lang w:val="en-US" w:eastAsia="zh-CN"/>
              </w:rPr>
            </w:pPr>
            <w:r>
              <w:rPr>
                <w:rFonts w:hint="eastAsia"/>
                <w:vertAlign w:val="baseline"/>
                <w:lang w:val="en-US" w:eastAsia="zh-CN"/>
              </w:rPr>
              <w:t>4</w:t>
            </w:r>
          </w:p>
        </w:tc>
        <w:tc>
          <w:tcPr>
            <w:tcW w:w="0" w:type="auto"/>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宋体" w:hAnsi="宋体" w:eastAsia="宋体" w:cs="宋体"/>
                <w:b w:val="0"/>
                <w:i w:val="0"/>
                <w:strike w:val="0"/>
                <w:color w:val="auto"/>
                <w:spacing w:val="0"/>
                <w:sz w:val="21"/>
                <w:highlight w:val="none"/>
                <w:u w:val="none"/>
              </w:rPr>
              <w:t>大</w:t>
            </w:r>
            <w:r>
              <w:rPr>
                <w:rFonts w:ascii="Arial" w:hAnsi="Arial" w:eastAsia="Arial" w:cs="Arial"/>
                <w:b w:val="0"/>
                <w:i w:val="0"/>
                <w:strike w:val="0"/>
                <w:color w:val="auto"/>
                <w:spacing w:val="0"/>
                <w:sz w:val="21"/>
                <w:highlight w:val="none"/>
                <w:u w:val="none"/>
              </w:rPr>
              <w:t>1</w:t>
            </w:r>
            <w:r>
              <w:rPr>
                <w:rFonts w:ascii="宋体" w:hAnsi="宋体" w:eastAsia="宋体" w:cs="宋体"/>
                <w:b w:val="0"/>
                <w:i w:val="0"/>
                <w:strike w:val="0"/>
                <w:color w:val="auto"/>
                <w:spacing w:val="0"/>
                <w:sz w:val="21"/>
                <w:highlight w:val="none"/>
                <w:u w:val="none"/>
              </w:rPr>
              <w:t>匹冷暖变频挂机（新国标）</w:t>
            </w: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r>
              <w:rPr>
                <w:rFonts w:ascii="宋体" w:hAnsi="宋体" w:eastAsia="宋体" w:cs="宋体"/>
                <w:b w:val="0"/>
                <w:i w:val="0"/>
                <w:strike w:val="0"/>
                <w:color w:val="auto"/>
                <w:spacing w:val="0"/>
                <w:sz w:val="21"/>
                <w:highlight w:val="none"/>
                <w:u w:val="none"/>
              </w:rPr>
              <w:t>套</w:t>
            </w:r>
          </w:p>
        </w:tc>
        <w:tc>
          <w:tcPr>
            <w:tcW w:w="0" w:type="auto"/>
            <w:vAlign w:val="center"/>
          </w:tcPr>
          <w:p>
            <w:pPr>
              <w:snapToGrid/>
              <w:spacing w:before="0" w:after="0" w:line="360" w:lineRule="exact"/>
              <w:ind w:left="0" w:leftChars="0" w:right="0" w:rightChars="0"/>
              <w:jc w:val="center"/>
              <w:rPr>
                <w:rFonts w:asciiTheme="minorHAnsi" w:hAnsiTheme="minorHAnsi" w:eastAsiaTheme="minorEastAsia" w:cstheme="minorBidi"/>
                <w:color w:val="auto"/>
                <w:kern w:val="2"/>
                <w:sz w:val="21"/>
                <w:szCs w:val="22"/>
                <w:highlight w:val="none"/>
                <w:lang w:val="en-US" w:eastAsia="zh-CN" w:bidi="ar-SA"/>
              </w:rPr>
            </w:pPr>
            <w:r>
              <w:rPr>
                <w:rFonts w:ascii="Arial" w:hAnsi="Arial" w:eastAsia="Arial" w:cs="Arial"/>
                <w:b w:val="0"/>
                <w:i w:val="0"/>
                <w:strike w:val="0"/>
                <w:color w:val="auto"/>
                <w:spacing w:val="0"/>
                <w:sz w:val="21"/>
                <w:highlight w:val="none"/>
                <w:u w:val="none"/>
              </w:rPr>
              <w:t>108</w:t>
            </w: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r>
              <w:rPr>
                <w:rFonts w:hint="eastAsia"/>
                <w:b w:val="0"/>
                <w:bCs w:val="0"/>
                <w:vertAlign w:val="baseline"/>
                <w:lang w:val="en-US" w:eastAsia="zh-CN"/>
              </w:rPr>
              <w:t>含合格证、说明书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5</w:t>
            </w:r>
          </w:p>
        </w:tc>
        <w:tc>
          <w:tcPr>
            <w:tcW w:w="0" w:type="auto"/>
            <w:vAlign w:val="center"/>
          </w:tcPr>
          <w:p>
            <w:pPr>
              <w:pStyle w:val="2"/>
              <w:jc w:val="center"/>
              <w:rPr>
                <w:rFonts w:hint="default"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零配件1</w:t>
            </w: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ascii="宋体" w:hAnsi="宋体" w:eastAsia="宋体" w:cs="宋体"/>
                <w:b w:val="0"/>
                <w:i w:val="0"/>
                <w:strike w:val="0"/>
                <w:color w:val="auto"/>
                <w:spacing w:val="0"/>
                <w:sz w:val="21"/>
                <w:highlight w:val="none"/>
                <w:u w:val="none"/>
              </w:rPr>
            </w:pPr>
          </w:p>
        </w:tc>
        <w:tc>
          <w:tcPr>
            <w:tcW w:w="0" w:type="auto"/>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hint="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6</w:t>
            </w:r>
          </w:p>
        </w:tc>
        <w:tc>
          <w:tcPr>
            <w:tcW w:w="0" w:type="auto"/>
            <w:vAlign w:val="center"/>
          </w:tcPr>
          <w:p>
            <w:pPr>
              <w:pStyle w:val="2"/>
              <w:jc w:val="center"/>
              <w:rPr>
                <w:rFonts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零配件2</w:t>
            </w: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ascii="宋体" w:hAnsi="宋体" w:eastAsia="宋体" w:cs="宋体"/>
                <w:b w:val="0"/>
                <w:i w:val="0"/>
                <w:strike w:val="0"/>
                <w:color w:val="auto"/>
                <w:spacing w:val="0"/>
                <w:sz w:val="21"/>
                <w:highlight w:val="none"/>
                <w:u w:val="none"/>
              </w:rPr>
            </w:pPr>
          </w:p>
        </w:tc>
        <w:tc>
          <w:tcPr>
            <w:tcW w:w="0" w:type="auto"/>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hint="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w:t>
            </w:r>
          </w:p>
        </w:tc>
        <w:tc>
          <w:tcPr>
            <w:tcW w:w="0" w:type="auto"/>
            <w:vAlign w:val="center"/>
          </w:tcPr>
          <w:p>
            <w:pPr>
              <w:pStyle w:val="2"/>
              <w:jc w:val="center"/>
              <w:rPr>
                <w:rFonts w:hint="eastAsia" w:asciiTheme="minorHAnsi" w:hAnsiTheme="minorHAnsi" w:eastAsiaTheme="minorEastAsia" w:cstheme="minorBidi"/>
                <w:kern w:val="2"/>
                <w:sz w:val="24"/>
                <w:szCs w:val="22"/>
                <w:vertAlign w:val="baseline"/>
                <w:lang w:val="en-US" w:eastAsia="zh-CN" w:bidi="ar-SA"/>
              </w:rPr>
            </w:pPr>
            <w:r>
              <w:rPr>
                <w:rFonts w:hint="eastAsia"/>
                <w:vertAlign w:val="baseline"/>
                <w:lang w:val="en-US" w:eastAsia="zh-CN"/>
              </w:rPr>
              <w:t>……</w:t>
            </w: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ascii="宋体" w:hAnsi="宋体" w:eastAsia="宋体" w:cs="宋体"/>
                <w:b w:val="0"/>
                <w:i w:val="0"/>
                <w:strike w:val="0"/>
                <w:color w:val="auto"/>
                <w:spacing w:val="0"/>
                <w:sz w:val="21"/>
                <w:highlight w:val="none"/>
                <w:u w:val="none"/>
              </w:rPr>
            </w:pPr>
          </w:p>
        </w:tc>
        <w:tc>
          <w:tcPr>
            <w:tcW w:w="0" w:type="auto"/>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hint="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vAlign w:val="center"/>
          </w:tcPr>
          <w:p>
            <w:pPr>
              <w:pStyle w:val="2"/>
              <w:jc w:val="center"/>
              <w:rPr>
                <w:rFonts w:hint="eastAsia"/>
                <w:vertAlign w:val="baseline"/>
                <w:lang w:val="en-US" w:eastAsia="zh-CN"/>
              </w:rPr>
            </w:pPr>
          </w:p>
        </w:tc>
        <w:tc>
          <w:tcPr>
            <w:tcW w:w="0" w:type="auto"/>
            <w:vAlign w:val="center"/>
          </w:tcPr>
          <w:p>
            <w:pPr>
              <w:pStyle w:val="2"/>
              <w:jc w:val="center"/>
              <w:rPr>
                <w:rFonts w:hint="eastAsia"/>
                <w:vertAlign w:val="baseline"/>
                <w:lang w:val="en-US" w:eastAsia="zh-CN"/>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ascii="宋体" w:hAnsi="宋体" w:eastAsia="宋体" w:cs="宋体"/>
                <w:b w:val="0"/>
                <w:i w:val="0"/>
                <w:strike w:val="0"/>
                <w:color w:val="auto"/>
                <w:spacing w:val="0"/>
                <w:sz w:val="21"/>
                <w:highlight w:val="none"/>
                <w:u w:val="none"/>
              </w:rPr>
            </w:pPr>
          </w:p>
        </w:tc>
        <w:tc>
          <w:tcPr>
            <w:tcW w:w="0" w:type="auto"/>
            <w:vAlign w:val="center"/>
          </w:tcPr>
          <w:p>
            <w:pPr>
              <w:snapToGrid/>
              <w:spacing w:before="0" w:after="0" w:line="360" w:lineRule="exact"/>
              <w:ind w:left="0" w:leftChars="0" w:right="0" w:rightChars="0"/>
              <w:jc w:val="center"/>
              <w:rPr>
                <w:rFonts w:ascii="Arial" w:hAnsi="Arial" w:eastAsia="Arial" w:cs="Arial"/>
                <w:b w:val="0"/>
                <w:i w:val="0"/>
                <w:strike w:val="0"/>
                <w:color w:val="auto"/>
                <w:spacing w:val="0"/>
                <w:sz w:val="21"/>
                <w:highlight w:val="none"/>
                <w:u w:val="none"/>
              </w:rPr>
            </w:pPr>
          </w:p>
        </w:tc>
        <w:tc>
          <w:tcPr>
            <w:tcW w:w="0" w:type="auto"/>
            <w:vAlign w:val="center"/>
          </w:tcPr>
          <w:p>
            <w:pPr>
              <w:pStyle w:val="2"/>
              <w:jc w:val="center"/>
              <w:rPr>
                <w:vertAlign w:val="baseline"/>
              </w:rPr>
            </w:pPr>
          </w:p>
        </w:tc>
        <w:tc>
          <w:tcPr>
            <w:tcW w:w="0" w:type="auto"/>
            <w:vAlign w:val="center"/>
          </w:tcPr>
          <w:p>
            <w:pPr>
              <w:pStyle w:val="2"/>
              <w:jc w:val="center"/>
              <w:rPr>
                <w:vertAlign w:val="baseline"/>
              </w:rPr>
            </w:pPr>
          </w:p>
        </w:tc>
        <w:tc>
          <w:tcPr>
            <w:tcW w:w="0" w:type="auto"/>
            <w:vAlign w:val="center"/>
          </w:tcPr>
          <w:p>
            <w:pPr>
              <w:pStyle w:val="2"/>
              <w:jc w:val="center"/>
              <w:rPr>
                <w:rFonts w:hint="eastAsia"/>
                <w:b w:val="0"/>
                <w:bCs w:val="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5" w:type="dxa"/>
            <w:gridSpan w:val="5"/>
            <w:vAlign w:val="center"/>
          </w:tcPr>
          <w:p>
            <w:pPr>
              <w:pStyle w:val="2"/>
              <w:jc w:val="center"/>
              <w:rPr>
                <w:rFonts w:ascii="宋体" w:hAnsi="宋体" w:eastAsia="宋体" w:cs="宋体"/>
                <w:b w:val="0"/>
                <w:i w:val="0"/>
                <w:strike w:val="0"/>
                <w:color w:val="auto"/>
                <w:spacing w:val="0"/>
                <w:sz w:val="21"/>
                <w:highlight w:val="none"/>
                <w:u w:val="none"/>
              </w:rPr>
            </w:pPr>
            <w:r>
              <w:rPr>
                <w:rFonts w:hint="eastAsia"/>
                <w:b/>
                <w:bCs/>
                <w:color w:val="auto"/>
                <w:highlight w:val="none"/>
                <w:vertAlign w:val="baseline"/>
                <w:lang w:val="en-US" w:eastAsia="zh-CN"/>
              </w:rPr>
              <w:t>总计</w:t>
            </w:r>
          </w:p>
        </w:tc>
        <w:tc>
          <w:tcPr>
            <w:tcW w:w="666" w:type="dxa"/>
            <w:vAlign w:val="center"/>
          </w:tcPr>
          <w:p>
            <w:pPr>
              <w:pStyle w:val="2"/>
              <w:jc w:val="center"/>
              <w:rPr>
                <w:rFonts w:ascii="Arial" w:hAnsi="Arial" w:eastAsia="Arial" w:cs="Arial"/>
                <w:b w:val="0"/>
                <w:i w:val="0"/>
                <w:strike w:val="0"/>
                <w:color w:val="auto"/>
                <w:spacing w:val="0"/>
                <w:sz w:val="21"/>
                <w:highlight w:val="none"/>
                <w:u w:val="none"/>
              </w:rPr>
            </w:pPr>
          </w:p>
        </w:tc>
        <w:tc>
          <w:tcPr>
            <w:tcW w:w="939" w:type="dxa"/>
            <w:vAlign w:val="center"/>
          </w:tcPr>
          <w:p>
            <w:pPr>
              <w:pStyle w:val="2"/>
              <w:jc w:val="center"/>
              <w:rPr>
                <w:vertAlign w:val="baseline"/>
              </w:rPr>
            </w:pPr>
          </w:p>
        </w:tc>
        <w:tc>
          <w:tcPr>
            <w:tcW w:w="939" w:type="dxa"/>
            <w:vAlign w:val="center"/>
          </w:tcPr>
          <w:p>
            <w:pPr>
              <w:pStyle w:val="2"/>
              <w:jc w:val="center"/>
              <w:rPr>
                <w:vertAlign w:val="baseline"/>
              </w:rPr>
            </w:pPr>
          </w:p>
        </w:tc>
        <w:tc>
          <w:tcPr>
            <w:tcW w:w="1473" w:type="dxa"/>
            <w:vAlign w:val="center"/>
          </w:tcPr>
          <w:p>
            <w:pPr>
              <w:pStyle w:val="2"/>
              <w:jc w:val="center"/>
              <w:rPr>
                <w:rFonts w:hint="eastAsia"/>
                <w:b w:val="0"/>
                <w:bCs w:val="0"/>
                <w:vertAlign w:val="baseline"/>
                <w:lang w:val="en-US" w:eastAsia="zh-CN"/>
              </w:rPr>
            </w:pPr>
          </w:p>
        </w:tc>
      </w:tr>
    </w:tbl>
    <w:p>
      <w:pPr>
        <w:spacing w:before="0" w:after="0" w:line="280" w:lineRule="exact"/>
        <w:ind w:left="0" w:right="0" w:firstLine="420" w:firstLineChars="200"/>
        <w:jc w:val="both"/>
        <w:rPr>
          <w:rFonts w:ascii="仿宋" w:hAnsi="仿宋" w:eastAsia="仿宋" w:cs="仿宋"/>
          <w:i w:val="0"/>
          <w:strike w:val="0"/>
          <w:color w:val="auto"/>
          <w:sz w:val="21"/>
          <w:highlight w:val="none"/>
          <w:u w:val="none"/>
        </w:rPr>
      </w:pPr>
      <w:r>
        <w:rPr>
          <w:rFonts w:ascii="黑体" w:hAnsi="黑体" w:eastAsia="黑体" w:cs="黑体"/>
          <w:i w:val="0"/>
          <w:strike w:val="0"/>
          <w:color w:val="auto"/>
          <w:sz w:val="21"/>
          <w:highlight w:val="none"/>
          <w:u w:val="none"/>
        </w:rPr>
        <w:t>四、空调施工期限</w:t>
      </w:r>
      <w:r>
        <w:rPr>
          <w:rFonts w:ascii="仿宋" w:hAnsi="仿宋" w:eastAsia="仿宋" w:cs="仿宋"/>
          <w:i w:val="0"/>
          <w:strike w:val="0"/>
          <w:color w:val="auto"/>
          <w:sz w:val="21"/>
          <w:highlight w:val="none"/>
          <w:u w:val="none"/>
        </w:rPr>
        <w:t>：</w:t>
      </w:r>
    </w:p>
    <w:p>
      <w:pPr>
        <w:snapToGrid/>
        <w:spacing w:before="0" w:after="0" w:line="280" w:lineRule="exact"/>
        <w:ind w:left="0" w:righ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1.签订合同后，乙方须在7天内将所有需安装的空调设备全部运送到场，甲方负责查验进场的空调设备。设备到场后，乙方应对货物作出全面检查和对验收文件进行整理，并列出清单，作为甲方确认验收和使用的技术条件依据。交货检验不合格的，甲方有权拒收。</w:t>
      </w:r>
    </w:p>
    <w:p>
      <w:pPr>
        <w:spacing w:before="0" w:after="0" w:line="280" w:lineRule="exact"/>
        <w:ind w:left="0" w:right="0" w:firstLineChars="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2.所有空调须于2022年8月20日前完成安装、调试，</w:t>
      </w:r>
      <w:r>
        <w:rPr>
          <w:rFonts w:hint="eastAsia" w:ascii="仿宋" w:hAnsi="仿宋" w:eastAsia="仿宋" w:cs="仿宋"/>
          <w:i w:val="0"/>
          <w:strike w:val="0"/>
          <w:color w:val="auto"/>
          <w:sz w:val="21"/>
          <w:highlight w:val="none"/>
          <w:u w:val="none"/>
          <w:lang w:eastAsia="zh-CN"/>
        </w:rPr>
        <w:t>如因乙方原因没有完成</w:t>
      </w:r>
      <w:r>
        <w:rPr>
          <w:rFonts w:ascii="仿宋" w:hAnsi="仿宋" w:eastAsia="仿宋" w:cs="仿宋"/>
          <w:i w:val="0"/>
          <w:strike w:val="0"/>
          <w:color w:val="auto"/>
          <w:sz w:val="21"/>
          <w:highlight w:val="none"/>
          <w:u w:val="none"/>
        </w:rPr>
        <w:t>，则视为乙方违约，甲方有权扣除乙方全部履约保证金并解除合同，因乙方违约造成的损失由乙方承担。</w:t>
      </w:r>
    </w:p>
    <w:p>
      <w:pPr>
        <w:spacing w:before="0" w:after="0" w:line="280" w:lineRule="exact"/>
        <w:ind w:right="0" w:firstLine="420" w:firstLineChars="200"/>
        <w:jc w:val="both"/>
        <w:rPr>
          <w:color w:val="auto"/>
          <w:sz w:val="21"/>
          <w:highlight w:val="none"/>
        </w:rPr>
      </w:pPr>
      <w:r>
        <w:rPr>
          <w:rFonts w:ascii="黑体" w:hAnsi="黑体" w:eastAsia="黑体" w:cs="黑体"/>
          <w:i w:val="0"/>
          <w:strike w:val="0"/>
          <w:color w:val="auto"/>
          <w:sz w:val="21"/>
          <w:highlight w:val="none"/>
          <w:u w:val="none"/>
        </w:rPr>
        <w:t>五、技术标准及质量保证</w:t>
      </w:r>
    </w:p>
    <w:p>
      <w:pPr>
        <w:spacing w:before="0" w:after="0" w:line="280" w:lineRule="exact"/>
        <w:ind w:left="0" w:right="0" w:firstLine="420" w:firstLineChars="200"/>
        <w:jc w:val="both"/>
        <w:rPr>
          <w:color w:val="auto"/>
          <w:sz w:val="21"/>
          <w:highlight w:val="none"/>
        </w:rPr>
      </w:pPr>
      <w:r>
        <w:rPr>
          <w:rFonts w:ascii="仿宋" w:hAnsi="仿宋" w:eastAsia="仿宋" w:cs="仿宋"/>
          <w:i w:val="0"/>
          <w:strike w:val="0"/>
          <w:color w:val="auto"/>
          <w:sz w:val="21"/>
          <w:highlight w:val="none"/>
          <w:u w:val="none"/>
        </w:rPr>
        <w:t>（一）乙方遵照</w:t>
      </w:r>
      <w:r>
        <w:rPr>
          <w:rFonts w:hint="eastAsia" w:ascii="仿宋" w:hAnsi="仿宋" w:eastAsia="仿宋" w:cs="仿宋"/>
          <w:i w:val="0"/>
          <w:strike w:val="0"/>
          <w:color w:val="auto"/>
          <w:sz w:val="21"/>
          <w:highlight w:val="none"/>
          <w:u w:val="none"/>
          <w:lang w:eastAsia="zh-CN"/>
        </w:rPr>
        <w:t>空调行业</w:t>
      </w:r>
      <w:r>
        <w:rPr>
          <w:rFonts w:ascii="仿宋" w:hAnsi="仿宋" w:eastAsia="仿宋" w:cs="仿宋"/>
          <w:i w:val="0"/>
          <w:strike w:val="0"/>
          <w:color w:val="auto"/>
          <w:sz w:val="21"/>
          <w:highlight w:val="none"/>
          <w:u w:val="none"/>
        </w:rPr>
        <w:t>技术规范</w:t>
      </w:r>
      <w:r>
        <w:rPr>
          <w:rFonts w:hint="eastAsia" w:ascii="仿宋" w:hAnsi="仿宋" w:eastAsia="仿宋" w:cs="仿宋"/>
          <w:i w:val="0"/>
          <w:strike w:val="0"/>
          <w:color w:val="auto"/>
          <w:sz w:val="21"/>
          <w:highlight w:val="none"/>
          <w:u w:val="none"/>
          <w:lang w:eastAsia="zh-CN"/>
        </w:rPr>
        <w:t>安装</w:t>
      </w:r>
      <w:r>
        <w:rPr>
          <w:rFonts w:ascii="仿宋" w:hAnsi="仿宋" w:eastAsia="仿宋" w:cs="仿宋"/>
          <w:i w:val="0"/>
          <w:strike w:val="0"/>
          <w:color w:val="auto"/>
          <w:sz w:val="21"/>
          <w:highlight w:val="none"/>
          <w:u w:val="none"/>
        </w:rPr>
        <w:t>施工。</w:t>
      </w:r>
    </w:p>
    <w:p>
      <w:pPr>
        <w:spacing w:before="0" w:after="0" w:line="280" w:lineRule="exact"/>
        <w:ind w:left="0" w:right="0" w:firstLine="420" w:firstLineChars="200"/>
        <w:jc w:val="both"/>
        <w:rPr>
          <w:color w:val="auto"/>
          <w:sz w:val="21"/>
          <w:highlight w:val="none"/>
        </w:rPr>
      </w:pPr>
      <w:r>
        <w:rPr>
          <w:rFonts w:ascii="仿宋" w:hAnsi="仿宋" w:eastAsia="仿宋" w:cs="仿宋"/>
          <w:i w:val="0"/>
          <w:strike w:val="0"/>
          <w:color w:val="auto"/>
          <w:sz w:val="21"/>
          <w:highlight w:val="none"/>
          <w:u w:val="none"/>
        </w:rPr>
        <w:t>（二）乙方所供设备均以生产厂家提供的产品技术资料为技术标准。</w:t>
      </w:r>
    </w:p>
    <w:p>
      <w:pPr>
        <w:spacing w:before="0" w:after="0" w:line="280" w:lineRule="exact"/>
        <w:ind w:left="0" w:righ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（三）乙方保证本项目所供产品均为合同中指定的产品，且包装为原包装。</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w:t>
      </w:r>
      <w:r>
        <w:rPr>
          <w:rFonts w:hint="eastAsia" w:ascii="仿宋" w:hAnsi="仿宋" w:eastAsia="仿宋" w:cs="仿宋"/>
          <w:i w:val="0"/>
          <w:strike w:val="0"/>
          <w:color w:val="auto"/>
          <w:sz w:val="21"/>
          <w:highlight w:val="none"/>
          <w:u w:val="none"/>
          <w:lang w:eastAsia="zh-CN"/>
        </w:rPr>
        <w:t>四</w:t>
      </w:r>
      <w:r>
        <w:rPr>
          <w:rFonts w:ascii="仿宋" w:hAnsi="仿宋" w:eastAsia="仿宋" w:cs="仿宋"/>
          <w:i w:val="0"/>
          <w:strike w:val="0"/>
          <w:color w:val="auto"/>
          <w:sz w:val="21"/>
          <w:highlight w:val="none"/>
          <w:u w:val="none"/>
        </w:rPr>
        <w:t>）因空调设备、设施等</w:t>
      </w:r>
      <w:r>
        <w:rPr>
          <w:rFonts w:hint="eastAsia" w:ascii="仿宋" w:hAnsi="仿宋" w:eastAsia="仿宋" w:cs="仿宋"/>
          <w:i w:val="0"/>
          <w:strike w:val="0"/>
          <w:color w:val="auto"/>
          <w:sz w:val="21"/>
          <w:highlight w:val="none"/>
          <w:u w:val="none"/>
          <w:lang w:val="en-US" w:eastAsia="zh-CN"/>
        </w:rPr>
        <w:t>质量</w:t>
      </w:r>
      <w:r>
        <w:rPr>
          <w:rFonts w:ascii="仿宋" w:hAnsi="仿宋" w:eastAsia="仿宋" w:cs="仿宋"/>
          <w:i w:val="0"/>
          <w:strike w:val="0"/>
          <w:color w:val="auto"/>
          <w:sz w:val="21"/>
          <w:highlight w:val="none"/>
          <w:u w:val="none"/>
        </w:rPr>
        <w:t>问题造成的所有安全事故责任，均由乙方承担，且由此给甲方造成的损失，甲方有权向乙方索赔和追偿。</w:t>
      </w:r>
    </w:p>
    <w:p>
      <w:pPr>
        <w:spacing w:before="0" w:after="0" w:line="280" w:lineRule="exact"/>
        <w:ind w:left="0" w:righ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w:t>
      </w:r>
      <w:r>
        <w:rPr>
          <w:rFonts w:hint="eastAsia" w:ascii="仿宋" w:hAnsi="仿宋" w:eastAsia="仿宋" w:cs="仿宋"/>
          <w:i w:val="0"/>
          <w:strike w:val="0"/>
          <w:color w:val="auto"/>
          <w:sz w:val="21"/>
          <w:highlight w:val="none"/>
          <w:u w:val="none"/>
          <w:lang w:eastAsia="zh-CN"/>
        </w:rPr>
        <w:t>五</w:t>
      </w:r>
      <w:r>
        <w:rPr>
          <w:rFonts w:ascii="仿宋" w:hAnsi="仿宋" w:eastAsia="仿宋" w:cs="仿宋"/>
          <w:i w:val="0"/>
          <w:strike w:val="0"/>
          <w:color w:val="auto"/>
          <w:sz w:val="21"/>
          <w:highlight w:val="none"/>
          <w:u w:val="none"/>
        </w:rPr>
        <w:t>）如果空调出现不制冷/热或制冷/热效果差等情况，甲方有权要求乙方更换新的空调设备。</w:t>
      </w:r>
    </w:p>
    <w:p>
      <w:pPr>
        <w:spacing w:before="0" w:after="0" w:line="280" w:lineRule="exact"/>
        <w:ind w:left="0" w:right="0" w:firstLine="420" w:firstLineChars="200"/>
        <w:jc w:val="both"/>
        <w:rPr>
          <w:color w:val="auto"/>
          <w:sz w:val="21"/>
          <w:highlight w:val="none"/>
        </w:rPr>
      </w:pPr>
      <w:r>
        <w:rPr>
          <w:rFonts w:ascii="黑体" w:hAnsi="黑体" w:eastAsia="黑体" w:cs="黑体"/>
          <w:i w:val="0"/>
          <w:strike w:val="0"/>
          <w:color w:val="auto"/>
          <w:sz w:val="21"/>
          <w:highlight w:val="none"/>
          <w:u w:val="none"/>
        </w:rPr>
        <w:t>六、组织验收</w:t>
      </w:r>
    </w:p>
    <w:p>
      <w:pPr>
        <w:spacing w:before="0" w:after="0" w:line="280" w:lineRule="exact"/>
        <w:ind w:left="0" w:right="0" w:firstLine="420" w:firstLineChars="200"/>
        <w:jc w:val="both"/>
        <w:rPr>
          <w:color w:val="auto"/>
          <w:sz w:val="21"/>
          <w:highlight w:val="none"/>
        </w:rPr>
      </w:pPr>
      <w:r>
        <w:rPr>
          <w:rFonts w:ascii="仿宋" w:hAnsi="仿宋" w:eastAsia="仿宋" w:cs="仿宋"/>
          <w:i w:val="0"/>
          <w:strike w:val="0"/>
          <w:color w:val="auto"/>
          <w:sz w:val="21"/>
          <w:highlight w:val="none"/>
          <w:u w:val="none"/>
        </w:rPr>
        <w:t>空调设备</w:t>
      </w:r>
      <w:r>
        <w:rPr>
          <w:rFonts w:hint="eastAsia" w:ascii="仿宋" w:hAnsi="仿宋" w:eastAsia="仿宋" w:cs="仿宋"/>
          <w:i w:val="0"/>
          <w:strike w:val="0"/>
          <w:color w:val="auto"/>
          <w:sz w:val="21"/>
          <w:highlight w:val="none"/>
          <w:u w:val="none"/>
          <w:lang w:eastAsia="zh-CN"/>
        </w:rPr>
        <w:t>全部</w:t>
      </w:r>
      <w:r>
        <w:rPr>
          <w:rFonts w:ascii="仿宋" w:hAnsi="仿宋" w:eastAsia="仿宋" w:cs="仿宋"/>
          <w:i w:val="0"/>
          <w:strike w:val="0"/>
          <w:color w:val="auto"/>
          <w:sz w:val="21"/>
          <w:highlight w:val="none"/>
          <w:u w:val="none"/>
        </w:rPr>
        <w:t>安装、调试完毕并试运行10天</w:t>
      </w:r>
      <w:r>
        <w:rPr>
          <w:rFonts w:hint="eastAsia" w:ascii="仿宋" w:hAnsi="仿宋" w:eastAsia="仿宋" w:cs="仿宋"/>
          <w:i w:val="0"/>
          <w:strike w:val="0"/>
          <w:color w:val="auto"/>
          <w:sz w:val="21"/>
          <w:highlight w:val="none"/>
          <w:u w:val="none"/>
          <w:lang w:eastAsia="zh-CN"/>
        </w:rPr>
        <w:t>无</w:t>
      </w:r>
      <w:r>
        <w:rPr>
          <w:rFonts w:hint="eastAsia" w:ascii="仿宋" w:hAnsi="仿宋" w:eastAsia="仿宋" w:cs="仿宋"/>
          <w:i w:val="0"/>
          <w:strike w:val="0"/>
          <w:color w:val="auto"/>
          <w:sz w:val="21"/>
          <w:highlight w:val="none"/>
          <w:u w:val="none"/>
          <w:lang w:val="en-US" w:eastAsia="zh-CN"/>
        </w:rPr>
        <w:t>故障</w:t>
      </w:r>
      <w:r>
        <w:rPr>
          <w:rFonts w:ascii="仿宋" w:hAnsi="仿宋" w:eastAsia="仿宋" w:cs="仿宋"/>
          <w:i w:val="0"/>
          <w:strike w:val="0"/>
          <w:color w:val="auto"/>
          <w:sz w:val="21"/>
          <w:highlight w:val="none"/>
          <w:u w:val="none"/>
        </w:rPr>
        <w:t>后，由乙方通知甲方组织验收，并向甲方提供相应完整的验收资料（含</w:t>
      </w:r>
      <w:r>
        <w:rPr>
          <w:rFonts w:hint="eastAsia" w:ascii="仿宋" w:hAnsi="仿宋" w:eastAsia="仿宋" w:cs="仿宋"/>
          <w:i w:val="0"/>
          <w:strike w:val="0"/>
          <w:color w:val="auto"/>
          <w:sz w:val="21"/>
          <w:highlight w:val="none"/>
          <w:u w:val="none"/>
          <w:lang w:eastAsia="zh-CN"/>
        </w:rPr>
        <w:t>设备清单、</w:t>
      </w:r>
      <w:r>
        <w:rPr>
          <w:rFonts w:ascii="仿宋" w:hAnsi="仿宋" w:eastAsia="仿宋" w:cs="仿宋"/>
          <w:i w:val="0"/>
          <w:strike w:val="0"/>
          <w:color w:val="auto"/>
          <w:sz w:val="21"/>
          <w:highlight w:val="none"/>
          <w:u w:val="none"/>
        </w:rPr>
        <w:t>说明书、合格证等）和普通增值税发票。验收不合格或所供设备不符合要求的，乙方须按甲方要求更换设备或整改，直至整改完成。验收合格后，甲方向乙方付清合同款费用。</w:t>
      </w:r>
    </w:p>
    <w:p>
      <w:pPr>
        <w:spacing w:before="0" w:after="0" w:line="280" w:lineRule="exact"/>
        <w:ind w:left="0" w:right="0" w:firstLine="420" w:firstLineChars="200"/>
        <w:jc w:val="both"/>
        <w:rPr>
          <w:color w:val="auto"/>
          <w:sz w:val="21"/>
          <w:highlight w:val="none"/>
        </w:rPr>
      </w:pPr>
      <w:r>
        <w:rPr>
          <w:rFonts w:ascii="黑体" w:hAnsi="黑体" w:eastAsia="黑体" w:cs="黑体"/>
          <w:i w:val="0"/>
          <w:strike w:val="0"/>
          <w:color w:val="auto"/>
          <w:sz w:val="21"/>
          <w:highlight w:val="none"/>
          <w:u w:val="none"/>
        </w:rPr>
        <w:t>七、维修保养</w:t>
      </w:r>
    </w:p>
    <w:p>
      <w:pPr>
        <w:spacing w:before="0" w:after="0" w:line="280" w:lineRule="exact"/>
        <w:ind w:left="0" w:righ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（一）空调设备整机质保期为</w:t>
      </w:r>
      <w:r>
        <w:rPr>
          <w:rFonts w:ascii="仿宋" w:hAnsi="仿宋" w:eastAsia="仿宋" w:cs="仿宋"/>
          <w:i w:val="0"/>
          <w:strike w:val="0"/>
          <w:color w:val="auto"/>
          <w:sz w:val="21"/>
          <w:highlight w:val="none"/>
          <w:u w:val="single"/>
        </w:rPr>
        <w:t xml:space="preserve">      </w:t>
      </w:r>
      <w:r>
        <w:rPr>
          <w:rFonts w:ascii="仿宋" w:hAnsi="仿宋" w:eastAsia="仿宋" w:cs="仿宋"/>
          <w:i w:val="0"/>
          <w:strike w:val="0"/>
          <w:color w:val="auto"/>
          <w:sz w:val="21"/>
          <w:highlight w:val="none"/>
          <w:u w:val="none"/>
        </w:rPr>
        <w:t>年，终身维护。保质期自甲方</w:t>
      </w:r>
      <w:r>
        <w:rPr>
          <w:rFonts w:hint="default" w:ascii="仿宋" w:hAnsi="仿宋" w:eastAsia="仿宋" w:cs="仿宋"/>
          <w:i w:val="0"/>
          <w:strike w:val="0"/>
          <w:color w:val="auto"/>
          <w:sz w:val="21"/>
          <w:highlight w:val="none"/>
          <w:u w:val="none"/>
          <w:lang w:eastAsia="zh-CN"/>
        </w:rPr>
        <w:t>全部</w:t>
      </w:r>
      <w:r>
        <w:rPr>
          <w:rFonts w:ascii="仿宋" w:hAnsi="仿宋" w:eastAsia="仿宋" w:cs="仿宋"/>
          <w:i w:val="0"/>
          <w:strike w:val="0"/>
          <w:color w:val="auto"/>
          <w:sz w:val="21"/>
          <w:highlight w:val="none"/>
          <w:u w:val="none"/>
        </w:rPr>
        <w:t>验收合格之日起计。质保期内，</w:t>
      </w:r>
      <w:r>
        <w:rPr>
          <w:rFonts w:hint="default" w:ascii="仿宋" w:hAnsi="仿宋" w:eastAsia="仿宋" w:cs="仿宋"/>
          <w:i w:val="0"/>
          <w:strike w:val="0"/>
          <w:color w:val="auto"/>
          <w:sz w:val="21"/>
          <w:highlight w:val="none"/>
          <w:u w:val="none"/>
          <w:lang w:val="en-US" w:eastAsia="zh-CN"/>
        </w:rPr>
        <w:t>乙方应</w:t>
      </w:r>
      <w:r>
        <w:rPr>
          <w:rFonts w:hint="default" w:ascii="仿宋" w:hAnsi="仿宋" w:eastAsia="仿宋" w:cs="仿宋"/>
          <w:i w:val="0"/>
          <w:strike w:val="0"/>
          <w:color w:val="auto"/>
          <w:sz w:val="21"/>
          <w:highlight w:val="none"/>
          <w:u w:val="none"/>
        </w:rPr>
        <w:t>提供24小时售后服务。</w:t>
      </w:r>
      <w:r>
        <w:rPr>
          <w:rFonts w:ascii="仿宋" w:hAnsi="仿宋" w:eastAsia="仿宋" w:cs="仿宋"/>
          <w:i w:val="0"/>
          <w:strike w:val="0"/>
          <w:color w:val="auto"/>
          <w:sz w:val="21"/>
          <w:highlight w:val="none"/>
          <w:u w:val="none"/>
        </w:rPr>
        <w:t>如</w:t>
      </w:r>
      <w:r>
        <w:rPr>
          <w:rFonts w:hint="default" w:ascii="仿宋" w:hAnsi="仿宋" w:eastAsia="仿宋" w:cs="仿宋"/>
          <w:i w:val="0"/>
          <w:strike w:val="0"/>
          <w:color w:val="auto"/>
          <w:sz w:val="21"/>
          <w:highlight w:val="none"/>
          <w:u w:val="none"/>
          <w:lang w:eastAsia="zh-CN"/>
        </w:rPr>
        <w:t>空调</w:t>
      </w:r>
      <w:r>
        <w:rPr>
          <w:rFonts w:hint="eastAsia" w:ascii="仿宋" w:hAnsi="仿宋" w:eastAsia="仿宋" w:cs="仿宋"/>
          <w:i w:val="0"/>
          <w:strike w:val="0"/>
          <w:color w:val="auto"/>
          <w:sz w:val="21"/>
          <w:highlight w:val="none"/>
          <w:u w:val="none"/>
          <w:lang w:eastAsia="zh-CN"/>
        </w:rPr>
        <w:t>设备</w:t>
      </w:r>
      <w:r>
        <w:rPr>
          <w:rFonts w:ascii="仿宋" w:hAnsi="仿宋" w:eastAsia="仿宋" w:cs="仿宋"/>
          <w:i w:val="0"/>
          <w:strike w:val="0"/>
          <w:color w:val="auto"/>
          <w:sz w:val="21"/>
          <w:highlight w:val="none"/>
          <w:u w:val="none"/>
        </w:rPr>
        <w:t>发现故障,乙方必须在接到甲方通知之</w:t>
      </w:r>
      <w:r>
        <w:rPr>
          <w:rFonts w:hint="eastAsia" w:ascii="仿宋" w:hAnsi="仿宋" w:eastAsia="仿宋" w:cs="仿宋"/>
          <w:i w:val="0"/>
          <w:strike w:val="0"/>
          <w:color w:val="auto"/>
          <w:sz w:val="21"/>
          <w:highlight w:val="none"/>
          <w:u w:val="none"/>
          <w:lang w:val="en-US" w:eastAsia="zh-CN"/>
        </w:rPr>
        <w:t>时</w:t>
      </w:r>
      <w:r>
        <w:rPr>
          <w:rFonts w:ascii="仿宋" w:hAnsi="仿宋" w:eastAsia="仿宋" w:cs="仿宋"/>
          <w:i w:val="0"/>
          <w:strike w:val="0"/>
          <w:color w:val="auto"/>
          <w:sz w:val="21"/>
          <w:highlight w:val="none"/>
          <w:u w:val="none"/>
        </w:rPr>
        <w:t>起24小时内</w:t>
      </w:r>
      <w:r>
        <w:rPr>
          <w:rFonts w:hint="eastAsia" w:ascii="仿宋" w:hAnsi="仿宋" w:eastAsia="仿宋" w:cs="仿宋"/>
          <w:i w:val="0"/>
          <w:strike w:val="0"/>
          <w:color w:val="auto"/>
          <w:sz w:val="21"/>
          <w:highlight w:val="none"/>
          <w:u w:val="none"/>
          <w:lang w:val="en-US" w:eastAsia="zh-CN"/>
        </w:rPr>
        <w:t>修复</w:t>
      </w:r>
      <w:r>
        <w:rPr>
          <w:rFonts w:ascii="仿宋" w:hAnsi="仿宋" w:eastAsia="仿宋" w:cs="仿宋"/>
          <w:i w:val="0"/>
          <w:strike w:val="0"/>
          <w:color w:val="auto"/>
          <w:sz w:val="21"/>
          <w:highlight w:val="none"/>
          <w:u w:val="none"/>
        </w:rPr>
        <w:t>。</w:t>
      </w:r>
    </w:p>
    <w:p>
      <w:pPr>
        <w:spacing w:before="0" w:after="0" w:line="280" w:lineRule="exact"/>
        <w:ind w:left="0" w:right="0" w:firstLine="420" w:firstLineChars="200"/>
        <w:jc w:val="both"/>
        <w:rPr>
          <w:rFonts w:hint="eastAsia" w:ascii="仿宋" w:hAnsi="仿宋" w:eastAsia="仿宋" w:cs="仿宋"/>
          <w:i w:val="0"/>
          <w:strike w:val="0"/>
          <w:color w:val="auto"/>
          <w:sz w:val="21"/>
          <w:highlight w:val="none"/>
          <w:u w:val="none"/>
          <w:lang w:eastAsia="zh-CN"/>
        </w:rPr>
      </w:pPr>
      <w:r>
        <w:rPr>
          <w:rFonts w:ascii="仿宋" w:hAnsi="仿宋" w:eastAsia="仿宋" w:cs="仿宋"/>
          <w:i w:val="0"/>
          <w:strike w:val="0"/>
          <w:color w:val="auto"/>
          <w:sz w:val="21"/>
          <w:highlight w:val="none"/>
          <w:u w:val="none"/>
        </w:rPr>
        <w:t>（二）乙方每年至少对每台空调设备进行1次</w:t>
      </w:r>
      <w:r>
        <w:rPr>
          <w:rFonts w:hint="eastAsia" w:ascii="仿宋" w:hAnsi="仿宋" w:eastAsia="仿宋" w:cs="仿宋"/>
          <w:i w:val="0"/>
          <w:strike w:val="0"/>
          <w:color w:val="auto"/>
          <w:sz w:val="21"/>
          <w:highlight w:val="none"/>
          <w:u w:val="none"/>
        </w:rPr>
        <w:t>保养（含清洗滤网等</w:t>
      </w:r>
      <w:r>
        <w:rPr>
          <w:rFonts w:hint="eastAsia" w:ascii="仿宋" w:hAnsi="仿宋" w:eastAsia="仿宋" w:cs="仿宋"/>
          <w:i w:val="0"/>
          <w:strike w:val="0"/>
          <w:color w:val="auto"/>
          <w:sz w:val="21"/>
          <w:highlight w:val="none"/>
          <w:u w:val="none"/>
          <w:lang w:eastAsia="zh-CN"/>
        </w:rPr>
        <w:t>）。</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（三）质保期满后，甲方需乙方维修</w:t>
      </w:r>
      <w:r>
        <w:rPr>
          <w:rFonts w:hint="eastAsia" w:ascii="仿宋" w:hAnsi="仿宋" w:eastAsia="仿宋" w:cs="仿宋"/>
          <w:i w:val="0"/>
          <w:strike w:val="0"/>
          <w:color w:val="auto"/>
          <w:sz w:val="21"/>
          <w:highlight w:val="none"/>
          <w:u w:val="none"/>
          <w:lang w:eastAsia="zh-CN"/>
        </w:rPr>
        <w:t>时</w:t>
      </w:r>
      <w:r>
        <w:rPr>
          <w:rFonts w:ascii="仿宋" w:hAnsi="仿宋" w:eastAsia="仿宋" w:cs="仿宋"/>
          <w:i w:val="0"/>
          <w:strike w:val="0"/>
          <w:color w:val="auto"/>
          <w:sz w:val="21"/>
          <w:highlight w:val="none"/>
          <w:u w:val="none"/>
        </w:rPr>
        <w:t>，乙方</w:t>
      </w:r>
      <w:r>
        <w:rPr>
          <w:rFonts w:hint="eastAsia" w:ascii="仿宋" w:hAnsi="仿宋" w:eastAsia="仿宋" w:cs="仿宋"/>
          <w:i w:val="0"/>
          <w:strike w:val="0"/>
          <w:color w:val="auto"/>
          <w:sz w:val="21"/>
          <w:highlight w:val="none"/>
          <w:u w:val="none"/>
          <w:lang w:eastAsia="zh-CN"/>
        </w:rPr>
        <w:t>向甲方</w:t>
      </w:r>
      <w:r>
        <w:rPr>
          <w:rFonts w:ascii="仿宋" w:hAnsi="仿宋" w:eastAsia="仿宋" w:cs="仿宋"/>
          <w:i w:val="0"/>
          <w:strike w:val="0"/>
          <w:color w:val="auto"/>
          <w:sz w:val="21"/>
          <w:highlight w:val="none"/>
          <w:u w:val="none"/>
        </w:rPr>
        <w:t>提供</w:t>
      </w:r>
      <w:r>
        <w:rPr>
          <w:rFonts w:hint="eastAsia" w:ascii="仿宋" w:hAnsi="仿宋" w:eastAsia="仿宋" w:cs="仿宋"/>
          <w:i w:val="0"/>
          <w:strike w:val="0"/>
          <w:color w:val="auto"/>
          <w:sz w:val="21"/>
          <w:highlight w:val="none"/>
          <w:u w:val="none"/>
          <w:lang w:val="en-US" w:eastAsia="zh-CN"/>
        </w:rPr>
        <w:t>优质、</w:t>
      </w:r>
      <w:r>
        <w:rPr>
          <w:rFonts w:ascii="仿宋" w:hAnsi="仿宋" w:eastAsia="仿宋" w:cs="仿宋"/>
          <w:i w:val="0"/>
          <w:strike w:val="0"/>
          <w:color w:val="auto"/>
          <w:sz w:val="21"/>
          <w:highlight w:val="none"/>
          <w:u w:val="none"/>
        </w:rPr>
        <w:t>优惠的</w:t>
      </w:r>
      <w:r>
        <w:rPr>
          <w:rFonts w:hint="eastAsia" w:ascii="仿宋" w:hAnsi="仿宋" w:eastAsia="仿宋" w:cs="仿宋"/>
          <w:i w:val="0"/>
          <w:strike w:val="0"/>
          <w:color w:val="auto"/>
          <w:sz w:val="21"/>
          <w:highlight w:val="none"/>
          <w:u w:val="none"/>
          <w:lang w:val="en-US" w:eastAsia="zh-CN"/>
        </w:rPr>
        <w:t>维保服务</w:t>
      </w:r>
      <w:r>
        <w:rPr>
          <w:rFonts w:ascii="仿宋" w:hAnsi="仿宋" w:eastAsia="仿宋" w:cs="仿宋"/>
          <w:i w:val="0"/>
          <w:strike w:val="0"/>
          <w:color w:val="auto"/>
          <w:sz w:val="21"/>
          <w:highlight w:val="none"/>
          <w:u w:val="none"/>
        </w:rPr>
        <w:t xml:space="preserve">。   </w:t>
      </w:r>
    </w:p>
    <w:p>
      <w:pPr>
        <w:spacing w:before="0" w:after="0" w:line="280" w:lineRule="exact"/>
        <w:ind w:left="0" w:right="0" w:firstLine="420" w:firstLineChars="200"/>
        <w:jc w:val="both"/>
        <w:rPr>
          <w:color w:val="auto"/>
          <w:sz w:val="21"/>
          <w:highlight w:val="none"/>
        </w:rPr>
      </w:pPr>
      <w:r>
        <w:rPr>
          <w:rFonts w:ascii="黑体" w:hAnsi="黑体" w:eastAsia="黑体" w:cs="黑体"/>
          <w:i w:val="0"/>
          <w:strike w:val="0"/>
          <w:color w:val="auto"/>
          <w:sz w:val="21"/>
          <w:highlight w:val="none"/>
          <w:u w:val="none"/>
        </w:rPr>
        <w:t>八、违约责任</w:t>
      </w:r>
    </w:p>
    <w:p>
      <w:pPr>
        <w:spacing w:before="0" w:after="0" w:line="280" w:lineRule="exact"/>
        <w:ind w:left="0" w:right="0" w:firstLine="420" w:firstLineChars="200"/>
        <w:jc w:val="both"/>
        <w:rPr>
          <w:color w:val="auto"/>
          <w:sz w:val="21"/>
          <w:highlight w:val="none"/>
        </w:rPr>
      </w:pPr>
      <w:r>
        <w:rPr>
          <w:rFonts w:ascii="仿宋" w:hAnsi="仿宋" w:eastAsia="仿宋" w:cs="仿宋"/>
          <w:i w:val="0"/>
          <w:strike w:val="0"/>
          <w:color w:val="auto"/>
          <w:sz w:val="21"/>
          <w:highlight w:val="none"/>
          <w:u w:val="none"/>
        </w:rPr>
        <w:t>（一）乙方如不按期完工，</w:t>
      </w:r>
      <w:r>
        <w:rPr>
          <w:rFonts w:hint="eastAsia" w:ascii="仿宋" w:hAnsi="仿宋" w:eastAsia="仿宋" w:cs="仿宋"/>
          <w:i w:val="0"/>
          <w:strike w:val="0"/>
          <w:color w:val="auto"/>
          <w:sz w:val="21"/>
          <w:highlight w:val="none"/>
          <w:u w:val="none"/>
          <w:lang w:eastAsia="zh-CN"/>
        </w:rPr>
        <w:t>甲方有权扣除乙方全部的履约保证金，且</w:t>
      </w:r>
      <w:r>
        <w:rPr>
          <w:rFonts w:ascii="仿宋" w:hAnsi="仿宋" w:eastAsia="仿宋" w:cs="仿宋"/>
          <w:i w:val="0"/>
          <w:strike w:val="0"/>
          <w:color w:val="auto"/>
          <w:sz w:val="21"/>
          <w:highlight w:val="none"/>
          <w:u w:val="none"/>
        </w:rPr>
        <w:t>每逾期一天，甲方有权按合同总额的0.l%</w:t>
      </w:r>
      <w:r>
        <w:rPr>
          <w:rFonts w:hint="eastAsia" w:ascii="仿宋" w:hAnsi="仿宋" w:eastAsia="仿宋" w:cs="仿宋"/>
          <w:i w:val="0"/>
          <w:strike w:val="0"/>
          <w:color w:val="auto"/>
          <w:sz w:val="21"/>
          <w:highlight w:val="none"/>
          <w:u w:val="none"/>
          <w:lang w:eastAsia="zh-CN"/>
        </w:rPr>
        <w:t>再</w:t>
      </w:r>
      <w:r>
        <w:rPr>
          <w:rFonts w:ascii="仿宋" w:hAnsi="仿宋" w:eastAsia="仿宋" w:cs="仿宋"/>
          <w:i w:val="0"/>
          <w:strike w:val="0"/>
          <w:color w:val="auto"/>
          <w:sz w:val="21"/>
          <w:highlight w:val="none"/>
          <w:u w:val="none"/>
        </w:rPr>
        <w:t>向乙方收取违约金。</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（二）质保期内，乙方如不按时、按要求提供维修服务，甲方有权每次按合同总额的0.l%向乙方追索违约金。</w:t>
      </w:r>
    </w:p>
    <w:p>
      <w:pPr>
        <w:spacing w:before="0" w:after="0" w:line="280" w:lineRule="exact"/>
        <w:ind w:left="0" w:firstLine="42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（三）所有</w:t>
      </w:r>
      <w:r>
        <w:rPr>
          <w:rFonts w:hint="eastAsia" w:ascii="仿宋" w:hAnsi="仿宋" w:eastAsia="仿宋" w:cs="仿宋"/>
          <w:i w:val="0"/>
          <w:strike w:val="0"/>
          <w:color w:val="auto"/>
          <w:sz w:val="21"/>
          <w:highlight w:val="none"/>
          <w:u w:val="none"/>
          <w:lang w:val="en-US" w:eastAsia="zh-CN"/>
        </w:rPr>
        <w:t>因</w:t>
      </w:r>
      <w:r>
        <w:rPr>
          <w:rFonts w:ascii="仿宋" w:hAnsi="仿宋" w:eastAsia="仿宋" w:cs="仿宋"/>
          <w:i w:val="0"/>
          <w:strike w:val="0"/>
          <w:color w:val="auto"/>
          <w:sz w:val="21"/>
          <w:highlight w:val="none"/>
          <w:u w:val="none"/>
        </w:rPr>
        <w:t>乙方违约行为对甲方产生的损失，甲方有权优先从乙方履约保证金中扣除，不足部分甲方</w:t>
      </w:r>
      <w:r>
        <w:rPr>
          <w:rFonts w:hint="eastAsia" w:ascii="仿宋" w:hAnsi="仿宋" w:eastAsia="仿宋" w:cs="仿宋"/>
          <w:i w:val="0"/>
          <w:strike w:val="0"/>
          <w:color w:val="auto"/>
          <w:sz w:val="21"/>
          <w:highlight w:val="none"/>
          <w:u w:val="none"/>
          <w:lang w:eastAsia="zh-CN"/>
        </w:rPr>
        <w:t>可</w:t>
      </w:r>
      <w:r>
        <w:rPr>
          <w:rFonts w:ascii="仿宋" w:hAnsi="仿宋" w:eastAsia="仿宋" w:cs="仿宋"/>
          <w:i w:val="0"/>
          <w:strike w:val="0"/>
          <w:color w:val="auto"/>
          <w:sz w:val="21"/>
          <w:highlight w:val="none"/>
          <w:u w:val="none"/>
        </w:rPr>
        <w:t>继续</w:t>
      </w:r>
      <w:r>
        <w:rPr>
          <w:rFonts w:hint="eastAsia" w:ascii="仿宋" w:hAnsi="仿宋" w:eastAsia="仿宋" w:cs="仿宋"/>
          <w:i w:val="0"/>
          <w:strike w:val="0"/>
          <w:color w:val="auto"/>
          <w:sz w:val="21"/>
          <w:highlight w:val="none"/>
          <w:u w:val="none"/>
          <w:lang w:eastAsia="zh-CN"/>
        </w:rPr>
        <w:t>向乙方</w:t>
      </w:r>
      <w:r>
        <w:rPr>
          <w:rFonts w:ascii="仿宋" w:hAnsi="仿宋" w:eastAsia="仿宋" w:cs="仿宋"/>
          <w:i w:val="0"/>
          <w:strike w:val="0"/>
          <w:color w:val="auto"/>
          <w:sz w:val="21"/>
          <w:highlight w:val="none"/>
          <w:u w:val="none"/>
        </w:rPr>
        <w:t>追偿。</w:t>
      </w:r>
    </w:p>
    <w:p>
      <w:pPr>
        <w:spacing w:before="0" w:after="0" w:line="280" w:lineRule="exact"/>
        <w:ind w:left="0" w:firstLine="420"/>
        <w:jc w:val="both"/>
        <w:rPr>
          <w:rFonts w:ascii="仿宋" w:hAnsi="仿宋" w:eastAsia="仿宋" w:cs="仿宋"/>
          <w:i w:val="0"/>
          <w:strike w:val="0"/>
          <w:color w:val="auto"/>
          <w:sz w:val="21"/>
          <w:highlight w:val="none"/>
          <w:u w:val="none"/>
        </w:rPr>
      </w:pPr>
      <w:r>
        <w:rPr>
          <w:rFonts w:hint="eastAsia" w:ascii="仿宋" w:hAnsi="仿宋" w:eastAsia="仿宋" w:cs="仿宋"/>
          <w:i w:val="0"/>
          <w:strike w:val="0"/>
          <w:color w:val="auto"/>
          <w:sz w:val="21"/>
          <w:highlight w:val="none"/>
          <w:u w:val="none"/>
          <w:lang w:eastAsia="zh-CN"/>
        </w:rPr>
        <w:t>（四）</w:t>
      </w:r>
      <w:r>
        <w:rPr>
          <w:rFonts w:ascii="仿宋" w:hAnsi="仿宋" w:eastAsia="仿宋" w:cs="仿宋"/>
          <w:i w:val="0"/>
          <w:strike w:val="0"/>
          <w:color w:val="auto"/>
          <w:sz w:val="21"/>
          <w:highlight w:val="none"/>
          <w:u w:val="none"/>
        </w:rPr>
        <w:t>乙方提供的交付成果或服务如侵犯了第三方合法权益而引发的任何纠纷或诉讼，均由乙方负责交涉并承担全部责任。若因此导致甲方经济损失的，乙方应当予以赔偿，赔偿范围包括但不限于实际发生的经济损失以及甲方为解决纠纷、维护自身合法权益而产生的律师费、诉讼费、保全费、财产保全保函费、差旅费等。</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hint="eastAsia" w:ascii="仿宋" w:hAnsi="仿宋" w:eastAsia="仿宋" w:cs="仿宋"/>
          <w:i w:val="0"/>
          <w:strike w:val="0"/>
          <w:color w:val="auto"/>
          <w:sz w:val="21"/>
          <w:highlight w:val="none"/>
          <w:u w:val="none"/>
          <w:lang w:eastAsia="zh-CN"/>
        </w:rPr>
        <w:t>（五）</w:t>
      </w:r>
      <w:r>
        <w:rPr>
          <w:rFonts w:ascii="仿宋" w:hAnsi="仿宋" w:eastAsia="仿宋" w:cs="仿宋"/>
          <w:i w:val="0"/>
          <w:strike w:val="0"/>
          <w:color w:val="auto"/>
          <w:sz w:val="21"/>
          <w:highlight w:val="none"/>
          <w:u w:val="none"/>
        </w:rPr>
        <w:t>如在合同签订后7天内空调没有全部进场到位，或2022年8月20日没有完成全部安装，则视为乙方违约，</w:t>
      </w:r>
      <w:r>
        <w:rPr>
          <w:rFonts w:hint="eastAsia" w:ascii="仿宋" w:hAnsi="仿宋" w:eastAsia="仿宋" w:cs="仿宋"/>
          <w:i w:val="0"/>
          <w:strike w:val="0"/>
          <w:color w:val="auto"/>
          <w:sz w:val="21"/>
          <w:highlight w:val="none"/>
          <w:u w:val="none"/>
          <w:lang w:eastAsia="zh-CN"/>
        </w:rPr>
        <w:t>甲方</w:t>
      </w:r>
      <w:r>
        <w:rPr>
          <w:rFonts w:ascii="仿宋" w:hAnsi="仿宋" w:eastAsia="仿宋" w:cs="仿宋"/>
          <w:i w:val="0"/>
          <w:strike w:val="0"/>
          <w:color w:val="auto"/>
          <w:sz w:val="21"/>
          <w:highlight w:val="none"/>
          <w:u w:val="none"/>
        </w:rPr>
        <w:t>将扣除</w:t>
      </w:r>
      <w:r>
        <w:rPr>
          <w:rFonts w:hint="eastAsia" w:ascii="仿宋" w:hAnsi="仿宋" w:eastAsia="仿宋" w:cs="仿宋"/>
          <w:i w:val="0"/>
          <w:strike w:val="0"/>
          <w:color w:val="auto"/>
          <w:sz w:val="21"/>
          <w:highlight w:val="none"/>
          <w:u w:val="none"/>
          <w:lang w:eastAsia="zh-CN"/>
        </w:rPr>
        <w:t>乙方</w:t>
      </w:r>
      <w:r>
        <w:rPr>
          <w:rFonts w:ascii="仿宋" w:hAnsi="仿宋" w:eastAsia="仿宋" w:cs="仿宋"/>
          <w:i w:val="0"/>
          <w:strike w:val="0"/>
          <w:color w:val="auto"/>
          <w:sz w:val="21"/>
          <w:highlight w:val="none"/>
          <w:u w:val="none"/>
        </w:rPr>
        <w:t>全部履约保证金，同时，乙方必须赔偿由此给甲方造成的全部损失，甲方损失无法具体计算的，应当按照5000元</w:t>
      </w:r>
      <w:r>
        <w:rPr>
          <w:rFonts w:hint="eastAsia" w:ascii="仿宋" w:hAnsi="仿宋" w:eastAsia="仿宋" w:cs="仿宋"/>
          <w:i w:val="0"/>
          <w:strike w:val="0"/>
          <w:color w:val="auto"/>
          <w:sz w:val="21"/>
          <w:highlight w:val="none"/>
          <w:u w:val="none"/>
          <w:lang w:val="en-US" w:eastAsia="zh-CN"/>
        </w:rPr>
        <w:t>/天</w:t>
      </w:r>
      <w:r>
        <w:rPr>
          <w:rFonts w:ascii="仿宋" w:hAnsi="仿宋" w:eastAsia="仿宋" w:cs="仿宋"/>
          <w:i w:val="0"/>
          <w:strike w:val="0"/>
          <w:color w:val="auto"/>
          <w:sz w:val="21"/>
          <w:highlight w:val="none"/>
          <w:u w:val="none"/>
        </w:rPr>
        <w:t>进行赔偿。</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w:t>
      </w:r>
      <w:r>
        <w:rPr>
          <w:rFonts w:hint="eastAsia" w:ascii="仿宋" w:hAnsi="仿宋" w:eastAsia="仿宋" w:cs="仿宋"/>
          <w:i w:val="0"/>
          <w:strike w:val="0"/>
          <w:color w:val="auto"/>
          <w:sz w:val="21"/>
          <w:highlight w:val="none"/>
          <w:u w:val="none"/>
          <w:lang w:val="en-US" w:eastAsia="zh-CN"/>
        </w:rPr>
        <w:t>六</w:t>
      </w:r>
      <w:r>
        <w:rPr>
          <w:rFonts w:ascii="仿宋" w:hAnsi="仿宋" w:eastAsia="仿宋" w:cs="仿宋"/>
          <w:i w:val="0"/>
          <w:strike w:val="0"/>
          <w:color w:val="auto"/>
          <w:sz w:val="21"/>
          <w:highlight w:val="none"/>
          <w:u w:val="none"/>
        </w:rPr>
        <w:t>）因包装、运输引起的交付成果或服务成果损坏，按质量不合格处罚</w:t>
      </w:r>
      <w:r>
        <w:rPr>
          <w:rFonts w:hint="eastAsia" w:ascii="仿宋" w:hAnsi="仿宋" w:eastAsia="仿宋" w:cs="仿宋"/>
          <w:i w:val="0"/>
          <w:strike w:val="0"/>
          <w:color w:val="auto"/>
          <w:sz w:val="21"/>
          <w:highlight w:val="none"/>
          <w:u w:val="none"/>
          <w:lang w:eastAsia="zh-CN"/>
        </w:rPr>
        <w:t>，</w:t>
      </w:r>
      <w:r>
        <w:rPr>
          <w:rFonts w:ascii="仿宋" w:hAnsi="仿宋" w:eastAsia="仿宋" w:cs="仿宋"/>
          <w:i w:val="0"/>
          <w:strike w:val="0"/>
          <w:color w:val="auto"/>
          <w:sz w:val="21"/>
          <w:highlight w:val="none"/>
          <w:u w:val="none"/>
        </w:rPr>
        <w:t>甲方有权要求乙方重新交付合格的货物并要求乙方向甲方支付5000元</w:t>
      </w:r>
      <w:r>
        <w:rPr>
          <w:rFonts w:hint="eastAsia" w:ascii="仿宋" w:hAnsi="仿宋" w:eastAsia="仿宋" w:cs="仿宋"/>
          <w:i w:val="0"/>
          <w:strike w:val="0"/>
          <w:color w:val="auto"/>
          <w:sz w:val="21"/>
          <w:highlight w:val="none"/>
          <w:u w:val="none"/>
          <w:lang w:val="en-US" w:eastAsia="zh-CN"/>
        </w:rPr>
        <w:t>/天</w:t>
      </w:r>
      <w:r>
        <w:rPr>
          <w:rFonts w:ascii="仿宋" w:hAnsi="仿宋" w:eastAsia="仿宋" w:cs="仿宋"/>
          <w:i w:val="0"/>
          <w:strike w:val="0"/>
          <w:color w:val="auto"/>
          <w:sz w:val="21"/>
          <w:highlight w:val="none"/>
          <w:u w:val="none"/>
        </w:rPr>
        <w:t>违约金，并赔偿甲方经济损失。如乙方拒不交付合格货物或交付依旧不符合标准的，甲方有权解除合同，并扣除</w:t>
      </w:r>
      <w:r>
        <w:rPr>
          <w:rFonts w:hint="eastAsia" w:ascii="仿宋" w:hAnsi="仿宋" w:eastAsia="仿宋" w:cs="仿宋"/>
          <w:i w:val="0"/>
          <w:strike w:val="0"/>
          <w:color w:val="auto"/>
          <w:sz w:val="21"/>
          <w:highlight w:val="none"/>
          <w:u w:val="none"/>
          <w:lang w:eastAsia="zh-CN"/>
        </w:rPr>
        <w:t>乙方</w:t>
      </w:r>
      <w:r>
        <w:rPr>
          <w:rFonts w:ascii="仿宋" w:hAnsi="仿宋" w:eastAsia="仿宋" w:cs="仿宋"/>
          <w:i w:val="0"/>
          <w:strike w:val="0"/>
          <w:color w:val="auto"/>
          <w:sz w:val="21"/>
          <w:highlight w:val="none"/>
          <w:u w:val="none"/>
        </w:rPr>
        <w:t>全部履约保证金。</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w:t>
      </w:r>
      <w:r>
        <w:rPr>
          <w:rFonts w:hint="eastAsia" w:ascii="仿宋" w:hAnsi="仿宋" w:eastAsia="仿宋" w:cs="仿宋"/>
          <w:i w:val="0"/>
          <w:strike w:val="0"/>
          <w:color w:val="auto"/>
          <w:sz w:val="21"/>
          <w:highlight w:val="none"/>
          <w:u w:val="none"/>
          <w:lang w:val="en-US" w:eastAsia="zh-CN"/>
        </w:rPr>
        <w:t>七</w:t>
      </w:r>
      <w:r>
        <w:rPr>
          <w:rFonts w:ascii="仿宋" w:hAnsi="仿宋" w:eastAsia="仿宋" w:cs="仿宋"/>
          <w:i w:val="0"/>
          <w:strike w:val="0"/>
          <w:color w:val="auto"/>
          <w:sz w:val="21"/>
          <w:highlight w:val="none"/>
          <w:u w:val="none"/>
        </w:rPr>
        <w:t>）乙方不能在承诺规定时间完成故障修复，造成学生投诉，经甲方确证核实后，罚款300元/台/次。若因乙方原因</w:t>
      </w:r>
      <w:r>
        <w:rPr>
          <w:rFonts w:hint="eastAsia" w:ascii="仿宋" w:hAnsi="仿宋" w:eastAsia="仿宋" w:cs="仿宋"/>
          <w:i w:val="0"/>
          <w:strike w:val="0"/>
          <w:color w:val="auto"/>
          <w:sz w:val="21"/>
          <w:highlight w:val="none"/>
          <w:u w:val="none"/>
          <w:lang w:eastAsia="zh-CN"/>
        </w:rPr>
        <w:t>未按时提供维保或对同一空调进行整改、维保</w:t>
      </w:r>
      <w:r>
        <w:rPr>
          <w:rFonts w:hint="eastAsia" w:ascii="仿宋" w:hAnsi="仿宋" w:eastAsia="仿宋" w:cs="仿宋"/>
          <w:i w:val="0"/>
          <w:strike w:val="0"/>
          <w:color w:val="auto"/>
          <w:sz w:val="21"/>
          <w:highlight w:val="none"/>
          <w:u w:val="none"/>
          <w:lang w:val="en-US" w:eastAsia="zh-CN"/>
        </w:rPr>
        <w:t>2次仍不能满足甲方要求的并不在继续维修的，则视乙方违约，</w:t>
      </w:r>
      <w:r>
        <w:rPr>
          <w:rFonts w:ascii="仿宋" w:hAnsi="仿宋" w:eastAsia="仿宋" w:cs="仿宋"/>
          <w:i w:val="0"/>
          <w:strike w:val="0"/>
          <w:color w:val="auto"/>
          <w:sz w:val="21"/>
          <w:highlight w:val="none"/>
          <w:u w:val="none"/>
        </w:rPr>
        <w:t>甲方有权</w:t>
      </w:r>
      <w:r>
        <w:rPr>
          <w:rFonts w:hint="eastAsia" w:ascii="仿宋" w:hAnsi="仿宋" w:eastAsia="仿宋" w:cs="仿宋"/>
          <w:i w:val="0"/>
          <w:strike w:val="0"/>
          <w:color w:val="auto"/>
          <w:sz w:val="21"/>
          <w:highlight w:val="none"/>
          <w:u w:val="none"/>
          <w:lang w:eastAsia="zh-CN"/>
        </w:rPr>
        <w:t>每次按合同总额的</w:t>
      </w:r>
      <w:r>
        <w:rPr>
          <w:rFonts w:hint="eastAsia" w:ascii="仿宋" w:hAnsi="仿宋" w:eastAsia="仿宋" w:cs="仿宋"/>
          <w:i w:val="0"/>
          <w:strike w:val="0"/>
          <w:color w:val="auto"/>
          <w:sz w:val="21"/>
          <w:highlight w:val="none"/>
          <w:u w:val="none"/>
          <w:lang w:val="en-US" w:eastAsia="zh-CN"/>
        </w:rPr>
        <w:t>0.1%</w:t>
      </w:r>
      <w:r>
        <w:rPr>
          <w:rFonts w:hint="eastAsia" w:ascii="仿宋" w:hAnsi="仿宋" w:eastAsia="仿宋" w:cs="仿宋"/>
          <w:i w:val="0"/>
          <w:strike w:val="0"/>
          <w:color w:val="auto"/>
          <w:sz w:val="21"/>
          <w:highlight w:val="none"/>
          <w:u w:val="none"/>
          <w:lang w:eastAsia="zh-CN"/>
        </w:rPr>
        <w:t>向乙方索赔违约金</w:t>
      </w:r>
      <w:r>
        <w:rPr>
          <w:rFonts w:ascii="仿宋" w:hAnsi="仿宋" w:eastAsia="仿宋" w:cs="仿宋"/>
          <w:i w:val="0"/>
          <w:strike w:val="0"/>
          <w:color w:val="auto"/>
          <w:sz w:val="21"/>
          <w:highlight w:val="none"/>
          <w:u w:val="none"/>
        </w:rPr>
        <w:t>。</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w:t>
      </w:r>
      <w:r>
        <w:rPr>
          <w:rFonts w:hint="eastAsia" w:ascii="仿宋" w:hAnsi="仿宋" w:eastAsia="仿宋" w:cs="仿宋"/>
          <w:i w:val="0"/>
          <w:strike w:val="0"/>
          <w:color w:val="auto"/>
          <w:sz w:val="21"/>
          <w:highlight w:val="none"/>
          <w:u w:val="none"/>
          <w:lang w:val="en-US" w:eastAsia="zh-CN"/>
        </w:rPr>
        <w:t>八</w:t>
      </w:r>
      <w:r>
        <w:rPr>
          <w:rFonts w:ascii="仿宋" w:hAnsi="仿宋" w:eastAsia="仿宋" w:cs="仿宋"/>
          <w:i w:val="0"/>
          <w:strike w:val="0"/>
          <w:color w:val="auto"/>
          <w:sz w:val="21"/>
          <w:highlight w:val="none"/>
          <w:u w:val="none"/>
        </w:rPr>
        <w:t>）如在一个月内，同一台空调出现不同或相同的故障达</w:t>
      </w:r>
      <w:r>
        <w:rPr>
          <w:rFonts w:hint="eastAsia" w:ascii="仿宋" w:hAnsi="仿宋" w:eastAsia="仿宋" w:cs="仿宋"/>
          <w:i w:val="0"/>
          <w:strike w:val="0"/>
          <w:color w:val="auto"/>
          <w:sz w:val="21"/>
          <w:highlight w:val="none"/>
          <w:u w:val="none"/>
          <w:lang w:val="en-US" w:eastAsia="zh-CN"/>
        </w:rPr>
        <w:t>2</w:t>
      </w:r>
      <w:r>
        <w:rPr>
          <w:rFonts w:ascii="仿宋" w:hAnsi="仿宋" w:eastAsia="仿宋" w:cs="仿宋"/>
          <w:i w:val="0"/>
          <w:strike w:val="0"/>
          <w:color w:val="auto"/>
          <w:sz w:val="21"/>
          <w:highlight w:val="none"/>
          <w:u w:val="none"/>
        </w:rPr>
        <w:t>次，乙方未按规定进行免费新机更换的，甲方按200元/台/天的标准进行罚款。不足另补。</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w:t>
      </w:r>
      <w:r>
        <w:rPr>
          <w:rFonts w:hint="eastAsia" w:ascii="仿宋" w:hAnsi="仿宋" w:eastAsia="仿宋" w:cs="仿宋"/>
          <w:i w:val="0"/>
          <w:strike w:val="0"/>
          <w:color w:val="auto"/>
          <w:sz w:val="21"/>
          <w:highlight w:val="none"/>
          <w:u w:val="none"/>
          <w:lang w:val="en-US" w:eastAsia="zh-CN"/>
        </w:rPr>
        <w:t>九</w:t>
      </w:r>
      <w:r>
        <w:rPr>
          <w:rFonts w:ascii="仿宋" w:hAnsi="仿宋" w:eastAsia="仿宋" w:cs="仿宋"/>
          <w:i w:val="0"/>
          <w:strike w:val="0"/>
          <w:color w:val="auto"/>
          <w:sz w:val="21"/>
          <w:highlight w:val="none"/>
          <w:u w:val="none"/>
        </w:rPr>
        <w:t>）乙方未按本合同和响应文件中规定的服务承诺提供售后服务的，乙方应按合同总额0.1%向甲方支付违约金。</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（十）乙方提供的服务成果在服务期内，因设计、工艺或材料的缺陷和其它质量原因造成的问题，由乙方负责，费用从履约保证金中扣除，履约保证金不足以支付的，由乙方另行支付。</w:t>
      </w:r>
    </w:p>
    <w:p>
      <w:pPr>
        <w:spacing w:before="0" w:after="0" w:line="280" w:lineRule="exact"/>
        <w:ind w:left="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     （十</w:t>
      </w:r>
      <w:r>
        <w:rPr>
          <w:rFonts w:hint="eastAsia" w:ascii="仿宋" w:hAnsi="仿宋" w:eastAsia="仿宋" w:cs="仿宋"/>
          <w:i w:val="0"/>
          <w:strike w:val="0"/>
          <w:color w:val="auto"/>
          <w:sz w:val="21"/>
          <w:highlight w:val="none"/>
          <w:u w:val="none"/>
          <w:lang w:val="en-US" w:eastAsia="zh-CN"/>
        </w:rPr>
        <w:t>一</w:t>
      </w:r>
      <w:r>
        <w:rPr>
          <w:rFonts w:ascii="仿宋" w:hAnsi="仿宋" w:eastAsia="仿宋" w:cs="仿宋"/>
          <w:i w:val="0"/>
          <w:strike w:val="0"/>
          <w:color w:val="auto"/>
          <w:sz w:val="21"/>
          <w:highlight w:val="none"/>
          <w:u w:val="none"/>
        </w:rPr>
        <w:t>）甲方发现乙方将本合同义务转给第三方履行或者分包给第三方履行的，甲方有权解除合同，并扣除全部履约保证金。</w:t>
      </w:r>
    </w:p>
    <w:p>
      <w:pPr>
        <w:snapToGrid/>
        <w:spacing w:before="0" w:after="0" w:line="280" w:lineRule="exact"/>
        <w:ind w:left="0" w:right="0" w:firstLine="422" w:firstLineChars="200"/>
        <w:jc w:val="both"/>
        <w:rPr>
          <w:color w:val="auto"/>
          <w:highlight w:val="none"/>
        </w:rPr>
      </w:pPr>
      <w:r>
        <w:rPr>
          <w:rFonts w:ascii="宋体" w:hAnsi="宋体" w:eastAsia="宋体" w:cs="宋体"/>
          <w:b/>
          <w:i w:val="0"/>
          <w:strike w:val="0"/>
          <w:color w:val="auto"/>
          <w:sz w:val="21"/>
          <w:highlight w:val="none"/>
          <w:u w:val="none"/>
        </w:rPr>
        <w:t>第九条</w:t>
      </w:r>
      <w:r>
        <w:rPr>
          <w:rFonts w:ascii="Arial" w:hAnsi="Arial" w:eastAsia="Arial" w:cs="Arial"/>
          <w:b/>
          <w:i w:val="0"/>
          <w:strike w:val="0"/>
          <w:color w:val="auto"/>
          <w:sz w:val="21"/>
          <w:highlight w:val="none"/>
          <w:u w:val="none"/>
        </w:rPr>
        <w:t xml:space="preserve"> </w:t>
      </w:r>
      <w:r>
        <w:rPr>
          <w:rFonts w:ascii="宋体" w:hAnsi="宋体" w:eastAsia="宋体" w:cs="宋体"/>
          <w:b/>
          <w:i w:val="0"/>
          <w:strike w:val="0"/>
          <w:color w:val="auto"/>
          <w:sz w:val="21"/>
          <w:highlight w:val="none"/>
          <w:u w:val="none"/>
        </w:rPr>
        <w:t>不可抗力事件处理</w:t>
      </w:r>
    </w:p>
    <w:p>
      <w:pPr>
        <w:spacing w:before="0" w:after="0" w:line="280" w:lineRule="exact"/>
        <w:ind w:left="0" w:firstLine="420" w:firstLineChars="200"/>
        <w:jc w:val="both"/>
        <w:rPr>
          <w:rFonts w:hint="default" w:ascii="仿宋" w:hAnsi="仿宋" w:eastAsia="仿宋" w:cs="仿宋"/>
          <w:i w:val="0"/>
          <w:strike w:val="0"/>
          <w:color w:val="auto"/>
          <w:sz w:val="21"/>
          <w:highlight w:val="none"/>
          <w:u w:val="none"/>
          <w:lang w:val="en-US" w:eastAsia="zh-CN"/>
        </w:rPr>
      </w:pPr>
      <w:r>
        <w:rPr>
          <w:rFonts w:hint="eastAsia" w:ascii="仿宋" w:hAnsi="仿宋" w:eastAsia="仿宋" w:cs="仿宋"/>
          <w:i w:val="0"/>
          <w:strike w:val="0"/>
          <w:color w:val="auto"/>
          <w:sz w:val="21"/>
          <w:highlight w:val="none"/>
          <w:u w:val="none"/>
          <w:lang w:val="en-US" w:eastAsia="zh-CN"/>
        </w:rPr>
        <w:t>1.</w:t>
      </w:r>
      <w:r>
        <w:rPr>
          <w:rFonts w:ascii="仿宋" w:hAnsi="仿宋" w:eastAsia="仿宋" w:cs="仿宋"/>
          <w:i w:val="0"/>
          <w:strike w:val="0"/>
          <w:color w:val="auto"/>
          <w:sz w:val="21"/>
          <w:highlight w:val="none"/>
          <w:u w:val="none"/>
        </w:rPr>
        <w:t>在合同有效期内，任何一方因不可抗力事件（指的是不能预见不能避免并不能克服的客观情况，如地震、海啸、洪水）导致不能履行合同，则合同履行期可延长，不可抗力事件延续</w:t>
      </w:r>
      <w:r>
        <w:rPr>
          <w:rFonts w:hint="eastAsia" w:ascii="仿宋" w:hAnsi="仿宋" w:eastAsia="仿宋" w:cs="仿宋"/>
          <w:i w:val="0"/>
          <w:strike w:val="0"/>
          <w:color w:val="auto"/>
          <w:sz w:val="21"/>
          <w:highlight w:val="none"/>
          <w:u w:val="none"/>
          <w:lang w:val="en-US" w:eastAsia="zh-CN"/>
        </w:rPr>
        <w:t>达</w:t>
      </w:r>
      <w:r>
        <w:rPr>
          <w:rFonts w:ascii="仿宋" w:hAnsi="仿宋" w:eastAsia="仿宋" w:cs="仿宋"/>
          <w:i w:val="0"/>
          <w:strike w:val="0"/>
          <w:color w:val="auto"/>
          <w:sz w:val="21"/>
          <w:highlight w:val="none"/>
          <w:u w:val="none"/>
        </w:rPr>
        <w:t>一百二十天以上，</w:t>
      </w:r>
      <w:r>
        <w:rPr>
          <w:rFonts w:hint="eastAsia" w:ascii="仿宋" w:hAnsi="仿宋" w:eastAsia="仿宋" w:cs="仿宋"/>
          <w:i w:val="0"/>
          <w:strike w:val="0"/>
          <w:color w:val="auto"/>
          <w:sz w:val="21"/>
          <w:highlight w:val="none"/>
          <w:u w:val="none"/>
          <w:lang w:val="en-US" w:eastAsia="zh-CN"/>
        </w:rPr>
        <w:t>乙方仍不能履行合同的，甲方有权单方面解除合同</w:t>
      </w:r>
      <w:r>
        <w:rPr>
          <w:rFonts w:ascii="仿宋" w:hAnsi="仿宋" w:eastAsia="仿宋" w:cs="仿宋"/>
          <w:i w:val="0"/>
          <w:strike w:val="0"/>
          <w:color w:val="auto"/>
          <w:sz w:val="21"/>
          <w:highlight w:val="none"/>
          <w:u w:val="none"/>
        </w:rPr>
        <w:t>，</w:t>
      </w:r>
      <w:r>
        <w:rPr>
          <w:rFonts w:hint="eastAsia" w:ascii="仿宋" w:hAnsi="仿宋" w:eastAsia="仿宋" w:cs="仿宋"/>
          <w:i w:val="0"/>
          <w:strike w:val="0"/>
          <w:color w:val="auto"/>
          <w:sz w:val="21"/>
          <w:highlight w:val="none"/>
          <w:u w:val="none"/>
          <w:lang w:val="en-US" w:eastAsia="zh-CN"/>
        </w:rPr>
        <w:t>且甲方不承担违约责任。</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2.不可抗力事件发生后，应立即通知对方，并寄送有关权威机构出具的证明。</w:t>
      </w:r>
    </w:p>
    <w:p>
      <w:pPr>
        <w:snapToGrid/>
        <w:spacing w:before="0" w:after="0" w:line="280" w:lineRule="exact"/>
        <w:ind w:left="0" w:right="0" w:firstLine="422" w:firstLineChars="200"/>
        <w:jc w:val="both"/>
        <w:rPr>
          <w:color w:val="auto"/>
          <w:highlight w:val="none"/>
        </w:rPr>
      </w:pPr>
      <w:r>
        <w:rPr>
          <w:rFonts w:ascii="宋体" w:hAnsi="宋体" w:eastAsia="宋体" w:cs="宋体"/>
          <w:b/>
          <w:i w:val="0"/>
          <w:strike w:val="0"/>
          <w:color w:val="auto"/>
          <w:sz w:val="21"/>
          <w:highlight w:val="none"/>
          <w:u w:val="none"/>
        </w:rPr>
        <w:t>第十条</w:t>
      </w:r>
      <w:r>
        <w:rPr>
          <w:rFonts w:ascii="Arial" w:hAnsi="Arial" w:eastAsia="Arial" w:cs="Arial"/>
          <w:b/>
          <w:i w:val="0"/>
          <w:strike w:val="0"/>
          <w:color w:val="auto"/>
          <w:sz w:val="21"/>
          <w:highlight w:val="none"/>
          <w:u w:val="none"/>
        </w:rPr>
        <w:t xml:space="preserve">  </w:t>
      </w:r>
      <w:r>
        <w:rPr>
          <w:rFonts w:ascii="宋体" w:hAnsi="宋体" w:eastAsia="宋体" w:cs="宋体"/>
          <w:b/>
          <w:i w:val="0"/>
          <w:strike w:val="0"/>
          <w:color w:val="auto"/>
          <w:sz w:val="21"/>
          <w:highlight w:val="none"/>
          <w:u w:val="none"/>
        </w:rPr>
        <w:t>合同争议解决</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1.因交付成果或服务质量问题发生争议的，应邀请国家认定的质量检测机构按照国家标准对交付成果或服务质量进行验收。鉴定费用统一由乙方先行垫付，交付成果或服务符合国家标准的，鉴定费由甲方承担；交付成果或服务不符合国家标准的，鉴定费由乙方承担。</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2.因履行本合同引起的或与本合同有关的争议，甲乙双方应首先通过友好协商解决，如果协商不能解决，任何一方有权向甲方所在地人民法院提起诉讼。</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3.诉讼期间，如乙方无法提供服务的，甲方为保障和满足正常的工作需要，可选择另行委托第三方提供服务、公开招标等方式，不视为甲方违约，相应费用由乙方承担。</w:t>
      </w:r>
    </w:p>
    <w:p>
      <w:pPr>
        <w:snapToGrid/>
        <w:spacing w:before="0" w:after="0" w:line="280" w:lineRule="exact"/>
        <w:ind w:left="0" w:right="0" w:firstLine="422" w:firstLineChars="200"/>
        <w:jc w:val="both"/>
        <w:rPr>
          <w:rFonts w:ascii="宋体" w:hAnsi="宋体" w:eastAsia="宋体" w:cs="宋体"/>
          <w:i w:val="0"/>
          <w:strike w:val="0"/>
          <w:color w:val="auto"/>
          <w:sz w:val="21"/>
          <w:highlight w:val="none"/>
          <w:u w:val="none"/>
        </w:rPr>
      </w:pPr>
      <w:r>
        <w:rPr>
          <w:rFonts w:ascii="宋体" w:hAnsi="宋体" w:eastAsia="宋体" w:cs="宋体"/>
          <w:b/>
          <w:i w:val="0"/>
          <w:strike w:val="0"/>
          <w:color w:val="auto"/>
          <w:sz w:val="21"/>
          <w:highlight w:val="none"/>
          <w:u w:val="none"/>
        </w:rPr>
        <w:t>第十一条  合同的生效</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 xml:space="preserve">1.本合同未尽事宜，经甲、乙双方协商一致，可订立补充条款。补充条款及附件均为本合同组成部分，与本合同具有同等法律效力。 </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2.本合同一式四份，甲、乙双方各执两份，具有同等法律效力。本合同自甲乙双方法定代表人或授权代表签字并加盖单位公章之日起生效。</w:t>
      </w:r>
    </w:p>
    <w:p>
      <w:pPr>
        <w:spacing w:before="0" w:after="0" w:line="280" w:lineRule="exact"/>
        <w:ind w:left="0" w:firstLine="420" w:firstLineChars="200"/>
        <w:jc w:val="both"/>
        <w:rPr>
          <w:rFonts w:ascii="仿宋" w:hAnsi="仿宋" w:eastAsia="仿宋" w:cs="仿宋"/>
          <w:i w:val="0"/>
          <w:strike w:val="0"/>
          <w:color w:val="auto"/>
          <w:sz w:val="21"/>
          <w:highlight w:val="none"/>
          <w:u w:val="none"/>
        </w:rPr>
      </w:pPr>
      <w:r>
        <w:rPr>
          <w:rFonts w:ascii="仿宋" w:hAnsi="仿宋" w:eastAsia="仿宋" w:cs="仿宋"/>
          <w:i w:val="0"/>
          <w:strike w:val="0"/>
          <w:color w:val="auto"/>
          <w:sz w:val="21"/>
          <w:highlight w:val="none"/>
          <w:u w:val="none"/>
        </w:rPr>
        <w:t>备注：如若乙方签章处非法定代表人签字，乙方需补充提交法人签字的授权文件并作为本合同的附件；乙方的营业执照复印件、法定代表人身份证复印件及身份证明文件原件需作为合同附件。</w:t>
      </w:r>
    </w:p>
    <w:tbl>
      <w:tblPr>
        <w:tblStyle w:val="11"/>
        <w:tblW w:w="0" w:type="auto"/>
        <w:tblInd w:w="0" w:type="dxa"/>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Layout w:type="fixed"/>
        <w:tblCellMar>
          <w:top w:w="0" w:type="dxa"/>
          <w:left w:w="108" w:type="dxa"/>
          <w:bottom w:w="0" w:type="dxa"/>
          <w:right w:w="108" w:type="dxa"/>
        </w:tblCellMar>
      </w:tblPr>
      <w:tblGrid>
        <w:gridCol w:w="3876"/>
        <w:gridCol w:w="4134"/>
      </w:tblGrid>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1655"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60" w:lineRule="atLeast"/>
              <w:ind w:left="0" w:right="0"/>
              <w:jc w:val="left"/>
              <w:rPr>
                <w:color w:val="auto"/>
                <w:highlight w:val="none"/>
              </w:rPr>
            </w:pPr>
            <w:r>
              <w:rPr>
                <w:rFonts w:ascii="宋体" w:hAnsi="宋体" w:eastAsia="宋体" w:cs="宋体"/>
                <w:b w:val="0"/>
                <w:i w:val="0"/>
                <w:strike w:val="0"/>
                <w:color w:val="auto"/>
                <w:spacing w:val="0"/>
                <w:sz w:val="21"/>
                <w:highlight w:val="none"/>
                <w:u w:val="none"/>
              </w:rPr>
              <w:t>甲方（章）</w:t>
            </w:r>
            <w:r>
              <w:rPr>
                <w:rFonts w:hint="eastAsia" w:ascii="宋体" w:hAnsi="宋体" w:eastAsia="宋体" w:cs="宋体"/>
                <w:b w:val="0"/>
                <w:i w:val="0"/>
                <w:strike w:val="0"/>
                <w:color w:val="auto"/>
                <w:spacing w:val="0"/>
                <w:sz w:val="21"/>
                <w:highlight w:val="none"/>
                <w:u w:val="none"/>
                <w:lang w:eastAsia="zh-CN"/>
              </w:rPr>
              <w:t>：</w:t>
            </w:r>
            <w:r>
              <w:rPr>
                <w:rFonts w:ascii="宋体" w:hAnsi="宋体" w:eastAsia="宋体" w:cs="宋体"/>
                <w:b w:val="0"/>
                <w:i w:val="0"/>
                <w:strike w:val="0"/>
                <w:color w:val="auto"/>
                <w:spacing w:val="0"/>
                <w:sz w:val="21"/>
                <w:highlight w:val="none"/>
                <w:u w:val="none"/>
              </w:rPr>
              <w:t>广西中医药大学资产经营有限公司 </w:t>
            </w:r>
          </w:p>
          <w:p>
            <w:pPr>
              <w:snapToGrid/>
              <w:spacing w:before="0" w:after="0" w:line="360" w:lineRule="atLeast"/>
              <w:ind w:left="0" w:right="0"/>
              <w:jc w:val="left"/>
              <w:rPr>
                <w:color w:val="auto"/>
                <w:highlight w:val="none"/>
              </w:rPr>
            </w:pPr>
          </w:p>
          <w:p>
            <w:pPr>
              <w:snapToGrid/>
              <w:spacing w:before="0" w:after="0" w:line="360" w:lineRule="atLeast"/>
              <w:ind w:left="0" w:right="0"/>
              <w:jc w:val="left"/>
              <w:rPr>
                <w:color w:val="auto"/>
                <w:highlight w:val="none"/>
              </w:rPr>
            </w:pPr>
          </w:p>
          <w:p>
            <w:pPr>
              <w:snapToGrid/>
              <w:spacing w:before="0" w:after="0" w:line="300" w:lineRule="exact"/>
              <w:ind w:left="0" w:right="0" w:firstLine="945" w:firstLineChars="450"/>
              <w:jc w:val="left"/>
              <w:rPr>
                <w:color w:val="auto"/>
                <w:highlight w:val="none"/>
              </w:rPr>
            </w:pPr>
            <w:r>
              <w:rPr>
                <w:rFonts w:ascii="宋体" w:hAnsi="宋体" w:eastAsia="宋体" w:cs="宋体"/>
                <w:b w:val="0"/>
                <w:i w:val="0"/>
                <w:strike w:val="0"/>
                <w:color w:val="auto"/>
                <w:spacing w:val="0"/>
                <w:sz w:val="21"/>
                <w:highlight w:val="none"/>
                <w:u w:val="none"/>
              </w:rPr>
              <w:t>年   月   日</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60" w:lineRule="atLeast"/>
              <w:ind w:left="0" w:right="0"/>
              <w:jc w:val="left"/>
              <w:rPr>
                <w:color w:val="auto"/>
                <w:highlight w:val="none"/>
              </w:rPr>
            </w:pPr>
            <w:r>
              <w:rPr>
                <w:rFonts w:ascii="宋体" w:hAnsi="宋体" w:eastAsia="宋体" w:cs="宋体"/>
                <w:b w:val="0"/>
                <w:i w:val="0"/>
                <w:strike w:val="0"/>
                <w:color w:val="auto"/>
                <w:spacing w:val="0"/>
                <w:sz w:val="21"/>
                <w:highlight w:val="none"/>
                <w:u w:val="none"/>
              </w:rPr>
              <w:t>乙方（章）：</w:t>
            </w:r>
          </w:p>
          <w:p>
            <w:pPr>
              <w:snapToGrid/>
              <w:spacing w:before="0" w:after="0" w:line="360" w:lineRule="atLeast"/>
              <w:ind w:left="0" w:right="0"/>
              <w:jc w:val="left"/>
              <w:rPr>
                <w:color w:val="auto"/>
                <w:highlight w:val="none"/>
              </w:rPr>
            </w:pPr>
          </w:p>
          <w:p>
            <w:pPr>
              <w:snapToGrid/>
              <w:spacing w:before="0" w:after="0" w:line="360" w:lineRule="atLeast"/>
              <w:ind w:left="0" w:right="0"/>
              <w:jc w:val="left"/>
              <w:rPr>
                <w:rFonts w:ascii="宋体" w:hAnsi="宋体" w:eastAsia="宋体" w:cs="宋体"/>
                <w:b w:val="0"/>
                <w:i w:val="0"/>
                <w:strike w:val="0"/>
                <w:color w:val="auto"/>
                <w:spacing w:val="0"/>
                <w:sz w:val="21"/>
                <w:highlight w:val="none"/>
                <w:u w:val="none"/>
              </w:rPr>
            </w:pPr>
            <w:r>
              <w:rPr>
                <w:rFonts w:ascii="宋体" w:hAnsi="宋体" w:eastAsia="宋体" w:cs="宋体"/>
                <w:b w:val="0"/>
                <w:i w:val="0"/>
                <w:strike w:val="0"/>
                <w:color w:val="auto"/>
                <w:spacing w:val="0"/>
                <w:sz w:val="21"/>
                <w:highlight w:val="none"/>
                <w:u w:val="none"/>
              </w:rPr>
              <w:t> </w:t>
            </w:r>
          </w:p>
          <w:p>
            <w:pPr>
              <w:pStyle w:val="2"/>
            </w:pPr>
          </w:p>
          <w:p>
            <w:pPr>
              <w:snapToGrid/>
              <w:spacing w:before="0" w:after="0" w:line="300" w:lineRule="exact"/>
              <w:ind w:right="0" w:firstLine="1890" w:firstLineChars="900"/>
              <w:jc w:val="left"/>
              <w:rPr>
                <w:color w:val="auto"/>
                <w:highlight w:val="none"/>
              </w:rPr>
            </w:pPr>
            <w:r>
              <w:rPr>
                <w:rFonts w:ascii="宋体" w:hAnsi="宋体" w:eastAsia="宋体" w:cs="宋体"/>
                <w:b w:val="0"/>
                <w:i w:val="0"/>
                <w:strike w:val="0"/>
                <w:color w:val="auto"/>
                <w:spacing w:val="0"/>
                <w:sz w:val="21"/>
                <w:highlight w:val="none"/>
                <w:u w:val="none"/>
              </w:rPr>
              <w:t>年   月   日</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单位地址：广西南宁市青秀区五合大道13号</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rFonts w:hint="eastAsia" w:eastAsia="宋体"/>
                <w:color w:val="auto"/>
                <w:highlight w:val="none"/>
                <w:lang w:val="en-US" w:eastAsia="zh-CN"/>
              </w:rPr>
            </w:pPr>
            <w:r>
              <w:rPr>
                <w:rFonts w:ascii="宋体" w:hAnsi="宋体" w:eastAsia="宋体" w:cs="宋体"/>
                <w:b w:val="0"/>
                <w:i w:val="0"/>
                <w:strike w:val="0"/>
                <w:color w:val="auto"/>
                <w:spacing w:val="0"/>
                <w:sz w:val="21"/>
                <w:highlight w:val="none"/>
                <w:u w:val="none"/>
              </w:rPr>
              <w:t>单位地址：</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法定代表人：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法定代表人：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委托代理人：</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委托代理人：</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电话：0771-3136462</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电话：</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电子邮箱：</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法定电代表人的电子邮箱：</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before="0" w:after="0" w:line="300" w:lineRule="exact"/>
              <w:ind w:left="0" w:right="0"/>
              <w:jc w:val="left"/>
              <w:rPr>
                <w:rFonts w:ascii="宋体" w:hAnsi="宋体" w:eastAsia="宋体" w:cs="宋体"/>
                <w:b w:val="0"/>
                <w:i w:val="0"/>
                <w:strike w:val="0"/>
                <w:color w:val="auto"/>
                <w:spacing w:val="0"/>
                <w:sz w:val="21"/>
                <w:highlight w:val="none"/>
                <w:u w:val="none"/>
              </w:rPr>
            </w:pPr>
            <w:r>
              <w:rPr>
                <w:rFonts w:ascii="宋体" w:hAnsi="宋体" w:eastAsia="宋体" w:cs="宋体"/>
                <w:b w:val="0"/>
                <w:i w:val="0"/>
                <w:strike w:val="0"/>
                <w:color w:val="auto"/>
                <w:spacing w:val="0"/>
                <w:sz w:val="21"/>
                <w:highlight w:val="none"/>
                <w:u w:val="none"/>
              </w:rPr>
              <w:t>户名：广西中医药大学资产经营有限公司</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before="0" w:after="0" w:line="300" w:lineRule="exact"/>
              <w:ind w:left="0" w:right="0"/>
              <w:jc w:val="left"/>
              <w:rPr>
                <w:rFonts w:ascii="宋体" w:hAnsi="宋体" w:eastAsia="宋体" w:cs="宋体"/>
                <w:b w:val="0"/>
                <w:i w:val="0"/>
                <w:strike w:val="0"/>
                <w:color w:val="auto"/>
                <w:spacing w:val="0"/>
                <w:sz w:val="21"/>
                <w:highlight w:val="none"/>
                <w:u w:val="none"/>
              </w:rPr>
            </w:pPr>
            <w:r>
              <w:rPr>
                <w:rFonts w:hint="eastAsia" w:ascii="宋体" w:hAnsi="宋体" w:eastAsia="宋体" w:cs="宋体"/>
                <w:b w:val="0"/>
                <w:i w:val="0"/>
                <w:strike w:val="0"/>
                <w:color w:val="auto"/>
                <w:spacing w:val="0"/>
                <w:sz w:val="21"/>
                <w:highlight w:val="none"/>
                <w:u w:val="none"/>
                <w:lang w:eastAsia="zh-CN"/>
              </w:rPr>
              <w:t>户名：（</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r>
              <w:rPr>
                <w:rFonts w:ascii="宋体" w:hAnsi="宋体" w:eastAsia="宋体" w:cs="宋体"/>
                <w:b w:val="0"/>
                <w:i w:val="0"/>
                <w:strike w:val="0"/>
                <w:color w:val="auto"/>
                <w:spacing w:val="0"/>
                <w:sz w:val="21"/>
                <w:highlight w:val="none"/>
                <w:u w:val="none"/>
              </w:rPr>
              <w:t> </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账号：20006701040002039</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账号：</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976"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开户银行：中国农业银行南宁民族支行</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60" w:lineRule="atLeast"/>
              <w:ind w:left="0" w:right="0"/>
              <w:jc w:val="left"/>
              <w:rPr>
                <w:color w:val="auto"/>
                <w:highlight w:val="none"/>
              </w:rPr>
            </w:pPr>
            <w:r>
              <w:rPr>
                <w:rFonts w:ascii="宋体" w:hAnsi="宋体" w:eastAsia="宋体" w:cs="宋体"/>
                <w:b w:val="0"/>
                <w:i w:val="0"/>
                <w:strike w:val="0"/>
                <w:color w:val="auto"/>
                <w:spacing w:val="0"/>
                <w:sz w:val="21"/>
                <w:highlight w:val="none"/>
                <w:u w:val="none"/>
              </w:rPr>
              <w:t>开户银行（具体到支行、部）：</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p>
            <w:pPr>
              <w:snapToGrid/>
              <w:spacing w:before="0" w:after="0" w:line="300" w:lineRule="exact"/>
              <w:ind w:left="0" w:right="0"/>
              <w:jc w:val="left"/>
              <w:rPr>
                <w:color w:val="auto"/>
                <w:highlight w:val="none"/>
              </w:rPr>
            </w:pPr>
          </w:p>
        </w:tc>
      </w:tr>
      <w:tr>
        <w:tblPrEx>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Ex>
        <w:trPr>
          <w:trHeight w:val="650" w:hRule="atLeast"/>
        </w:trPr>
        <w:tc>
          <w:tcPr>
            <w:tcW w:w="3876"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60" w:lineRule="atLeast"/>
              <w:ind w:left="0" w:right="0"/>
              <w:jc w:val="left"/>
              <w:rPr>
                <w:color w:val="auto"/>
                <w:highlight w:val="none"/>
              </w:rPr>
            </w:pPr>
            <w:r>
              <w:rPr>
                <w:rFonts w:ascii="宋体" w:hAnsi="宋体" w:eastAsia="宋体" w:cs="宋体"/>
                <w:b w:val="0"/>
                <w:i w:val="0"/>
                <w:strike w:val="0"/>
                <w:color w:val="auto"/>
                <w:spacing w:val="0"/>
                <w:sz w:val="21"/>
                <w:highlight w:val="none"/>
                <w:u w:val="none"/>
              </w:rPr>
              <w:t>纳税人识别号或统一社会信用代码：</w:t>
            </w:r>
          </w:p>
          <w:p>
            <w:pPr>
              <w:snapToGrid/>
              <w:spacing w:before="0" w:after="0" w:line="300" w:lineRule="exact"/>
              <w:ind w:left="0" w:right="0"/>
              <w:jc w:val="left"/>
              <w:rPr>
                <w:color w:val="auto"/>
                <w:highlight w:val="none"/>
              </w:rPr>
            </w:pPr>
            <w:r>
              <w:rPr>
                <w:rFonts w:ascii="宋体" w:hAnsi="宋体" w:eastAsia="宋体" w:cs="宋体"/>
                <w:b w:val="0"/>
                <w:i w:val="0"/>
                <w:strike w:val="0"/>
                <w:color w:val="auto"/>
                <w:spacing w:val="0"/>
                <w:sz w:val="21"/>
                <w:highlight w:val="none"/>
                <w:u w:val="none"/>
              </w:rPr>
              <w:t>91450000672472748M</w:t>
            </w:r>
          </w:p>
        </w:tc>
        <w:tc>
          <w:tcPr>
            <w:tcW w:w="413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snapToGrid/>
              <w:spacing w:before="0" w:after="0" w:line="360" w:lineRule="atLeast"/>
              <w:ind w:left="0" w:right="0"/>
              <w:jc w:val="left"/>
              <w:rPr>
                <w:color w:val="auto"/>
                <w:highlight w:val="none"/>
              </w:rPr>
            </w:pPr>
            <w:r>
              <w:rPr>
                <w:rFonts w:ascii="宋体" w:hAnsi="宋体" w:eastAsia="宋体" w:cs="宋体"/>
                <w:b w:val="0"/>
                <w:i w:val="0"/>
                <w:strike w:val="0"/>
                <w:color w:val="auto"/>
                <w:spacing w:val="0"/>
                <w:sz w:val="21"/>
                <w:highlight w:val="none"/>
                <w:u w:val="none"/>
              </w:rPr>
              <w:t>纳税人识别号或统一社会信用代码：</w:t>
            </w:r>
            <w:r>
              <w:rPr>
                <w:rFonts w:hint="eastAsia" w:ascii="宋体" w:hAnsi="宋体" w:eastAsia="宋体" w:cs="宋体"/>
                <w:b w:val="0"/>
                <w:i w:val="0"/>
                <w:strike w:val="0"/>
                <w:color w:val="auto"/>
                <w:spacing w:val="0"/>
                <w:sz w:val="21"/>
                <w:highlight w:val="none"/>
                <w:u w:val="none"/>
                <w:lang w:eastAsia="zh-CN"/>
              </w:rPr>
              <w:t>（</w:t>
            </w:r>
            <w:r>
              <w:rPr>
                <w:rFonts w:hint="eastAsia" w:ascii="宋体" w:hAnsi="宋体" w:eastAsia="宋体" w:cs="宋体"/>
                <w:b w:val="0"/>
                <w:i w:val="0"/>
                <w:strike w:val="0"/>
                <w:color w:val="auto"/>
                <w:spacing w:val="0"/>
                <w:sz w:val="21"/>
                <w:highlight w:val="none"/>
                <w:u w:val="none"/>
                <w:lang w:val="en-US" w:eastAsia="zh-CN"/>
              </w:rPr>
              <w:t>必填</w:t>
            </w:r>
            <w:r>
              <w:rPr>
                <w:rFonts w:hint="eastAsia" w:ascii="宋体" w:hAnsi="宋体" w:eastAsia="宋体" w:cs="宋体"/>
                <w:b w:val="0"/>
                <w:i w:val="0"/>
                <w:strike w:val="0"/>
                <w:color w:val="auto"/>
                <w:spacing w:val="0"/>
                <w:sz w:val="21"/>
                <w:highlight w:val="none"/>
                <w:u w:val="none"/>
                <w:lang w:eastAsia="zh-CN"/>
              </w:rPr>
              <w:t>）</w:t>
            </w:r>
          </w:p>
          <w:p>
            <w:pPr>
              <w:snapToGrid/>
              <w:spacing w:before="0" w:after="0" w:line="300" w:lineRule="exact"/>
              <w:ind w:left="0" w:right="0"/>
              <w:jc w:val="left"/>
              <w:rPr>
                <w:color w:val="auto"/>
                <w:highlight w:val="none"/>
              </w:rPr>
            </w:pPr>
          </w:p>
        </w:tc>
      </w:tr>
    </w:tbl>
    <w:p>
      <w:pPr>
        <w:keepNext w:val="0"/>
        <w:keepLines w:val="0"/>
        <w:pageBreakBefore w:val="0"/>
        <w:widowControl w:val="0"/>
        <w:kinsoku/>
        <w:wordWrap/>
        <w:overflowPunct/>
        <w:topLinePunct w:val="0"/>
        <w:autoSpaceDE/>
        <w:autoSpaceDN/>
        <w:bidi w:val="0"/>
        <w:adjustRightInd/>
        <w:snapToGrid/>
        <w:spacing w:line="520" w:lineRule="exact"/>
        <w:ind w:firstLine="4800" w:firstLineChars="1500"/>
        <w:jc w:val="left"/>
        <w:textAlignment w:val="auto"/>
        <w:rPr>
          <w:rFonts w:ascii="仿宋" w:hAnsi="仿宋" w:eastAsia="仿宋"/>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ascii="仿宋" w:hAnsi="仿宋" w:eastAsia="仿宋"/>
          <w:color w:val="auto"/>
          <w:sz w:val="32"/>
          <w:szCs w:val="32"/>
          <w:highlight w:val="none"/>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1828800" cy="1828800"/>
          <wp:effectExtent l="0" t="0" r="0" b="0"/>
          <wp:wrapNone/>
          <wp:docPr id="2" name="picture" descr="descript"/>
          <wp:cNvGraphicFramePr/>
          <a:graphic xmlns:a="http://schemas.openxmlformats.org/drawingml/2006/main">
            <a:graphicData uri="http://schemas.openxmlformats.org/drawingml/2006/picture">
              <pic:pic xmlns:pic="http://schemas.openxmlformats.org/drawingml/2006/picture">
                <pic:nvPicPr>
                  <pic:cNvPr id="2" name="picture" descr="descript"/>
                  <pic:cNvPicPr/>
                </pic:nvPicPr>
                <pic:blipFill>
                  <a:blip r:embed="rId1"/>
                  <a:srcRect/>
                  <a:stretch>
                    <a:fillRect/>
                  </a:stretch>
                </pic:blipFill>
                <pic:spPr>
                  <a:xfrm>
                    <a:off x="0" y="0"/>
                    <a:ext cx="1828800" cy="1828800"/>
                  </a:xfrm>
                  <a:prstGeom prst="rect">
                    <a:avLst/>
                  </a:prstGeom>
                </pic:spPr>
              </pic:pic>
            </a:graphicData>
          </a:graphic>
        </wp:anchor>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205925"/>
    <w:multiLevelType w:val="multilevel"/>
    <w:tmpl w:val="BF205925"/>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abstractNum>
  <w:abstractNum w:abstractNumId="1">
    <w:nsid w:val="59ADCABA"/>
    <w:multiLevelType w:val="multilevel"/>
    <w:tmpl w:val="59ADCABA"/>
    <w:lvl w:ilvl="0" w:tentative="0">
      <w:start w:val="1"/>
      <w:numFmt w:val="decimal"/>
      <w:lvlText w:val="%1."/>
      <w:lvlJc w:val="left"/>
      <w:pPr>
        <w:ind w:left="756" w:hanging="336"/>
      </w:pPr>
    </w:lvl>
    <w:lvl w:ilvl="1" w:tentative="0">
      <w:start w:val="1"/>
      <w:numFmt w:val="lowerLetter"/>
      <w:lvlText w:val="%2."/>
      <w:lvlJc w:val="left"/>
      <w:pPr>
        <w:ind w:left="1176" w:hanging="336"/>
      </w:pPr>
    </w:lvl>
    <w:lvl w:ilvl="2" w:tentative="0">
      <w:start w:val="1"/>
      <w:numFmt w:val="lowerRoman"/>
      <w:lvlText w:val="%3."/>
      <w:lvlJc w:val="left"/>
      <w:pPr>
        <w:ind w:left="1596" w:hanging="336"/>
      </w:pPr>
    </w:lvl>
    <w:lvl w:ilvl="3" w:tentative="0">
      <w:start w:val="1"/>
      <w:numFmt w:val="decimal"/>
      <w:lvlText w:val="%4."/>
      <w:lvlJc w:val="left"/>
      <w:pPr>
        <w:ind w:left="2016" w:hanging="336"/>
      </w:pPr>
    </w:lvl>
    <w:lvl w:ilvl="4" w:tentative="0">
      <w:start w:val="1"/>
      <w:numFmt w:val="lowerLetter"/>
      <w:lvlText w:val="%5."/>
      <w:lvlJc w:val="left"/>
      <w:pPr>
        <w:ind w:left="2436" w:hanging="336"/>
      </w:pPr>
    </w:lvl>
    <w:lvl w:ilvl="5" w:tentative="0">
      <w:start w:val="1"/>
      <w:numFmt w:val="lowerRoman"/>
      <w:lvlText w:val="%6."/>
      <w:lvlJc w:val="left"/>
      <w:pPr>
        <w:ind w:left="2856" w:hanging="336"/>
      </w:pPr>
    </w:lvl>
    <w:lvl w:ilvl="6" w:tentative="0">
      <w:start w:val="1"/>
      <w:numFmt w:val="decimal"/>
      <w:lvlText w:val="%7."/>
      <w:lvlJc w:val="left"/>
      <w:pPr>
        <w:ind w:left="3276" w:hanging="336"/>
      </w:pPr>
    </w:lvl>
    <w:lvl w:ilvl="7" w:tentative="0">
      <w:start w:val="1"/>
      <w:numFmt w:val="lowerLetter"/>
      <w:lvlText w:val="%8."/>
      <w:lvlJc w:val="left"/>
      <w:pPr>
        <w:ind w:left="3696" w:hanging="33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RlZGNmYzkyMmZkNzY3NjYwOTc2YjhlNWE4ODRjZWEifQ=="/>
  </w:docVars>
  <w:rsids>
    <w:rsidRoot w:val="00492FC7"/>
    <w:rsid w:val="000240D5"/>
    <w:rsid w:val="00040CB7"/>
    <w:rsid w:val="001029FD"/>
    <w:rsid w:val="00112979"/>
    <w:rsid w:val="001902B1"/>
    <w:rsid w:val="00194F89"/>
    <w:rsid w:val="00214EF7"/>
    <w:rsid w:val="002640A4"/>
    <w:rsid w:val="00294709"/>
    <w:rsid w:val="002C6FD5"/>
    <w:rsid w:val="002D0F84"/>
    <w:rsid w:val="003075A3"/>
    <w:rsid w:val="00312627"/>
    <w:rsid w:val="00360B7B"/>
    <w:rsid w:val="003D5F9E"/>
    <w:rsid w:val="00415159"/>
    <w:rsid w:val="004271E1"/>
    <w:rsid w:val="00436989"/>
    <w:rsid w:val="0047340E"/>
    <w:rsid w:val="00482F59"/>
    <w:rsid w:val="00492FC7"/>
    <w:rsid w:val="004939B2"/>
    <w:rsid w:val="004D4FD2"/>
    <w:rsid w:val="005613F9"/>
    <w:rsid w:val="00577CF3"/>
    <w:rsid w:val="005B4597"/>
    <w:rsid w:val="005C0645"/>
    <w:rsid w:val="00666FCD"/>
    <w:rsid w:val="006A46AA"/>
    <w:rsid w:val="006A6BEC"/>
    <w:rsid w:val="00765EEA"/>
    <w:rsid w:val="00775284"/>
    <w:rsid w:val="007905C7"/>
    <w:rsid w:val="007967C7"/>
    <w:rsid w:val="007A0B7F"/>
    <w:rsid w:val="008C68F3"/>
    <w:rsid w:val="008F2A60"/>
    <w:rsid w:val="009068B1"/>
    <w:rsid w:val="00943455"/>
    <w:rsid w:val="009A2A57"/>
    <w:rsid w:val="009D6FD7"/>
    <w:rsid w:val="009D7D7C"/>
    <w:rsid w:val="009E2C52"/>
    <w:rsid w:val="00A0472F"/>
    <w:rsid w:val="00A57830"/>
    <w:rsid w:val="00A655E3"/>
    <w:rsid w:val="00A74E1C"/>
    <w:rsid w:val="00B067C1"/>
    <w:rsid w:val="00B30CC5"/>
    <w:rsid w:val="00C44F1A"/>
    <w:rsid w:val="00C64352"/>
    <w:rsid w:val="00C74301"/>
    <w:rsid w:val="00C92C87"/>
    <w:rsid w:val="00CE48B9"/>
    <w:rsid w:val="00D06DAC"/>
    <w:rsid w:val="00D45E50"/>
    <w:rsid w:val="00D643C6"/>
    <w:rsid w:val="00D93DBC"/>
    <w:rsid w:val="00DD33BD"/>
    <w:rsid w:val="00E55A72"/>
    <w:rsid w:val="00E57FB2"/>
    <w:rsid w:val="00EC6C9B"/>
    <w:rsid w:val="00ED60B8"/>
    <w:rsid w:val="00F12816"/>
    <w:rsid w:val="00F20928"/>
    <w:rsid w:val="00F9588E"/>
    <w:rsid w:val="00F96E1E"/>
    <w:rsid w:val="00FD699A"/>
    <w:rsid w:val="00FE3525"/>
    <w:rsid w:val="025033FE"/>
    <w:rsid w:val="04087DCF"/>
    <w:rsid w:val="044608B0"/>
    <w:rsid w:val="04F52759"/>
    <w:rsid w:val="05087233"/>
    <w:rsid w:val="051C6424"/>
    <w:rsid w:val="05211091"/>
    <w:rsid w:val="06154A44"/>
    <w:rsid w:val="06FD56F0"/>
    <w:rsid w:val="07812E54"/>
    <w:rsid w:val="07893F2F"/>
    <w:rsid w:val="08610427"/>
    <w:rsid w:val="087C311C"/>
    <w:rsid w:val="08C56DC0"/>
    <w:rsid w:val="094C3466"/>
    <w:rsid w:val="096C7C86"/>
    <w:rsid w:val="09E2003E"/>
    <w:rsid w:val="0ACC6B48"/>
    <w:rsid w:val="0B9A3BD7"/>
    <w:rsid w:val="0BF87683"/>
    <w:rsid w:val="0C271C38"/>
    <w:rsid w:val="0E2672FA"/>
    <w:rsid w:val="0E5E7342"/>
    <w:rsid w:val="0F220EF1"/>
    <w:rsid w:val="133D37DC"/>
    <w:rsid w:val="14E530ED"/>
    <w:rsid w:val="1601480E"/>
    <w:rsid w:val="16835B01"/>
    <w:rsid w:val="17F4622F"/>
    <w:rsid w:val="19707F97"/>
    <w:rsid w:val="19D674A8"/>
    <w:rsid w:val="1A045DC3"/>
    <w:rsid w:val="1A2B77F4"/>
    <w:rsid w:val="1A376CB9"/>
    <w:rsid w:val="1A5816AB"/>
    <w:rsid w:val="1B562D46"/>
    <w:rsid w:val="1C2A0B3A"/>
    <w:rsid w:val="1D1D0F4A"/>
    <w:rsid w:val="1D733A6D"/>
    <w:rsid w:val="1DD26DCC"/>
    <w:rsid w:val="1EEF47BE"/>
    <w:rsid w:val="1F7E03C6"/>
    <w:rsid w:val="1FB43DE7"/>
    <w:rsid w:val="201063A6"/>
    <w:rsid w:val="202D5948"/>
    <w:rsid w:val="206C6470"/>
    <w:rsid w:val="20827D7B"/>
    <w:rsid w:val="209C3748"/>
    <w:rsid w:val="20DB1C6D"/>
    <w:rsid w:val="20FD7DBC"/>
    <w:rsid w:val="21AB746C"/>
    <w:rsid w:val="22B530A0"/>
    <w:rsid w:val="22E65FA0"/>
    <w:rsid w:val="232718D0"/>
    <w:rsid w:val="23B95519"/>
    <w:rsid w:val="248352AB"/>
    <w:rsid w:val="24B600D3"/>
    <w:rsid w:val="25D64506"/>
    <w:rsid w:val="26397A9E"/>
    <w:rsid w:val="26537076"/>
    <w:rsid w:val="26A3016D"/>
    <w:rsid w:val="275D58BB"/>
    <w:rsid w:val="287C746C"/>
    <w:rsid w:val="288B4C64"/>
    <w:rsid w:val="28B25693"/>
    <w:rsid w:val="291D29FD"/>
    <w:rsid w:val="2B2E3733"/>
    <w:rsid w:val="2BA94A1C"/>
    <w:rsid w:val="2D5C786C"/>
    <w:rsid w:val="2E434BBC"/>
    <w:rsid w:val="2F2B6C52"/>
    <w:rsid w:val="2FCE546D"/>
    <w:rsid w:val="2FDE5F5F"/>
    <w:rsid w:val="30156509"/>
    <w:rsid w:val="30765ED8"/>
    <w:rsid w:val="316F5DC0"/>
    <w:rsid w:val="324C4353"/>
    <w:rsid w:val="340842AA"/>
    <w:rsid w:val="34596F64"/>
    <w:rsid w:val="34E874FB"/>
    <w:rsid w:val="392B3BA2"/>
    <w:rsid w:val="39C17DB1"/>
    <w:rsid w:val="3A1219DE"/>
    <w:rsid w:val="3A571B72"/>
    <w:rsid w:val="3ADB6274"/>
    <w:rsid w:val="3AE82CC2"/>
    <w:rsid w:val="3BAC5E63"/>
    <w:rsid w:val="3D492974"/>
    <w:rsid w:val="3D7A55BF"/>
    <w:rsid w:val="3DEA4F99"/>
    <w:rsid w:val="3E9C7CBF"/>
    <w:rsid w:val="3FE32D99"/>
    <w:rsid w:val="40324064"/>
    <w:rsid w:val="41083B3B"/>
    <w:rsid w:val="412368E5"/>
    <w:rsid w:val="42A66D83"/>
    <w:rsid w:val="447D214A"/>
    <w:rsid w:val="45E25FDE"/>
    <w:rsid w:val="466742FB"/>
    <w:rsid w:val="47606608"/>
    <w:rsid w:val="47983DB5"/>
    <w:rsid w:val="494E6717"/>
    <w:rsid w:val="4CB57829"/>
    <w:rsid w:val="4E261AA5"/>
    <w:rsid w:val="4FBA4253"/>
    <w:rsid w:val="50550D53"/>
    <w:rsid w:val="50F35365"/>
    <w:rsid w:val="50F7022F"/>
    <w:rsid w:val="516A506B"/>
    <w:rsid w:val="522436F2"/>
    <w:rsid w:val="542F4181"/>
    <w:rsid w:val="54426AC6"/>
    <w:rsid w:val="549F7EBB"/>
    <w:rsid w:val="54B6730E"/>
    <w:rsid w:val="555869E7"/>
    <w:rsid w:val="55FB4B05"/>
    <w:rsid w:val="568B06F7"/>
    <w:rsid w:val="574C432A"/>
    <w:rsid w:val="58445001"/>
    <w:rsid w:val="58AB1524"/>
    <w:rsid w:val="58CE2AC0"/>
    <w:rsid w:val="5979702D"/>
    <w:rsid w:val="5A0337FC"/>
    <w:rsid w:val="5B3110E8"/>
    <w:rsid w:val="5B8865D9"/>
    <w:rsid w:val="5C433822"/>
    <w:rsid w:val="5CA242CD"/>
    <w:rsid w:val="5D5D2966"/>
    <w:rsid w:val="5D9702C9"/>
    <w:rsid w:val="5E766542"/>
    <w:rsid w:val="60001F06"/>
    <w:rsid w:val="60A70823"/>
    <w:rsid w:val="622163B3"/>
    <w:rsid w:val="650049A6"/>
    <w:rsid w:val="65641548"/>
    <w:rsid w:val="6688442C"/>
    <w:rsid w:val="66A870A3"/>
    <w:rsid w:val="6703252B"/>
    <w:rsid w:val="6752078B"/>
    <w:rsid w:val="67B02D97"/>
    <w:rsid w:val="69135352"/>
    <w:rsid w:val="69AA4EE0"/>
    <w:rsid w:val="69CB16B2"/>
    <w:rsid w:val="6BD76A1D"/>
    <w:rsid w:val="6E70494A"/>
    <w:rsid w:val="6F210CA1"/>
    <w:rsid w:val="6F910345"/>
    <w:rsid w:val="701A751F"/>
    <w:rsid w:val="70440456"/>
    <w:rsid w:val="7119579E"/>
    <w:rsid w:val="711F7F62"/>
    <w:rsid w:val="716C6309"/>
    <w:rsid w:val="71CC00E9"/>
    <w:rsid w:val="71EC1361"/>
    <w:rsid w:val="72DE59E1"/>
    <w:rsid w:val="7399224D"/>
    <w:rsid w:val="740E47A0"/>
    <w:rsid w:val="74ED53E8"/>
    <w:rsid w:val="75216672"/>
    <w:rsid w:val="7556098E"/>
    <w:rsid w:val="756409E3"/>
    <w:rsid w:val="771167FF"/>
    <w:rsid w:val="774F398A"/>
    <w:rsid w:val="776817A3"/>
    <w:rsid w:val="77BC475C"/>
    <w:rsid w:val="783952DE"/>
    <w:rsid w:val="794471F1"/>
    <w:rsid w:val="798176D2"/>
    <w:rsid w:val="79F10061"/>
    <w:rsid w:val="7B2E16FE"/>
    <w:rsid w:val="7BA313E1"/>
    <w:rsid w:val="7DDF0C66"/>
    <w:rsid w:val="7E6B368A"/>
    <w:rsid w:val="7ECE5290"/>
    <w:rsid w:val="7F6479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line="380" w:lineRule="exact"/>
    </w:pPr>
    <w:rPr>
      <w:sz w:val="24"/>
    </w:rPr>
  </w:style>
  <w:style w:type="paragraph" w:styleId="4">
    <w:name w:val="annotation text"/>
    <w:semiHidden/>
    <w:unhideWhenUsed/>
    <w:qFormat/>
    <w:uiPriority w:val="99"/>
    <w:pPr>
      <w:jc w:val="left"/>
    </w:pPr>
    <w:rPr>
      <w:rFonts w:asciiTheme="minorHAnsi" w:hAnsiTheme="minorHAnsi" w:eastAsiaTheme="minorEastAsia" w:cstheme="minorBidi"/>
      <w:kern w:val="2"/>
      <w:sz w:val="21"/>
      <w:szCs w:val="24"/>
      <w:lang w:val="en-US" w:eastAsia="zh-CN" w:bidi="ar-SA"/>
    </w:rPr>
  </w:style>
  <w:style w:type="paragraph" w:styleId="5">
    <w:name w:val="Plain Text"/>
    <w:basedOn w:val="1"/>
    <w:qFormat/>
    <w:uiPriority w:val="0"/>
    <w:rPr>
      <w:rFonts w:ascii="宋体" w:hAnsi="Courier New"/>
      <w:kern w:val="0"/>
      <w:sz w:val="20"/>
      <w:szCs w:val="21"/>
    </w:rPr>
  </w:style>
  <w:style w:type="paragraph" w:styleId="6">
    <w:name w:val="Balloon Text"/>
    <w:semiHidden/>
    <w:unhideWhenUsed/>
    <w:qFormat/>
    <w:uiPriority w:val="99"/>
    <w:rPr>
      <w:rFonts w:asciiTheme="minorHAnsi" w:hAnsiTheme="minorHAnsi" w:eastAsiaTheme="minorEastAsia" w:cstheme="minorBidi"/>
      <w:kern w:val="2"/>
      <w:sz w:val="18"/>
      <w:szCs w:val="18"/>
      <w:lang w:val="en-US" w:eastAsia="zh-CN" w:bidi="ar-SA"/>
    </w:rPr>
  </w:style>
  <w:style w:type="paragraph" w:styleId="7">
    <w:name w:val="footer"/>
    <w:unhideWhenUsed/>
    <w:qFormat/>
    <w:uiPriority w:val="99"/>
    <w:pPr>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 w:type="paragraph" w:styleId="8">
    <w:name w:val="header"/>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eastAsia="zh-CN" w:bidi="ar-SA"/>
    </w:rPr>
  </w:style>
  <w:style w:type="paragraph" w:styleId="9">
    <w:name w:val="annotation subject"/>
    <w:next w:val="4"/>
    <w:semiHidden/>
    <w:unhideWhenUsed/>
    <w:qFormat/>
    <w:uiPriority w:val="99"/>
    <w:rPr>
      <w:rFonts w:asciiTheme="minorHAnsi" w:hAnsiTheme="minorHAnsi" w:eastAsiaTheme="minorEastAsia" w:cstheme="minorBidi"/>
      <w:b/>
      <w:bCs/>
      <w:kern w:val="2"/>
      <w:sz w:val="21"/>
      <w:szCs w:val="24"/>
      <w:lang w:val="en-US" w:eastAsia="zh-CN" w:bidi="ar-SA"/>
    </w:rPr>
  </w:style>
  <w:style w:type="table" w:styleId="11">
    <w:name w:val="Table Grid"/>
    <w:basedOn w:val="10"/>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styleId="13">
    <w:name w:val="annotation reference"/>
    <w:basedOn w:val="12"/>
    <w:semiHidden/>
    <w:unhideWhenUsed/>
    <w:qFormat/>
    <w:uiPriority w:val="99"/>
    <w:rPr>
      <w:sz w:val="21"/>
      <w:szCs w:val="21"/>
    </w:rPr>
  </w:style>
  <w:style w:type="character" w:customStyle="1" w:styleId="14">
    <w:name w:val="页眉 字符"/>
    <w:qFormat/>
    <w:uiPriority w:val="99"/>
    <w:rPr>
      <w:sz w:val="18"/>
      <w:szCs w:val="18"/>
    </w:rPr>
  </w:style>
  <w:style w:type="character" w:customStyle="1" w:styleId="15">
    <w:name w:val="批注主题 字符"/>
    <w:semiHidden/>
    <w:qFormat/>
    <w:uiPriority w:val="99"/>
    <w:rPr>
      <w:rFonts w:asciiTheme="minorHAnsi" w:hAnsiTheme="minorHAnsi" w:eastAsiaTheme="minorEastAsia" w:cstheme="minorBidi"/>
      <w:b/>
      <w:bCs/>
      <w:kern w:val="2"/>
      <w:sz w:val="21"/>
      <w:szCs w:val="22"/>
    </w:rPr>
  </w:style>
  <w:style w:type="character" w:customStyle="1" w:styleId="16">
    <w:name w:val="批注文字 字符"/>
    <w:semiHidden/>
    <w:qFormat/>
    <w:uiPriority w:val="99"/>
    <w:rPr>
      <w:rFonts w:asciiTheme="minorHAnsi" w:hAnsiTheme="minorHAnsi" w:eastAsiaTheme="minorEastAsia" w:cstheme="minorBidi"/>
      <w:kern w:val="2"/>
      <w:sz w:val="21"/>
      <w:szCs w:val="22"/>
    </w:rPr>
  </w:style>
  <w:style w:type="character" w:customStyle="1" w:styleId="17">
    <w:name w:val="批注框文本 字符"/>
    <w:semiHidden/>
    <w:qFormat/>
    <w:uiPriority w:val="99"/>
    <w:rPr>
      <w:sz w:val="18"/>
      <w:szCs w:val="18"/>
    </w:rPr>
  </w:style>
  <w:style w:type="character" w:customStyle="1" w:styleId="18">
    <w:name w:val="页脚 字符"/>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NUL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9200</Words>
  <Characters>9579</Characters>
  <TotalTime>11</TotalTime>
  <ScaleCrop>false</ScaleCrop>
  <LinksUpToDate>false</LinksUpToDate>
  <CharactersWithSpaces>10245</CharactersWithSpaces>
  <Application>WPS Office_11.1.0.11830_F1E327BC-269C-435d-A152-05C5408002CA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2022-07-05T23:51:00Z</dcterms:created>
  <dc:creator>Administrator</dc:creator>
  <cp:lastModifiedBy>Just  do  it ! ~柳青</cp:lastModifiedBy>
  <cp:lastPrinted>2022-07-07T02:49:00Z</cp:lastPrinted>
  <dcterms:modified xsi:type="dcterms:W3CDTF">2022-07-07T07:08:47Z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8BF6663A745845BF9569CA627513E652</vt:lpwstr>
  </property>
</Properties>
</file>