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898F2" w14:textId="77777777" w:rsidR="003906AB" w:rsidRPr="003906AB" w:rsidRDefault="003906AB" w:rsidP="003906AB">
      <w:pPr>
        <w:widowControl/>
        <w:shd w:val="clear" w:color="auto" w:fill="FFFFFF"/>
        <w:spacing w:line="360" w:lineRule="auto"/>
        <w:jc w:val="center"/>
        <w:outlineLvl w:val="0"/>
        <w:rPr>
          <w:rFonts w:ascii="微软雅黑" w:eastAsia="微软雅黑" w:hAnsi="微软雅黑" w:cs="宋体"/>
          <w:b/>
          <w:bCs/>
          <w:color w:val="525353"/>
          <w:kern w:val="36"/>
          <w:sz w:val="24"/>
          <w:szCs w:val="24"/>
        </w:rPr>
      </w:pPr>
      <w:r w:rsidRPr="003906AB">
        <w:rPr>
          <w:rFonts w:ascii="微软雅黑" w:eastAsia="微软雅黑" w:hAnsi="微软雅黑" w:cs="宋体" w:hint="eastAsia"/>
          <w:b/>
          <w:bCs/>
          <w:color w:val="525353"/>
          <w:kern w:val="36"/>
          <w:sz w:val="24"/>
          <w:szCs w:val="24"/>
        </w:rPr>
        <w:t>自治区科技厅关于征集2021年国家自然科学基金区域创新发展联合基金</w:t>
      </w:r>
    </w:p>
    <w:p w14:paraId="050AF498" w14:textId="690AD7E0" w:rsidR="003906AB" w:rsidRPr="003906AB" w:rsidRDefault="003906AB" w:rsidP="003906AB">
      <w:pPr>
        <w:widowControl/>
        <w:shd w:val="clear" w:color="auto" w:fill="FFFFFF"/>
        <w:spacing w:line="360" w:lineRule="auto"/>
        <w:jc w:val="center"/>
        <w:outlineLvl w:val="0"/>
        <w:rPr>
          <w:rFonts w:ascii="微软雅黑" w:eastAsia="微软雅黑" w:hAnsi="微软雅黑" w:cs="宋体"/>
          <w:b/>
          <w:bCs/>
          <w:color w:val="525353"/>
          <w:kern w:val="36"/>
          <w:sz w:val="24"/>
          <w:szCs w:val="24"/>
        </w:rPr>
      </w:pPr>
      <w:r w:rsidRPr="003906AB">
        <w:rPr>
          <w:rFonts w:ascii="微软雅黑" w:eastAsia="微软雅黑" w:hAnsi="微软雅黑" w:cs="宋体" w:hint="eastAsia"/>
          <w:b/>
          <w:bCs/>
          <w:color w:val="525353"/>
          <w:kern w:val="36"/>
          <w:sz w:val="24"/>
          <w:szCs w:val="24"/>
        </w:rPr>
        <w:t>（广西）申报指南建议的通知（</w:t>
      </w:r>
      <w:proofErr w:type="gramStart"/>
      <w:r w:rsidRPr="003906AB">
        <w:rPr>
          <w:rFonts w:ascii="微软雅黑" w:eastAsia="微软雅黑" w:hAnsi="微软雅黑" w:cs="宋体" w:hint="eastAsia"/>
          <w:b/>
          <w:bCs/>
          <w:color w:val="525353"/>
          <w:kern w:val="36"/>
          <w:sz w:val="24"/>
          <w:szCs w:val="24"/>
        </w:rPr>
        <w:t>桂科基</w:t>
      </w:r>
      <w:proofErr w:type="gramEnd"/>
      <w:r w:rsidRPr="003906AB">
        <w:rPr>
          <w:rFonts w:ascii="微软雅黑" w:eastAsia="微软雅黑" w:hAnsi="微软雅黑" w:cs="宋体" w:hint="eastAsia"/>
          <w:b/>
          <w:bCs/>
          <w:color w:val="525353"/>
          <w:kern w:val="36"/>
          <w:sz w:val="24"/>
          <w:szCs w:val="24"/>
        </w:rPr>
        <w:t>字〔2020〕31号）</w:t>
      </w:r>
    </w:p>
    <w:p w14:paraId="10560D8A" w14:textId="77777777" w:rsidR="003906AB" w:rsidRPr="003906AB" w:rsidRDefault="003906AB" w:rsidP="003906AB">
      <w:pPr>
        <w:widowControl/>
        <w:shd w:val="clear" w:color="auto" w:fill="FFFFFF"/>
        <w:spacing w:line="360" w:lineRule="auto"/>
        <w:jc w:val="center"/>
        <w:rPr>
          <w:rFonts w:ascii="微软雅黑" w:eastAsia="微软雅黑" w:hAnsi="微软雅黑" w:cs="宋体" w:hint="eastAsia"/>
          <w:color w:val="797A7A"/>
          <w:kern w:val="0"/>
          <w:sz w:val="24"/>
          <w:szCs w:val="24"/>
        </w:rPr>
      </w:pPr>
      <w:r w:rsidRPr="003906AB">
        <w:rPr>
          <w:rFonts w:ascii="微软雅黑" w:eastAsia="微软雅黑" w:hAnsi="微软雅黑" w:cs="宋体" w:hint="eastAsia"/>
          <w:color w:val="797A7A"/>
          <w:kern w:val="0"/>
          <w:sz w:val="24"/>
          <w:szCs w:val="24"/>
        </w:rPr>
        <w:t>2020-04-20 16:25     来源：广西壮族自治区科学技术厅</w:t>
      </w:r>
    </w:p>
    <w:p w14:paraId="691BC2BE" w14:textId="77777777" w:rsidR="003906AB" w:rsidRPr="003906AB" w:rsidRDefault="003906AB" w:rsidP="003906AB">
      <w:pPr>
        <w:widowControl/>
        <w:shd w:val="clear" w:color="auto" w:fill="FFFFFF"/>
        <w:spacing w:line="360" w:lineRule="auto"/>
        <w:jc w:val="left"/>
        <w:rPr>
          <w:rFonts w:ascii="微软雅黑" w:eastAsia="微软雅黑" w:hAnsi="微软雅黑" w:cs="宋体"/>
          <w:color w:val="525353"/>
          <w:kern w:val="0"/>
          <w:sz w:val="22"/>
        </w:rPr>
      </w:pPr>
    </w:p>
    <w:p w14:paraId="79ED57AB" w14:textId="554C3F0D" w:rsidR="003906AB" w:rsidRPr="003906AB" w:rsidRDefault="003906AB" w:rsidP="003906AB">
      <w:pPr>
        <w:widowControl/>
        <w:shd w:val="clear" w:color="auto" w:fill="FFFFFF"/>
        <w:spacing w:line="360" w:lineRule="auto"/>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各有关单位：</w:t>
      </w:r>
    </w:p>
    <w:p w14:paraId="214926A5"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根据《国家自然科学基金联合基金项目管理办法》，为做好2021年度国家自然科学基金区域创新发展联合基金（广西）（以下简称“联合基金”）指南编制工作，现向各单位征集申报指南建议，有关事宜通知如下：</w:t>
      </w:r>
    </w:p>
    <w:p w14:paraId="0E5C5499"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b/>
          <w:bCs/>
          <w:color w:val="525353"/>
          <w:kern w:val="0"/>
          <w:sz w:val="22"/>
        </w:rPr>
        <w:t>一、指南建议编制要求</w:t>
      </w:r>
    </w:p>
    <w:p w14:paraId="07261E18"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一）针对广西壮族自治区经济社会及科技发展的紧迫需求，重点围绕生物与农业、新材料与先进制造、环境与生态、能源与化工、人口与健康、电子信息、现代交通与航空航天等七个领域，聚焦重大科学问题和关键技术难题，打破区域壁垒，促进思维碰撞，强化学科深度交叉融合，聚集多学科优势团队开展跨学科、跨领域的交叉融合研究，推动产出重大原创成果。</w:t>
      </w:r>
    </w:p>
    <w:p w14:paraId="5C5D2E26"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（二）指南研究方向名称应重点体现广西问题及区域优势和特色，并具有一定的包容性，尽量不出现地域名称等明显限制性要素，避免出现指向性过于明显和竞争性不够等问题。</w:t>
      </w:r>
    </w:p>
    <w:p w14:paraId="7DC040D1"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（三）指南研究方向应当要具有创新性和前沿性，避免选取陈旧或国家自然科学基金委已重复资助过的研究方向；应当具备基础研究特点，避免</w:t>
      </w:r>
      <w:proofErr w:type="gramStart"/>
      <w:r w:rsidRPr="003906AB">
        <w:rPr>
          <w:rFonts w:ascii="微软雅黑" w:eastAsia="微软雅黑" w:hAnsi="微软雅黑" w:cs="宋体" w:hint="eastAsia"/>
          <w:color w:val="525353"/>
          <w:kern w:val="0"/>
          <w:sz w:val="22"/>
        </w:rPr>
        <w:t>偏技术</w:t>
      </w:r>
      <w:proofErr w:type="gramEnd"/>
      <w:r w:rsidRPr="003906AB">
        <w:rPr>
          <w:rFonts w:ascii="微软雅黑" w:eastAsia="微软雅黑" w:hAnsi="微软雅黑" w:cs="宋体" w:hint="eastAsia"/>
          <w:color w:val="525353"/>
          <w:kern w:val="0"/>
          <w:sz w:val="22"/>
        </w:rPr>
        <w:t>应用。</w:t>
      </w:r>
    </w:p>
    <w:p w14:paraId="53838A09"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（四）指南研究方向应当提炼精准，特色鲜明，且具有前沿性；应使用规范的专业术语、语言精练，避免出现语句不通顺、字词重复、丢字少字以及错别字等问题。</w:t>
      </w:r>
    </w:p>
    <w:p w14:paraId="78535BB3"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lastRenderedPageBreak/>
        <w:t>（五）联合基金项目以国家自然科学基金“重点支持项目”的形式予以资助，项目直接费用的平均资助强度约260万元/项，资助期限4年。鼓励各单位联合区内外优势科研力量联合提交指南建议。</w:t>
      </w:r>
    </w:p>
    <w:p w14:paraId="30F1D977"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b/>
          <w:bCs/>
          <w:color w:val="525353"/>
          <w:kern w:val="0"/>
          <w:sz w:val="22"/>
        </w:rPr>
        <w:t>二、指南建议人要求</w:t>
      </w:r>
    </w:p>
    <w:p w14:paraId="49307263"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（一）具有牵头承担国家级基础研究、应用基础研究项目的经历，鼓励青年科研人员参与指南凝练工作。</w:t>
      </w:r>
    </w:p>
    <w:p w14:paraId="62A116BB"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（二）具有高级专业技术职称。</w:t>
      </w:r>
    </w:p>
    <w:p w14:paraId="58F1EACF"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（三）在站博士后研究人员、正在攻读研究生学位以及无工作单位或者所在单位不是国家自然科学基金项目依托单位的人员不得作为建议人。</w:t>
      </w:r>
    </w:p>
    <w:p w14:paraId="53C9F019"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b/>
          <w:bCs/>
          <w:color w:val="525353"/>
          <w:kern w:val="0"/>
          <w:sz w:val="22"/>
        </w:rPr>
        <w:t>三、其他有关事项</w:t>
      </w:r>
    </w:p>
    <w:p w14:paraId="050CD450"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（一）推荐单位注意事项</w:t>
      </w:r>
    </w:p>
    <w:p w14:paraId="5839C3BF"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1. 本次指南的征集采取限项推荐的方式进行。根据广西与国家自然科学基金委关于区域创新发展联合基金相关协议，以及各单位2019年申报、获得国家自然科学基金项目资助情况，对每个单位推荐的指南建议数量规定如下：广西大学、桂林理工大学，每家单位推荐指标不超过20个；北部湾大学、广西农科院、广西科学院、桂林电子科技大学、广西师范大学，每家单位推荐指标不超过15个；广西医科大学、广西中医药大学、桂林医学院、南宁师范大学、广西民族大学、广西科技大学，每家单位推荐指标不超过10个；其他单位，每家单位推荐指标不超过5个。</w:t>
      </w:r>
    </w:p>
    <w:p w14:paraId="3B17698D"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2. 请各单位认真组织指南建议凝练工作，对拟推荐的指南建议开展预审和推荐排序，并组织区内外相关领域专家对指南建议内容进行指导完善，着力提高指南竞争力。</w:t>
      </w:r>
    </w:p>
    <w:p w14:paraId="0C392709"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（二）报送要求</w:t>
      </w:r>
    </w:p>
    <w:p w14:paraId="079B2B76"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lastRenderedPageBreak/>
        <w:t>1. 指南建议由提出单位统一报送，原则上不受理以个人名义报送的指南建议。</w:t>
      </w:r>
    </w:p>
    <w:p w14:paraId="66DF0144"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2. 请各单位于2020年5月10日前将指南建议（附件1）和指南建议汇总表（附件2）的纸质版报送至区科技</w:t>
      </w:r>
      <w:proofErr w:type="gramStart"/>
      <w:r w:rsidRPr="003906AB">
        <w:rPr>
          <w:rFonts w:ascii="微软雅黑" w:eastAsia="微软雅黑" w:hAnsi="微软雅黑" w:cs="宋体" w:hint="eastAsia"/>
          <w:color w:val="525353"/>
          <w:kern w:val="0"/>
          <w:sz w:val="22"/>
        </w:rPr>
        <w:t>厅基础</w:t>
      </w:r>
      <w:proofErr w:type="gramEnd"/>
      <w:r w:rsidRPr="003906AB">
        <w:rPr>
          <w:rFonts w:ascii="微软雅黑" w:eastAsia="微软雅黑" w:hAnsi="微软雅黑" w:cs="宋体" w:hint="eastAsia"/>
          <w:color w:val="525353"/>
          <w:kern w:val="0"/>
          <w:sz w:val="22"/>
        </w:rPr>
        <w:t>研究处，电子版发送至指定联系邮箱，逾期不予受理。</w:t>
      </w:r>
    </w:p>
    <w:p w14:paraId="14407EC6"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地址：南宁市新竹路20号科技</w:t>
      </w:r>
      <w:proofErr w:type="gramStart"/>
      <w:r w:rsidRPr="003906AB">
        <w:rPr>
          <w:rFonts w:ascii="微软雅黑" w:eastAsia="微软雅黑" w:hAnsi="微软雅黑" w:cs="宋体" w:hint="eastAsia"/>
          <w:color w:val="525353"/>
          <w:kern w:val="0"/>
          <w:sz w:val="22"/>
        </w:rPr>
        <w:t>厅基础</w:t>
      </w:r>
      <w:proofErr w:type="gramEnd"/>
      <w:r w:rsidRPr="003906AB">
        <w:rPr>
          <w:rFonts w:ascii="微软雅黑" w:eastAsia="微软雅黑" w:hAnsi="微软雅黑" w:cs="宋体" w:hint="eastAsia"/>
          <w:color w:val="525353"/>
          <w:kern w:val="0"/>
          <w:sz w:val="22"/>
        </w:rPr>
        <w:t>研究处</w:t>
      </w:r>
    </w:p>
    <w:p w14:paraId="094C2915"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联系人：王则奋，张茂胜，</w:t>
      </w:r>
      <w:proofErr w:type="gramStart"/>
      <w:r w:rsidRPr="003906AB">
        <w:rPr>
          <w:rFonts w:ascii="微软雅黑" w:eastAsia="微软雅黑" w:hAnsi="微软雅黑" w:cs="宋体" w:hint="eastAsia"/>
          <w:color w:val="525353"/>
          <w:kern w:val="0"/>
          <w:sz w:val="22"/>
        </w:rPr>
        <w:t>湛永松</w:t>
      </w:r>
      <w:proofErr w:type="gramEnd"/>
    </w:p>
    <w:p w14:paraId="49D0B21E"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电  话：0771-2631652，2618630</w:t>
      </w:r>
    </w:p>
    <w:p w14:paraId="664DF82C"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邮 箱：jcc@kjt.gxzf.gov.cn</w:t>
      </w:r>
    </w:p>
    <w:p w14:paraId="58369091" w14:textId="77777777"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（三）本通知未尽事宜，请与科技</w:t>
      </w:r>
      <w:proofErr w:type="gramStart"/>
      <w:r w:rsidRPr="003906AB">
        <w:rPr>
          <w:rFonts w:ascii="微软雅黑" w:eastAsia="微软雅黑" w:hAnsi="微软雅黑" w:cs="宋体" w:hint="eastAsia"/>
          <w:color w:val="525353"/>
          <w:kern w:val="0"/>
          <w:sz w:val="22"/>
        </w:rPr>
        <w:t>厅基础</w:t>
      </w:r>
      <w:proofErr w:type="gramEnd"/>
      <w:r w:rsidRPr="003906AB">
        <w:rPr>
          <w:rFonts w:ascii="微软雅黑" w:eastAsia="微软雅黑" w:hAnsi="微软雅黑" w:cs="宋体" w:hint="eastAsia"/>
          <w:color w:val="525353"/>
          <w:kern w:val="0"/>
          <w:sz w:val="22"/>
        </w:rPr>
        <w:t>研究处联系。</w:t>
      </w:r>
    </w:p>
    <w:p w14:paraId="4054E9AF" w14:textId="77777777" w:rsidR="003906AB" w:rsidRPr="003906AB" w:rsidRDefault="003906AB" w:rsidP="003906AB">
      <w:pPr>
        <w:widowControl/>
        <w:shd w:val="clear" w:color="auto" w:fill="FFFFFF"/>
        <w:spacing w:line="360" w:lineRule="auto"/>
        <w:jc w:val="left"/>
        <w:rPr>
          <w:rFonts w:ascii="微软雅黑" w:eastAsia="微软雅黑" w:hAnsi="微软雅黑" w:cs="宋体" w:hint="eastAsia"/>
          <w:color w:val="525353"/>
          <w:kern w:val="0"/>
          <w:sz w:val="22"/>
        </w:rPr>
      </w:pPr>
    </w:p>
    <w:p w14:paraId="1495C4B4" w14:textId="51282D64"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附件：</w:t>
      </w:r>
      <w:r w:rsidRPr="003906AB">
        <w:rPr>
          <w:rFonts w:ascii="微软雅黑" w:eastAsia="微软雅黑" w:hAnsi="微软雅黑" w:cs="宋体"/>
          <w:noProof/>
          <w:color w:val="525353"/>
          <w:kern w:val="0"/>
          <w:sz w:val="22"/>
        </w:rPr>
        <w:drawing>
          <wp:inline distT="0" distB="0" distL="0" distR="0" wp14:anchorId="5181776A" wp14:editId="45907012">
            <wp:extent cx="156845" cy="1568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hyperlink r:id="rId5" w:tooltip="1.国家自然科学基金区域创新发展联合基金（广西）2021年度项目指南建议.doc" w:history="1">
        <w:r w:rsidRPr="003906AB">
          <w:rPr>
            <w:rFonts w:ascii="微软雅黑" w:eastAsia="微软雅黑" w:hAnsi="微软雅黑" w:cs="宋体" w:hint="eastAsia"/>
            <w:color w:val="0066CC"/>
            <w:kern w:val="0"/>
            <w:sz w:val="22"/>
            <w:u w:val="single"/>
          </w:rPr>
          <w:t>1.国家自然科学基金区域创新发展联合基金（广西）2021年度项目指南建议.doc</w:t>
        </w:r>
      </w:hyperlink>
    </w:p>
    <w:p w14:paraId="50A7F6F8" w14:textId="0EA6D94F"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 xml:space="preserve">　　　</w:t>
      </w:r>
      <w:r w:rsidRPr="003906AB">
        <w:rPr>
          <w:rFonts w:ascii="微软雅黑" w:eastAsia="微软雅黑" w:hAnsi="微软雅黑" w:cs="宋体"/>
          <w:noProof/>
          <w:color w:val="525353"/>
          <w:kern w:val="0"/>
          <w:sz w:val="22"/>
        </w:rPr>
        <w:drawing>
          <wp:inline distT="0" distB="0" distL="0" distR="0" wp14:anchorId="6ECEF373" wp14:editId="38EA46B1">
            <wp:extent cx="156845" cy="15684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hyperlink r:id="rId6" w:tooltip="2.国家自然科学基金区域创新发展联合基金（广西）2021年指南建议汇总清单表.doc" w:history="1">
        <w:r w:rsidRPr="003906AB">
          <w:rPr>
            <w:rFonts w:ascii="微软雅黑" w:eastAsia="微软雅黑" w:hAnsi="微软雅黑" w:cs="宋体" w:hint="eastAsia"/>
            <w:color w:val="0066CC"/>
            <w:kern w:val="0"/>
            <w:sz w:val="22"/>
            <w:u w:val="single"/>
          </w:rPr>
          <w:t>2.国家自然科学基金区域创新发展联合基金（广西）2021年指南建议汇总清单表.doc</w:t>
        </w:r>
      </w:hyperlink>
    </w:p>
    <w:p w14:paraId="56BA702B" w14:textId="7AA50EA5" w:rsidR="003906AB" w:rsidRPr="003906AB" w:rsidRDefault="003906AB" w:rsidP="003906AB">
      <w:pPr>
        <w:widowControl/>
        <w:shd w:val="clear" w:color="auto" w:fill="FFFFFF"/>
        <w:spacing w:line="360" w:lineRule="auto"/>
        <w:ind w:firstLine="480"/>
        <w:jc w:val="lef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 xml:space="preserve">　　　</w:t>
      </w:r>
      <w:r w:rsidRPr="003906AB">
        <w:rPr>
          <w:rFonts w:ascii="微软雅黑" w:eastAsia="微软雅黑" w:hAnsi="微软雅黑" w:cs="宋体"/>
          <w:noProof/>
          <w:color w:val="525353"/>
          <w:kern w:val="0"/>
          <w:sz w:val="22"/>
        </w:rPr>
        <w:drawing>
          <wp:inline distT="0" distB="0" distL="0" distR="0" wp14:anchorId="145E69BB" wp14:editId="730AA691">
            <wp:extent cx="156845" cy="15684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hyperlink r:id="rId7" w:tooltip="3.国家自然科学基金项目依托单位名单（广西地区）.doc" w:history="1">
        <w:r w:rsidRPr="003906AB">
          <w:rPr>
            <w:rFonts w:ascii="微软雅黑" w:eastAsia="微软雅黑" w:hAnsi="微软雅黑" w:cs="宋体" w:hint="eastAsia"/>
            <w:color w:val="0066CC"/>
            <w:kern w:val="0"/>
            <w:sz w:val="22"/>
            <w:u w:val="single"/>
          </w:rPr>
          <w:t>3.国家自然科学基金项目依托单位名单（广西地区）.doc</w:t>
        </w:r>
      </w:hyperlink>
    </w:p>
    <w:p w14:paraId="496E06ED" w14:textId="77777777" w:rsidR="003906AB" w:rsidRPr="003906AB" w:rsidRDefault="003906AB" w:rsidP="003906AB">
      <w:pPr>
        <w:widowControl/>
        <w:shd w:val="clear" w:color="auto" w:fill="FFFFFF"/>
        <w:spacing w:line="360" w:lineRule="auto"/>
        <w:jc w:val="left"/>
        <w:rPr>
          <w:rFonts w:ascii="微软雅黑" w:eastAsia="微软雅黑" w:hAnsi="微软雅黑" w:cs="宋体" w:hint="eastAsia"/>
          <w:color w:val="525353"/>
          <w:kern w:val="0"/>
          <w:sz w:val="22"/>
        </w:rPr>
      </w:pPr>
    </w:p>
    <w:p w14:paraId="1D0C7BC1" w14:textId="77777777" w:rsidR="003906AB" w:rsidRPr="003906AB" w:rsidRDefault="003906AB" w:rsidP="003906AB">
      <w:pPr>
        <w:widowControl/>
        <w:shd w:val="clear" w:color="auto" w:fill="FFFFFF"/>
        <w:spacing w:line="360" w:lineRule="auto"/>
        <w:ind w:firstLine="480"/>
        <w:jc w:val="righ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广西壮族自治区科学技术厅</w:t>
      </w:r>
    </w:p>
    <w:p w14:paraId="02F463CC" w14:textId="77777777" w:rsidR="003906AB" w:rsidRPr="003906AB" w:rsidRDefault="003906AB" w:rsidP="003906AB">
      <w:pPr>
        <w:widowControl/>
        <w:shd w:val="clear" w:color="auto" w:fill="FFFFFF"/>
        <w:spacing w:line="360" w:lineRule="auto"/>
        <w:ind w:firstLine="480"/>
        <w:jc w:val="right"/>
        <w:rPr>
          <w:rFonts w:ascii="微软雅黑" w:eastAsia="微软雅黑" w:hAnsi="微软雅黑" w:cs="宋体" w:hint="eastAsia"/>
          <w:color w:val="525353"/>
          <w:kern w:val="0"/>
          <w:sz w:val="22"/>
        </w:rPr>
      </w:pPr>
      <w:r w:rsidRPr="003906AB">
        <w:rPr>
          <w:rFonts w:ascii="微软雅黑" w:eastAsia="微软雅黑" w:hAnsi="微软雅黑" w:cs="宋体" w:hint="eastAsia"/>
          <w:color w:val="525353"/>
          <w:kern w:val="0"/>
          <w:sz w:val="22"/>
        </w:rPr>
        <w:t>2020年4月20日</w:t>
      </w:r>
    </w:p>
    <w:p w14:paraId="07910E1A" w14:textId="77777777" w:rsidR="00AC7332" w:rsidRPr="003906AB" w:rsidRDefault="00AC7332" w:rsidP="003906AB">
      <w:pPr>
        <w:spacing w:line="360" w:lineRule="auto"/>
        <w:rPr>
          <w:sz w:val="22"/>
        </w:rPr>
      </w:pPr>
    </w:p>
    <w:sectPr w:rsidR="00AC7332" w:rsidRPr="003906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AB"/>
    <w:rsid w:val="003906AB"/>
    <w:rsid w:val="00AC7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92737"/>
  <w15:chartTrackingRefBased/>
  <w15:docId w15:val="{EDE856EC-074E-4AFC-86C5-BAF1D23E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906A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906AB"/>
    <w:rPr>
      <w:rFonts w:ascii="宋体" w:eastAsia="宋体" w:hAnsi="宋体" w:cs="宋体"/>
      <w:b/>
      <w:bCs/>
      <w:kern w:val="36"/>
      <w:sz w:val="48"/>
      <w:szCs w:val="48"/>
    </w:rPr>
  </w:style>
  <w:style w:type="character" w:styleId="a3">
    <w:name w:val="Hyperlink"/>
    <w:basedOn w:val="a0"/>
    <w:uiPriority w:val="99"/>
    <w:semiHidden/>
    <w:unhideWhenUsed/>
    <w:rsid w:val="003906AB"/>
    <w:rPr>
      <w:color w:val="0000FF"/>
      <w:u w:val="single"/>
    </w:rPr>
  </w:style>
  <w:style w:type="character" w:customStyle="1" w:styleId="articleprint">
    <w:name w:val="article_print"/>
    <w:basedOn w:val="a0"/>
    <w:rsid w:val="003906AB"/>
  </w:style>
  <w:style w:type="paragraph" w:styleId="a4">
    <w:name w:val="Normal (Web)"/>
    <w:basedOn w:val="a"/>
    <w:uiPriority w:val="99"/>
    <w:semiHidden/>
    <w:unhideWhenUsed/>
    <w:rsid w:val="003906A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3906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511598">
      <w:bodyDiv w:val="1"/>
      <w:marLeft w:val="0"/>
      <w:marRight w:val="0"/>
      <w:marTop w:val="0"/>
      <w:marBottom w:val="0"/>
      <w:divBdr>
        <w:top w:val="none" w:sz="0" w:space="0" w:color="auto"/>
        <w:left w:val="none" w:sz="0" w:space="0" w:color="auto"/>
        <w:bottom w:val="none" w:sz="0" w:space="0" w:color="auto"/>
        <w:right w:val="none" w:sz="0" w:space="0" w:color="auto"/>
      </w:divBdr>
      <w:divsChild>
        <w:div w:id="1234973683">
          <w:marLeft w:val="0"/>
          <w:marRight w:val="0"/>
          <w:marTop w:val="0"/>
          <w:marBottom w:val="600"/>
          <w:divBdr>
            <w:top w:val="none" w:sz="0" w:space="0" w:color="auto"/>
            <w:left w:val="none" w:sz="0" w:space="0" w:color="auto"/>
            <w:bottom w:val="single" w:sz="6" w:space="8" w:color="DFDEDE"/>
            <w:right w:val="none" w:sz="0" w:space="0" w:color="auto"/>
          </w:divBdr>
          <w:divsChild>
            <w:div w:id="1986157740">
              <w:marLeft w:val="0"/>
              <w:marRight w:val="0"/>
              <w:marTop w:val="0"/>
              <w:marBottom w:val="0"/>
              <w:divBdr>
                <w:top w:val="none" w:sz="0" w:space="0" w:color="auto"/>
                <w:left w:val="none" w:sz="0" w:space="0" w:color="auto"/>
                <w:bottom w:val="none" w:sz="0" w:space="0" w:color="auto"/>
                <w:right w:val="none" w:sz="0" w:space="0" w:color="auto"/>
              </w:divBdr>
            </w:div>
          </w:divsChild>
        </w:div>
        <w:div w:id="221984835">
          <w:marLeft w:val="0"/>
          <w:marRight w:val="0"/>
          <w:marTop w:val="0"/>
          <w:marBottom w:val="0"/>
          <w:divBdr>
            <w:top w:val="none" w:sz="0" w:space="0" w:color="auto"/>
            <w:left w:val="none" w:sz="0" w:space="0" w:color="auto"/>
            <w:bottom w:val="none" w:sz="0" w:space="0" w:color="auto"/>
            <w:right w:val="none" w:sz="0" w:space="0" w:color="auto"/>
          </w:divBdr>
          <w:divsChild>
            <w:div w:id="198969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kjt.gxzf.gov.cn/dtxx_59340/tzgg/P020200420593307418392.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jt.gxzf.gov.cn/dtxx_59340/tzgg/P020200420593307414814.doc" TargetMode="External"/><Relationship Id="rId5" Type="http://schemas.openxmlformats.org/officeDocument/2006/relationships/hyperlink" Target="http://kjt.gxzf.gov.cn/dtxx_59340/tzgg/P020200420593307419138.doc" TargetMode="External"/><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289</Words>
  <Characters>1651</Characters>
  <Application>Microsoft Office Word</Application>
  <DocSecurity>0</DocSecurity>
  <Lines>13</Lines>
  <Paragraphs>3</Paragraphs>
  <ScaleCrop>false</ScaleCrop>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1</cp:revision>
  <dcterms:created xsi:type="dcterms:W3CDTF">2020-04-22T00:19:00Z</dcterms:created>
  <dcterms:modified xsi:type="dcterms:W3CDTF">2020-04-22T00:20:00Z</dcterms:modified>
</cp:coreProperties>
</file>