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20130" w:rsidRDefault="00B20130" w:rsidP="00B20130">
      <w:pPr>
        <w:rPr>
          <w:rFonts w:ascii="黑体" w:eastAsia="黑体" w:hAnsi="黑体"/>
          <w:sz w:val="32"/>
          <w:szCs w:val="32"/>
        </w:rPr>
      </w:pPr>
      <w:bookmarkStart w:id="0" w:name="_Toc528738754"/>
      <w:bookmarkStart w:id="1" w:name="_Toc528748600"/>
      <w:r>
        <w:rPr>
          <w:rFonts w:ascii="黑体" w:eastAsia="黑体" w:hAnsi="黑体" w:hint="eastAsia"/>
          <w:sz w:val="32"/>
          <w:szCs w:val="32"/>
        </w:rPr>
        <w:t>附件4</w:t>
      </w:r>
    </w:p>
    <w:p w:rsidR="00B20130" w:rsidRDefault="00B20130" w:rsidP="00B20130">
      <w:pPr>
        <w:rPr>
          <w:rFonts w:ascii="黑体" w:eastAsia="黑体" w:hAnsi="黑体"/>
          <w:sz w:val="32"/>
          <w:szCs w:val="32"/>
        </w:rPr>
      </w:pPr>
    </w:p>
    <w:p w:rsidR="00B20130" w:rsidRDefault="00B20130" w:rsidP="00B20130">
      <w:pPr>
        <w:spacing w:line="600" w:lineRule="exact"/>
        <w:jc w:val="center"/>
        <w:rPr>
          <w:rFonts w:ascii="方正小标宋简体" w:eastAsia="方正小标宋简体"/>
          <w:sz w:val="44"/>
          <w:szCs w:val="44"/>
        </w:rPr>
      </w:pPr>
      <w:r>
        <w:rPr>
          <w:rFonts w:ascii="方正小标宋简体" w:eastAsia="方正小标宋简体" w:hint="eastAsia"/>
          <w:sz w:val="44"/>
          <w:szCs w:val="44"/>
        </w:rPr>
        <w:t>广西壮族自治区本级机关培训费管理办法</w:t>
      </w:r>
      <w:bookmarkEnd w:id="0"/>
      <w:bookmarkEnd w:id="1"/>
    </w:p>
    <w:p w:rsidR="00B20130" w:rsidRDefault="00B20130" w:rsidP="00B20130">
      <w:pPr>
        <w:widowControl/>
        <w:shd w:val="clear" w:color="auto" w:fill="FFFFFF"/>
        <w:spacing w:line="540" w:lineRule="exact"/>
        <w:jc w:val="center"/>
        <w:rPr>
          <w:rFonts w:ascii="黑体" w:eastAsia="黑体" w:hAnsi="黑体" w:cs="黑体"/>
          <w:sz w:val="32"/>
          <w:szCs w:val="32"/>
        </w:rPr>
      </w:pPr>
    </w:p>
    <w:p w:rsidR="00B20130" w:rsidRDefault="00B20130" w:rsidP="00B20130">
      <w:pPr>
        <w:widowControl/>
        <w:shd w:val="clear" w:color="auto" w:fill="FFFFFF"/>
        <w:spacing w:line="540" w:lineRule="exact"/>
        <w:jc w:val="center"/>
        <w:rPr>
          <w:rFonts w:ascii="仿宋_GB2312" w:eastAsia="仿宋_GB2312" w:cs="Times New Roman"/>
          <w:sz w:val="32"/>
          <w:szCs w:val="32"/>
        </w:rPr>
      </w:pPr>
      <w:r>
        <w:rPr>
          <w:rFonts w:ascii="黑体" w:eastAsia="黑体" w:hAnsi="黑体" w:cs="黑体" w:hint="eastAsia"/>
          <w:sz w:val="32"/>
          <w:szCs w:val="32"/>
        </w:rPr>
        <w:t>第一章</w:t>
      </w:r>
      <w:r>
        <w:rPr>
          <w:rFonts w:ascii="宋体" w:hAnsi="宋体" w:hint="eastAsia"/>
          <w:sz w:val="32"/>
          <w:szCs w:val="32"/>
        </w:rPr>
        <w:t>  </w:t>
      </w:r>
      <w:r>
        <w:rPr>
          <w:rFonts w:ascii="黑体" w:eastAsia="黑体" w:hAnsi="黑体" w:cs="黑体" w:hint="eastAsia"/>
          <w:sz w:val="32"/>
          <w:szCs w:val="32"/>
        </w:rPr>
        <w:t>总则</w:t>
      </w:r>
      <w:r>
        <w:rPr>
          <w:rFonts w:ascii="仿宋_GB2312" w:eastAsia="仿宋_GB2312" w:cs="Times New Roman" w:hint="eastAsia"/>
          <w:sz w:val="32"/>
          <w:szCs w:val="32"/>
        </w:rPr>
        <w:t> </w:t>
      </w:r>
    </w:p>
    <w:p w:rsidR="00B20130" w:rsidRDefault="00B20130" w:rsidP="00B20130">
      <w:pPr>
        <w:spacing w:line="540" w:lineRule="exact"/>
        <w:ind w:firstLineChars="200" w:firstLine="643"/>
        <w:rPr>
          <w:rFonts w:ascii="仿宋_GB2312" w:eastAsia="仿宋_GB2312"/>
          <w:sz w:val="32"/>
          <w:szCs w:val="32"/>
        </w:rPr>
      </w:pPr>
      <w:r>
        <w:rPr>
          <w:rFonts w:ascii="仿宋_GB2312" w:eastAsia="仿宋_GB2312" w:hint="eastAsia"/>
          <w:b/>
          <w:sz w:val="32"/>
          <w:szCs w:val="32"/>
        </w:rPr>
        <w:t>第一条</w:t>
      </w:r>
      <w:r>
        <w:rPr>
          <w:rFonts w:ascii="仿宋_GB2312" w:eastAsia="仿宋_GB2312" w:hint="eastAsia"/>
          <w:sz w:val="32"/>
          <w:szCs w:val="32"/>
        </w:rPr>
        <w:t>  </w:t>
      </w:r>
      <w:r>
        <w:rPr>
          <w:rFonts w:ascii="仿宋_GB2312" w:eastAsia="仿宋_GB2312" w:hint="eastAsia"/>
          <w:sz w:val="32"/>
          <w:szCs w:val="32"/>
        </w:rPr>
        <w:t>为进一步规范自治区本级机关培训工作，保证培训工作需要，加强培训经费管理，依据《中华人民共和国公务员法》《干部教育培训工作条例》和其他有关法律法规，参照《中央和国家机关培训费管理办法》制定本办法。</w:t>
      </w:r>
      <w:r>
        <w:rPr>
          <w:rFonts w:ascii="仿宋_GB2312" w:eastAsia="仿宋_GB2312" w:hint="eastAsia"/>
          <w:sz w:val="32"/>
          <w:szCs w:val="32"/>
        </w:rPr>
        <w:t> </w:t>
      </w:r>
    </w:p>
    <w:p w:rsidR="00B20130" w:rsidRDefault="00B20130" w:rsidP="00B20130">
      <w:pPr>
        <w:spacing w:line="540" w:lineRule="exact"/>
        <w:ind w:firstLineChars="200" w:firstLine="643"/>
        <w:rPr>
          <w:rFonts w:ascii="仿宋_GB2312" w:eastAsia="仿宋_GB2312"/>
          <w:sz w:val="32"/>
          <w:szCs w:val="32"/>
        </w:rPr>
      </w:pPr>
      <w:r>
        <w:rPr>
          <w:rFonts w:ascii="仿宋_GB2312" w:eastAsia="仿宋_GB2312" w:hint="eastAsia"/>
          <w:b/>
          <w:sz w:val="32"/>
          <w:szCs w:val="32"/>
        </w:rPr>
        <w:t>第二条</w:t>
      </w:r>
      <w:r>
        <w:rPr>
          <w:rFonts w:ascii="仿宋_GB2312" w:eastAsia="仿宋_GB2312" w:hint="eastAsia"/>
          <w:sz w:val="32"/>
          <w:szCs w:val="32"/>
        </w:rPr>
        <w:t>  </w:t>
      </w:r>
      <w:r>
        <w:rPr>
          <w:rFonts w:ascii="仿宋_GB2312" w:eastAsia="仿宋_GB2312" w:hint="eastAsia"/>
          <w:sz w:val="32"/>
          <w:szCs w:val="32"/>
        </w:rPr>
        <w:t>本办法适用于自治区本级党的机关、人大机关、行政机关、政协机关、审判机关、检察机关以及自治区各人民团体，自治区各民主党派、工商联和参照公务员法管理的事业单位（以下简称“各单位”）。</w:t>
      </w:r>
      <w:r>
        <w:rPr>
          <w:rFonts w:ascii="仿宋_GB2312" w:eastAsia="仿宋_GB2312" w:hint="eastAsia"/>
          <w:sz w:val="32"/>
          <w:szCs w:val="32"/>
        </w:rPr>
        <w:t> </w:t>
      </w:r>
    </w:p>
    <w:p w:rsidR="00B20130" w:rsidRDefault="00B20130" w:rsidP="00B20130">
      <w:pPr>
        <w:spacing w:line="540" w:lineRule="exact"/>
        <w:ind w:firstLineChars="200" w:firstLine="643"/>
        <w:rPr>
          <w:rFonts w:ascii="仿宋_GB2312" w:eastAsia="仿宋_GB2312"/>
          <w:sz w:val="32"/>
          <w:szCs w:val="32"/>
        </w:rPr>
      </w:pPr>
      <w:r>
        <w:rPr>
          <w:rFonts w:ascii="仿宋_GB2312" w:eastAsia="仿宋_GB2312" w:hint="eastAsia"/>
          <w:b/>
          <w:sz w:val="32"/>
          <w:szCs w:val="32"/>
        </w:rPr>
        <w:t>第三条</w:t>
      </w:r>
      <w:r>
        <w:rPr>
          <w:rFonts w:ascii="仿宋_GB2312" w:eastAsia="仿宋_GB2312" w:hint="eastAsia"/>
          <w:sz w:val="32"/>
          <w:szCs w:val="32"/>
        </w:rPr>
        <w:t>  </w:t>
      </w:r>
      <w:r>
        <w:rPr>
          <w:rFonts w:ascii="仿宋_GB2312" w:eastAsia="仿宋_GB2312" w:hint="eastAsia"/>
          <w:sz w:val="32"/>
          <w:szCs w:val="32"/>
        </w:rPr>
        <w:t>本办法所称培训，是指各单位使用财政资金在境内举办的三个月以内的各类培训。</w:t>
      </w:r>
      <w:r>
        <w:rPr>
          <w:rFonts w:ascii="仿宋_GB2312" w:eastAsia="仿宋_GB2312" w:hint="eastAsia"/>
          <w:sz w:val="32"/>
          <w:szCs w:val="32"/>
        </w:rPr>
        <w:t> </w:t>
      </w:r>
    </w:p>
    <w:p w:rsidR="00B20130" w:rsidRDefault="00B20130" w:rsidP="00B20130">
      <w:pPr>
        <w:spacing w:line="540" w:lineRule="exact"/>
        <w:ind w:firstLineChars="200" w:firstLine="643"/>
        <w:rPr>
          <w:rFonts w:ascii="仿宋_GB2312" w:eastAsia="仿宋_GB2312"/>
          <w:sz w:val="32"/>
          <w:szCs w:val="32"/>
        </w:rPr>
      </w:pPr>
      <w:r>
        <w:rPr>
          <w:rFonts w:ascii="仿宋_GB2312" w:eastAsia="仿宋_GB2312" w:hint="eastAsia"/>
          <w:b/>
          <w:sz w:val="32"/>
          <w:szCs w:val="32"/>
        </w:rPr>
        <w:t>第四条</w:t>
      </w:r>
      <w:r>
        <w:rPr>
          <w:rFonts w:ascii="仿宋_GB2312" w:eastAsia="仿宋_GB2312" w:hint="eastAsia"/>
          <w:sz w:val="32"/>
          <w:szCs w:val="32"/>
        </w:rPr>
        <w:t>  </w:t>
      </w:r>
      <w:r>
        <w:rPr>
          <w:rFonts w:ascii="仿宋_GB2312" w:eastAsia="仿宋_GB2312" w:hint="eastAsia"/>
          <w:sz w:val="32"/>
          <w:szCs w:val="32"/>
        </w:rPr>
        <w:t>各单位举办培训应当坚持厉行节约、反对浪费的原则，实行单位内部统一管理，增强培训计划的科学性和严肃性，增强培训项目的针对性和实效性，保证培训质量，节约培训资源，提高培训经费使用效益。</w:t>
      </w:r>
      <w:r>
        <w:rPr>
          <w:rFonts w:ascii="仿宋_GB2312" w:eastAsia="仿宋_GB2312" w:hint="eastAsia"/>
          <w:sz w:val="32"/>
          <w:szCs w:val="32"/>
        </w:rPr>
        <w:t> </w:t>
      </w:r>
      <w:r>
        <w:rPr>
          <w:rFonts w:ascii="仿宋_GB2312" w:eastAsia="仿宋_GB2312" w:hint="eastAsia"/>
          <w:sz w:val="32"/>
          <w:szCs w:val="32"/>
        </w:rPr>
        <w:t xml:space="preserve">　</w:t>
      </w:r>
      <w:r>
        <w:rPr>
          <w:rFonts w:ascii="仿宋_GB2312" w:eastAsia="仿宋_GB2312" w:hint="eastAsia"/>
          <w:sz w:val="32"/>
          <w:szCs w:val="32"/>
        </w:rPr>
        <w:t>  </w:t>
      </w:r>
    </w:p>
    <w:p w:rsidR="00B20130" w:rsidRDefault="00B20130" w:rsidP="00B20130">
      <w:pPr>
        <w:widowControl/>
        <w:shd w:val="clear" w:color="auto" w:fill="FFFFFF"/>
        <w:spacing w:line="540" w:lineRule="exact"/>
        <w:jc w:val="center"/>
        <w:rPr>
          <w:rFonts w:ascii="黑体" w:eastAsia="黑体" w:hAnsi="黑体" w:cs="黑体"/>
          <w:sz w:val="32"/>
          <w:szCs w:val="32"/>
        </w:rPr>
      </w:pPr>
      <w:r>
        <w:rPr>
          <w:rFonts w:ascii="仿宋_GB2312" w:eastAsia="仿宋_GB2312" w:cs="Times New Roman" w:hint="eastAsia"/>
          <w:sz w:val="32"/>
          <w:szCs w:val="32"/>
        </w:rPr>
        <w:t xml:space="preserve">　　</w:t>
      </w:r>
      <w:r>
        <w:rPr>
          <w:rFonts w:ascii="黑体" w:eastAsia="黑体" w:hAnsi="黑体" w:cs="黑体" w:hint="eastAsia"/>
          <w:sz w:val="32"/>
          <w:szCs w:val="32"/>
        </w:rPr>
        <w:t>第二章</w:t>
      </w:r>
      <w:r>
        <w:rPr>
          <w:rFonts w:ascii="宋体" w:hAnsi="宋体" w:hint="eastAsia"/>
          <w:sz w:val="32"/>
          <w:szCs w:val="32"/>
        </w:rPr>
        <w:t>  </w:t>
      </w:r>
      <w:r>
        <w:rPr>
          <w:rFonts w:ascii="黑体" w:eastAsia="黑体" w:hAnsi="黑体" w:cs="黑体" w:hint="eastAsia"/>
          <w:sz w:val="32"/>
          <w:szCs w:val="32"/>
        </w:rPr>
        <w:t>计划和备案管理</w:t>
      </w:r>
      <w:r>
        <w:rPr>
          <w:rFonts w:ascii="宋体" w:hAnsi="宋体" w:hint="eastAsia"/>
          <w:sz w:val="32"/>
          <w:szCs w:val="32"/>
        </w:rPr>
        <w:t> </w:t>
      </w:r>
    </w:p>
    <w:p w:rsidR="00B20130" w:rsidRDefault="00B20130" w:rsidP="00B20130">
      <w:pPr>
        <w:spacing w:line="540" w:lineRule="exact"/>
        <w:ind w:firstLineChars="200" w:firstLine="420"/>
        <w:rPr>
          <w:rFonts w:ascii="仿宋_GB2312" w:eastAsia="仿宋_GB2312"/>
          <w:sz w:val="32"/>
          <w:szCs w:val="32"/>
        </w:rPr>
      </w:pPr>
      <w:r>
        <w:rPr>
          <w:rFonts w:hint="eastAsia"/>
        </w:rPr>
        <w:t xml:space="preserve">　　</w:t>
      </w:r>
      <w:r>
        <w:rPr>
          <w:rFonts w:ascii="仿宋_GB2312" w:eastAsia="仿宋_GB2312" w:hint="eastAsia"/>
          <w:b/>
          <w:sz w:val="32"/>
          <w:szCs w:val="32"/>
        </w:rPr>
        <w:t>第五条</w:t>
      </w:r>
      <w:r>
        <w:rPr>
          <w:rFonts w:ascii="仿宋_GB2312" w:eastAsia="仿宋_GB2312" w:hint="eastAsia"/>
          <w:sz w:val="32"/>
          <w:szCs w:val="32"/>
        </w:rPr>
        <w:t>  </w:t>
      </w:r>
      <w:r>
        <w:rPr>
          <w:rFonts w:ascii="仿宋_GB2312" w:eastAsia="仿宋_GB2312" w:hint="eastAsia"/>
          <w:sz w:val="32"/>
          <w:szCs w:val="32"/>
        </w:rPr>
        <w:t>建立培训计划编报和审批制度。各单位培训主管部门制订的本单位年度培训计划（包括培训名称、目的、对象、内容、时间、地点、参训人数、所需经费及列支渠道等），经单位财务部门审核后，报单位领导办公会议或党组（党委）会议批准后施行。</w:t>
      </w:r>
      <w:r>
        <w:rPr>
          <w:rFonts w:ascii="仿宋_GB2312" w:eastAsia="仿宋_GB2312" w:hint="eastAsia"/>
          <w:sz w:val="32"/>
          <w:szCs w:val="32"/>
        </w:rPr>
        <w:t> </w:t>
      </w:r>
    </w:p>
    <w:p w:rsidR="00B20130" w:rsidRDefault="00B20130" w:rsidP="00B20130">
      <w:pPr>
        <w:spacing w:line="540" w:lineRule="exact"/>
        <w:ind w:firstLineChars="200" w:firstLine="643"/>
        <w:rPr>
          <w:rFonts w:ascii="仿宋_GB2312" w:eastAsia="仿宋_GB2312"/>
          <w:sz w:val="32"/>
          <w:szCs w:val="32"/>
        </w:rPr>
      </w:pPr>
      <w:r>
        <w:rPr>
          <w:rFonts w:ascii="仿宋_GB2312" w:eastAsia="仿宋_GB2312" w:hint="eastAsia"/>
          <w:b/>
          <w:sz w:val="32"/>
          <w:szCs w:val="32"/>
        </w:rPr>
        <w:lastRenderedPageBreak/>
        <w:t>第六条</w:t>
      </w:r>
      <w:r>
        <w:rPr>
          <w:rFonts w:ascii="仿宋_GB2312" w:eastAsia="仿宋_GB2312" w:hint="eastAsia"/>
          <w:sz w:val="32"/>
          <w:szCs w:val="32"/>
        </w:rPr>
        <w:t>  </w:t>
      </w:r>
      <w:r>
        <w:rPr>
          <w:rFonts w:ascii="仿宋_GB2312" w:eastAsia="仿宋_GB2312" w:hint="eastAsia"/>
          <w:sz w:val="32"/>
          <w:szCs w:val="32"/>
        </w:rPr>
        <w:t>各单位要在每年11月30日前将下一年度培训计划报自治区党委组织部、财政厅、公务员局备案。</w:t>
      </w:r>
      <w:r>
        <w:rPr>
          <w:rFonts w:ascii="仿宋_GB2312" w:eastAsia="仿宋_GB2312" w:hint="eastAsia"/>
          <w:sz w:val="32"/>
          <w:szCs w:val="32"/>
        </w:rPr>
        <w:t> </w:t>
      </w:r>
    </w:p>
    <w:p w:rsidR="00B20130" w:rsidRDefault="00B20130" w:rsidP="00B20130">
      <w:pPr>
        <w:spacing w:line="540" w:lineRule="exact"/>
        <w:ind w:firstLineChars="200" w:firstLine="643"/>
        <w:rPr>
          <w:rFonts w:ascii="仿宋_GB2312" w:eastAsia="仿宋_GB2312"/>
          <w:sz w:val="32"/>
          <w:szCs w:val="32"/>
        </w:rPr>
      </w:pPr>
      <w:r>
        <w:rPr>
          <w:rFonts w:ascii="仿宋_GB2312" w:eastAsia="仿宋_GB2312" w:hint="eastAsia"/>
          <w:b/>
          <w:sz w:val="32"/>
          <w:szCs w:val="32"/>
        </w:rPr>
        <w:t>第七条</w:t>
      </w:r>
      <w:r>
        <w:rPr>
          <w:rFonts w:ascii="仿宋_GB2312" w:eastAsia="仿宋_GB2312" w:hint="eastAsia"/>
          <w:sz w:val="32"/>
          <w:szCs w:val="32"/>
        </w:rPr>
        <w:t>  </w:t>
      </w:r>
      <w:r>
        <w:rPr>
          <w:rFonts w:ascii="仿宋_GB2312" w:eastAsia="仿宋_GB2312" w:hint="eastAsia"/>
          <w:sz w:val="32"/>
          <w:szCs w:val="32"/>
        </w:rPr>
        <w:t>年度培训计划一经批准，原则上不得调整。因工作需要确需临时增加培训项目的，报单位主要负责同志审批，并报有关部门备案。</w:t>
      </w:r>
      <w:r>
        <w:rPr>
          <w:rFonts w:ascii="仿宋_GB2312" w:eastAsia="仿宋_GB2312" w:hint="eastAsia"/>
          <w:sz w:val="32"/>
          <w:szCs w:val="32"/>
        </w:rPr>
        <w:t> </w:t>
      </w:r>
      <w:r>
        <w:rPr>
          <w:rFonts w:ascii="仿宋_GB2312" w:eastAsia="仿宋_GB2312" w:hint="eastAsia"/>
          <w:sz w:val="32"/>
          <w:szCs w:val="32"/>
        </w:rPr>
        <w:t xml:space="preserve">　</w:t>
      </w:r>
      <w:r>
        <w:rPr>
          <w:rFonts w:ascii="仿宋_GB2312" w:eastAsia="仿宋_GB2312" w:hint="eastAsia"/>
          <w:sz w:val="32"/>
          <w:szCs w:val="32"/>
        </w:rPr>
        <w:t>  </w:t>
      </w:r>
    </w:p>
    <w:p w:rsidR="00B20130" w:rsidRDefault="00B20130" w:rsidP="00B20130">
      <w:pPr>
        <w:widowControl/>
        <w:shd w:val="clear" w:color="auto" w:fill="FFFFFF"/>
        <w:spacing w:line="540" w:lineRule="exact"/>
        <w:jc w:val="center"/>
        <w:rPr>
          <w:rFonts w:ascii="黑体" w:eastAsia="黑体" w:hAnsi="黑体" w:cs="黑体"/>
          <w:sz w:val="32"/>
          <w:szCs w:val="32"/>
        </w:rPr>
      </w:pPr>
      <w:r>
        <w:rPr>
          <w:rFonts w:ascii="仿宋_GB2312" w:eastAsia="仿宋_GB2312" w:cs="Times New Roman" w:hint="eastAsia"/>
          <w:sz w:val="32"/>
          <w:szCs w:val="32"/>
        </w:rPr>
        <w:t xml:space="preserve">　　</w:t>
      </w:r>
      <w:r>
        <w:rPr>
          <w:rFonts w:ascii="黑体" w:eastAsia="黑体" w:hAnsi="黑体" w:cs="黑体" w:hint="eastAsia"/>
          <w:sz w:val="32"/>
          <w:szCs w:val="32"/>
        </w:rPr>
        <w:t>第三章</w:t>
      </w:r>
      <w:r>
        <w:rPr>
          <w:rFonts w:ascii="宋体" w:hAnsi="宋体" w:hint="eastAsia"/>
          <w:sz w:val="32"/>
          <w:szCs w:val="32"/>
        </w:rPr>
        <w:t>  </w:t>
      </w:r>
      <w:r>
        <w:rPr>
          <w:rFonts w:ascii="黑体" w:eastAsia="黑体" w:hAnsi="黑体" w:cs="黑体" w:hint="eastAsia"/>
          <w:sz w:val="32"/>
          <w:szCs w:val="32"/>
        </w:rPr>
        <w:t>开支范围和标准</w:t>
      </w:r>
      <w:r>
        <w:rPr>
          <w:rFonts w:ascii="宋体" w:hAnsi="宋体" w:hint="eastAsia"/>
          <w:sz w:val="32"/>
          <w:szCs w:val="32"/>
        </w:rPr>
        <w:t> </w:t>
      </w:r>
    </w:p>
    <w:p w:rsidR="00B20130" w:rsidRDefault="00B20130" w:rsidP="00B20130">
      <w:pPr>
        <w:spacing w:line="540" w:lineRule="exact"/>
        <w:ind w:firstLineChars="200" w:firstLine="420"/>
        <w:rPr>
          <w:rFonts w:ascii="仿宋_GB2312" w:eastAsia="仿宋_GB2312"/>
          <w:sz w:val="32"/>
          <w:szCs w:val="32"/>
        </w:rPr>
      </w:pPr>
      <w:r>
        <w:rPr>
          <w:rFonts w:hint="eastAsia"/>
        </w:rPr>
        <w:t xml:space="preserve">　　</w:t>
      </w:r>
      <w:r>
        <w:rPr>
          <w:rFonts w:ascii="仿宋_GB2312" w:eastAsia="仿宋_GB2312" w:hint="eastAsia"/>
          <w:b/>
          <w:sz w:val="32"/>
          <w:szCs w:val="32"/>
        </w:rPr>
        <w:t>第八条</w:t>
      </w:r>
      <w:r>
        <w:rPr>
          <w:rFonts w:ascii="仿宋_GB2312" w:eastAsia="仿宋_GB2312" w:hint="eastAsia"/>
          <w:sz w:val="32"/>
          <w:szCs w:val="32"/>
        </w:rPr>
        <w:t>  </w:t>
      </w:r>
      <w:r>
        <w:rPr>
          <w:rFonts w:ascii="仿宋_GB2312" w:eastAsia="仿宋_GB2312" w:hint="eastAsia"/>
          <w:sz w:val="32"/>
          <w:szCs w:val="32"/>
        </w:rPr>
        <w:t>本办法所称培训费，是指各单位开展培训直接发生的各项费用支出，包括师资费、住宿费、伙食费、培训场地费、培训资料费、交通费以及其他费用。</w:t>
      </w:r>
      <w:r>
        <w:rPr>
          <w:rFonts w:ascii="仿宋_GB2312" w:eastAsia="仿宋_GB2312" w:hint="eastAsia"/>
          <w:sz w:val="32"/>
          <w:szCs w:val="32"/>
        </w:rPr>
        <w:t> </w:t>
      </w:r>
    </w:p>
    <w:p w:rsidR="00B20130" w:rsidRDefault="00B20130" w:rsidP="00B20130">
      <w:pPr>
        <w:spacing w:line="540" w:lineRule="exact"/>
        <w:ind w:firstLineChars="200" w:firstLine="640"/>
        <w:rPr>
          <w:rFonts w:ascii="仿宋_GB2312" w:eastAsia="仿宋_GB2312"/>
          <w:sz w:val="32"/>
          <w:szCs w:val="32"/>
        </w:rPr>
      </w:pPr>
      <w:r>
        <w:rPr>
          <w:rFonts w:ascii="仿宋_GB2312" w:eastAsia="仿宋_GB2312" w:hint="eastAsia"/>
          <w:sz w:val="32"/>
          <w:szCs w:val="32"/>
        </w:rPr>
        <w:t>（一）师资费是指聘请师资授课发生的费用，包括授课老师讲课费、住宿费、伙食费、城市间交通费等。</w:t>
      </w:r>
      <w:r>
        <w:rPr>
          <w:rFonts w:ascii="仿宋_GB2312" w:eastAsia="仿宋_GB2312" w:hint="eastAsia"/>
          <w:sz w:val="32"/>
          <w:szCs w:val="32"/>
        </w:rPr>
        <w:t> </w:t>
      </w:r>
    </w:p>
    <w:p w:rsidR="00B20130" w:rsidRDefault="00B20130" w:rsidP="00B20130">
      <w:pPr>
        <w:spacing w:line="540" w:lineRule="exact"/>
        <w:ind w:firstLineChars="200" w:firstLine="640"/>
        <w:rPr>
          <w:rFonts w:ascii="仿宋_GB2312" w:eastAsia="仿宋_GB2312"/>
          <w:sz w:val="32"/>
          <w:szCs w:val="32"/>
        </w:rPr>
      </w:pPr>
      <w:r>
        <w:rPr>
          <w:rFonts w:ascii="仿宋_GB2312" w:eastAsia="仿宋_GB2312" w:hint="eastAsia"/>
          <w:sz w:val="32"/>
          <w:szCs w:val="32"/>
        </w:rPr>
        <w:t>（二）住宿费是指参训人员及工作人员（不含参训人员携带的司机等其他人员）培训期间发生的租住房间的费用。</w:t>
      </w:r>
      <w:r>
        <w:rPr>
          <w:rFonts w:ascii="仿宋_GB2312" w:eastAsia="仿宋_GB2312" w:hint="eastAsia"/>
          <w:sz w:val="32"/>
          <w:szCs w:val="32"/>
        </w:rPr>
        <w:t> </w:t>
      </w:r>
    </w:p>
    <w:p w:rsidR="00B20130" w:rsidRDefault="00B20130" w:rsidP="00B20130">
      <w:pPr>
        <w:spacing w:line="540" w:lineRule="exact"/>
        <w:ind w:firstLineChars="200" w:firstLine="640"/>
        <w:rPr>
          <w:rFonts w:ascii="仿宋_GB2312" w:eastAsia="仿宋_GB2312"/>
          <w:sz w:val="32"/>
          <w:szCs w:val="32"/>
        </w:rPr>
      </w:pPr>
      <w:r>
        <w:rPr>
          <w:rFonts w:ascii="仿宋_GB2312" w:eastAsia="仿宋_GB2312" w:hint="eastAsia"/>
          <w:sz w:val="32"/>
          <w:szCs w:val="32"/>
        </w:rPr>
        <w:t>（三）伙食费是指参训人员及工作人员（不含参训人员携带的司机等其他人员）培训期间发生的用餐费用。</w:t>
      </w:r>
      <w:r>
        <w:rPr>
          <w:rFonts w:ascii="仿宋_GB2312" w:eastAsia="仿宋_GB2312" w:hint="eastAsia"/>
          <w:sz w:val="32"/>
          <w:szCs w:val="32"/>
        </w:rPr>
        <w:t> </w:t>
      </w:r>
    </w:p>
    <w:p w:rsidR="00B20130" w:rsidRDefault="00B20130" w:rsidP="00B20130">
      <w:pPr>
        <w:spacing w:line="540" w:lineRule="exact"/>
        <w:ind w:firstLineChars="200" w:firstLine="640"/>
        <w:rPr>
          <w:rFonts w:ascii="仿宋_GB2312" w:eastAsia="仿宋_GB2312"/>
          <w:sz w:val="32"/>
          <w:szCs w:val="32"/>
        </w:rPr>
      </w:pPr>
      <w:r>
        <w:rPr>
          <w:rFonts w:ascii="仿宋_GB2312" w:eastAsia="仿宋_GB2312" w:hint="eastAsia"/>
          <w:sz w:val="32"/>
          <w:szCs w:val="32"/>
        </w:rPr>
        <w:t>（四）培训场地费是指用于培训的会议室或教室租金。</w:t>
      </w:r>
      <w:r>
        <w:rPr>
          <w:rFonts w:ascii="仿宋_GB2312" w:eastAsia="仿宋_GB2312" w:hint="eastAsia"/>
          <w:sz w:val="32"/>
          <w:szCs w:val="32"/>
        </w:rPr>
        <w:t> </w:t>
      </w:r>
    </w:p>
    <w:p w:rsidR="00B20130" w:rsidRDefault="00B20130" w:rsidP="00B20130">
      <w:pPr>
        <w:spacing w:line="540" w:lineRule="exact"/>
        <w:ind w:firstLineChars="200" w:firstLine="640"/>
        <w:rPr>
          <w:rFonts w:ascii="仿宋_GB2312" w:eastAsia="仿宋_GB2312"/>
          <w:sz w:val="32"/>
          <w:szCs w:val="32"/>
        </w:rPr>
      </w:pPr>
      <w:r>
        <w:rPr>
          <w:rFonts w:ascii="仿宋_GB2312" w:eastAsia="仿宋_GB2312" w:hint="eastAsia"/>
          <w:sz w:val="32"/>
          <w:szCs w:val="32"/>
        </w:rPr>
        <w:t>（五）培训资料费是</w:t>
      </w:r>
      <w:proofErr w:type="gramStart"/>
      <w:r>
        <w:rPr>
          <w:rFonts w:ascii="仿宋_GB2312" w:eastAsia="仿宋_GB2312" w:hint="eastAsia"/>
          <w:sz w:val="32"/>
          <w:szCs w:val="32"/>
        </w:rPr>
        <w:t>指培训</w:t>
      </w:r>
      <w:proofErr w:type="gramEnd"/>
      <w:r>
        <w:rPr>
          <w:rFonts w:ascii="仿宋_GB2312" w:eastAsia="仿宋_GB2312" w:hint="eastAsia"/>
          <w:sz w:val="32"/>
          <w:szCs w:val="32"/>
        </w:rPr>
        <w:t>期间必要的资料及办公用品费。</w:t>
      </w:r>
      <w:r>
        <w:rPr>
          <w:rFonts w:ascii="仿宋_GB2312" w:eastAsia="仿宋_GB2312" w:hint="eastAsia"/>
          <w:sz w:val="32"/>
          <w:szCs w:val="32"/>
        </w:rPr>
        <w:t> </w:t>
      </w:r>
    </w:p>
    <w:p w:rsidR="00B20130" w:rsidRDefault="00B20130" w:rsidP="00B20130">
      <w:pPr>
        <w:spacing w:line="540" w:lineRule="exact"/>
        <w:ind w:firstLineChars="200" w:firstLine="640"/>
        <w:rPr>
          <w:rFonts w:ascii="仿宋_GB2312" w:eastAsia="仿宋_GB2312"/>
          <w:sz w:val="32"/>
          <w:szCs w:val="32"/>
        </w:rPr>
      </w:pPr>
      <w:r>
        <w:rPr>
          <w:rFonts w:ascii="仿宋_GB2312" w:eastAsia="仿宋_GB2312" w:hint="eastAsia"/>
          <w:sz w:val="32"/>
          <w:szCs w:val="32"/>
        </w:rPr>
        <w:t>（六）交通费是指用于培训所需的人员接送以及与培训和现场教学有关的考察、调研等发生的交通支出。</w:t>
      </w:r>
      <w:r>
        <w:rPr>
          <w:rFonts w:ascii="仿宋_GB2312" w:eastAsia="仿宋_GB2312" w:hint="eastAsia"/>
          <w:sz w:val="32"/>
          <w:szCs w:val="32"/>
        </w:rPr>
        <w:t> </w:t>
      </w:r>
    </w:p>
    <w:p w:rsidR="00B20130" w:rsidRDefault="00B20130" w:rsidP="00B20130">
      <w:pPr>
        <w:spacing w:line="540" w:lineRule="exact"/>
        <w:ind w:firstLineChars="200" w:firstLine="640"/>
        <w:rPr>
          <w:rFonts w:ascii="仿宋_GB2312" w:eastAsia="仿宋_GB2312"/>
          <w:sz w:val="32"/>
          <w:szCs w:val="32"/>
        </w:rPr>
      </w:pPr>
      <w:r>
        <w:rPr>
          <w:rFonts w:ascii="仿宋_GB2312" w:eastAsia="仿宋_GB2312" w:hint="eastAsia"/>
          <w:sz w:val="32"/>
          <w:szCs w:val="32"/>
        </w:rPr>
        <w:t>（七）其他费用是指现场教学费、设备租赁费、文体活动费、医药费等与培训有关的其他支出。</w:t>
      </w:r>
      <w:r>
        <w:rPr>
          <w:rFonts w:ascii="仿宋_GB2312" w:eastAsia="仿宋_GB2312" w:hint="eastAsia"/>
          <w:sz w:val="32"/>
          <w:szCs w:val="32"/>
        </w:rPr>
        <w:t> </w:t>
      </w:r>
    </w:p>
    <w:p w:rsidR="00B20130" w:rsidRDefault="00B20130" w:rsidP="00B20130">
      <w:pPr>
        <w:spacing w:line="540" w:lineRule="exact"/>
        <w:ind w:firstLineChars="200" w:firstLine="640"/>
        <w:rPr>
          <w:rFonts w:ascii="仿宋_GB2312" w:eastAsia="仿宋_GB2312"/>
          <w:sz w:val="32"/>
          <w:szCs w:val="32"/>
        </w:rPr>
      </w:pPr>
      <w:r>
        <w:rPr>
          <w:rFonts w:ascii="仿宋_GB2312" w:eastAsia="仿宋_GB2312" w:hint="eastAsia"/>
          <w:sz w:val="32"/>
          <w:szCs w:val="32"/>
        </w:rPr>
        <w:t>参训人员参加培训往返及异地教学发生的城市间交通费，按照差旅费有关规定回单位报销。</w:t>
      </w:r>
      <w:r>
        <w:rPr>
          <w:rFonts w:ascii="仿宋_GB2312" w:eastAsia="仿宋_GB2312" w:hint="eastAsia"/>
          <w:sz w:val="32"/>
          <w:szCs w:val="32"/>
        </w:rPr>
        <w:t> </w:t>
      </w:r>
    </w:p>
    <w:p w:rsidR="00B20130" w:rsidRDefault="00B20130" w:rsidP="00B20130">
      <w:pPr>
        <w:spacing w:line="540" w:lineRule="exact"/>
        <w:ind w:firstLineChars="200" w:firstLine="643"/>
        <w:rPr>
          <w:rFonts w:ascii="仿宋_GB2312" w:eastAsia="仿宋_GB2312"/>
          <w:spacing w:val="2"/>
          <w:sz w:val="32"/>
          <w:szCs w:val="32"/>
        </w:rPr>
      </w:pPr>
      <w:r>
        <w:rPr>
          <w:rFonts w:ascii="仿宋_GB2312" w:eastAsia="仿宋_GB2312" w:hint="eastAsia"/>
          <w:b/>
          <w:sz w:val="32"/>
          <w:szCs w:val="32"/>
        </w:rPr>
        <w:t>第九条</w:t>
      </w:r>
      <w:r>
        <w:rPr>
          <w:rFonts w:ascii="仿宋_GB2312" w:eastAsia="仿宋_GB2312" w:hint="eastAsia"/>
          <w:sz w:val="32"/>
          <w:szCs w:val="32"/>
        </w:rPr>
        <w:t xml:space="preserve"> </w:t>
      </w:r>
      <w:r>
        <w:rPr>
          <w:rFonts w:ascii="仿宋_GB2312" w:eastAsia="仿宋_GB2312" w:hint="eastAsia"/>
          <w:spacing w:val="2"/>
          <w:sz w:val="32"/>
          <w:szCs w:val="32"/>
        </w:rPr>
        <w:t>除师资费外，培训费实行分类综合定额标准，</w:t>
      </w:r>
      <w:r>
        <w:rPr>
          <w:rFonts w:ascii="仿宋_GB2312" w:eastAsia="仿宋_GB2312" w:hint="eastAsia"/>
          <w:spacing w:val="2"/>
          <w:sz w:val="32"/>
          <w:szCs w:val="32"/>
        </w:rPr>
        <w:lastRenderedPageBreak/>
        <w:t>分项核定、总额控制，各项费用之间可以调剂使用。综合定额标准如下：</w:t>
      </w:r>
      <w:r>
        <w:rPr>
          <w:rFonts w:ascii="仿宋_GB2312" w:eastAsia="仿宋_GB2312" w:hint="eastAsia"/>
          <w:spacing w:val="2"/>
          <w:sz w:val="32"/>
          <w:szCs w:val="32"/>
        </w:rPr>
        <w:t> </w:t>
      </w:r>
    </w:p>
    <w:p w:rsidR="00B20130" w:rsidRDefault="00B20130" w:rsidP="00B20130">
      <w:pPr>
        <w:widowControl/>
        <w:shd w:val="clear" w:color="auto" w:fill="FFFFFF"/>
        <w:spacing w:line="540" w:lineRule="exact"/>
        <w:rPr>
          <w:rFonts w:ascii="仿宋_GB2312" w:eastAsia="仿宋_GB2312" w:cs="Times New Roman"/>
          <w:sz w:val="32"/>
          <w:szCs w:val="32"/>
        </w:rPr>
      </w:pPr>
      <w:r>
        <w:rPr>
          <w:rFonts w:ascii="仿宋_GB2312" w:eastAsia="仿宋_GB2312" w:cs="Times New Roman" w:hint="eastAsia"/>
          <w:sz w:val="32"/>
          <w:szCs w:val="32"/>
        </w:rPr>
        <w:t xml:space="preserve">　　</w:t>
      </w:r>
      <w:r>
        <w:rPr>
          <w:rFonts w:ascii="仿宋_GB2312" w:eastAsia="仿宋_GB2312" w:cs="Times New Roman" w:hint="eastAsia"/>
          <w:sz w:val="32"/>
          <w:szCs w:val="32"/>
        </w:rPr>
        <w:t>                                                                       </w:t>
      </w:r>
      <w:r>
        <w:rPr>
          <w:rFonts w:ascii="仿宋_GB2312" w:eastAsia="仿宋_GB2312" w:cs="Times New Roman" w:hint="eastAsia"/>
          <w:sz w:val="32"/>
          <w:szCs w:val="32"/>
        </w:rPr>
        <w:t>单位：元/人·天</w:t>
      </w:r>
      <w:r>
        <w:rPr>
          <w:rFonts w:ascii="仿宋_GB2312" w:eastAsia="仿宋_GB2312" w:cs="Times New Roman" w:hint="eastAsia"/>
          <w:sz w:val="32"/>
          <w:szCs w:val="32"/>
        </w:rPr>
        <w:t> </w:t>
      </w:r>
    </w:p>
    <w:tbl>
      <w:tblPr>
        <w:tblW w:w="9156" w:type="dxa"/>
        <w:jc w:val="center"/>
        <w:shd w:val="clear" w:color="auto" w:fill="FFFFFF"/>
        <w:tblLayout w:type="fixed"/>
        <w:tblCellMar>
          <w:left w:w="0" w:type="dxa"/>
          <w:right w:w="0" w:type="dxa"/>
        </w:tblCellMar>
        <w:tblLook w:val="04A0" w:firstRow="1" w:lastRow="0" w:firstColumn="1" w:lastColumn="0" w:noHBand="0" w:noVBand="1"/>
      </w:tblPr>
      <w:tblGrid>
        <w:gridCol w:w="1418"/>
        <w:gridCol w:w="2120"/>
        <w:gridCol w:w="1293"/>
        <w:gridCol w:w="1452"/>
        <w:gridCol w:w="1357"/>
        <w:gridCol w:w="1516"/>
      </w:tblGrid>
      <w:tr w:rsidR="00B20130" w:rsidTr="00DB264C">
        <w:trPr>
          <w:jc w:val="center"/>
        </w:trPr>
        <w:tc>
          <w:tcPr>
            <w:tcW w:w="1418"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tcPr>
          <w:p w:rsidR="00B20130" w:rsidRDefault="00B20130" w:rsidP="00DB264C">
            <w:pPr>
              <w:widowControl/>
              <w:spacing w:line="400" w:lineRule="exact"/>
              <w:jc w:val="center"/>
              <w:rPr>
                <w:rFonts w:ascii="仿宋_GB2312" w:eastAsia="仿宋_GB2312" w:hAnsi="仿宋" w:cs="Times New Roman"/>
                <w:sz w:val="32"/>
                <w:szCs w:val="32"/>
              </w:rPr>
            </w:pPr>
            <w:r>
              <w:rPr>
                <w:rFonts w:ascii="仿宋_GB2312" w:eastAsia="仿宋_GB2312" w:hAnsi="仿宋" w:cs="Times New Roman" w:hint="eastAsia"/>
                <w:sz w:val="32"/>
                <w:szCs w:val="32"/>
              </w:rPr>
              <w:t>培训班地点</w:t>
            </w:r>
          </w:p>
        </w:tc>
        <w:tc>
          <w:tcPr>
            <w:tcW w:w="2120"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vAlign w:val="center"/>
          </w:tcPr>
          <w:p w:rsidR="00B20130" w:rsidRDefault="00B20130" w:rsidP="00DB264C">
            <w:pPr>
              <w:widowControl/>
              <w:spacing w:line="400" w:lineRule="exact"/>
              <w:jc w:val="center"/>
              <w:rPr>
                <w:rFonts w:ascii="仿宋_GB2312" w:eastAsia="仿宋_GB2312" w:hAnsi="仿宋" w:cs="Times New Roman"/>
                <w:sz w:val="32"/>
                <w:szCs w:val="32"/>
              </w:rPr>
            </w:pPr>
            <w:r>
              <w:rPr>
                <w:rFonts w:ascii="仿宋_GB2312" w:eastAsia="仿宋_GB2312" w:hAnsi="仿宋" w:cs="Times New Roman" w:hint="eastAsia"/>
                <w:sz w:val="32"/>
                <w:szCs w:val="32"/>
              </w:rPr>
              <w:t>住宿费</w:t>
            </w:r>
          </w:p>
        </w:tc>
        <w:tc>
          <w:tcPr>
            <w:tcW w:w="1293"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vAlign w:val="center"/>
          </w:tcPr>
          <w:p w:rsidR="00B20130" w:rsidRDefault="00B20130" w:rsidP="00DB264C">
            <w:pPr>
              <w:widowControl/>
              <w:spacing w:line="400" w:lineRule="exact"/>
              <w:jc w:val="center"/>
              <w:rPr>
                <w:rFonts w:ascii="仿宋_GB2312" w:eastAsia="仿宋_GB2312" w:hAnsi="仿宋" w:cs="Times New Roman"/>
                <w:sz w:val="32"/>
                <w:szCs w:val="32"/>
              </w:rPr>
            </w:pPr>
            <w:r>
              <w:rPr>
                <w:rFonts w:ascii="仿宋_GB2312" w:eastAsia="仿宋_GB2312" w:hAnsi="仿宋" w:cs="Times New Roman" w:hint="eastAsia"/>
                <w:sz w:val="32"/>
                <w:szCs w:val="32"/>
              </w:rPr>
              <w:t>伙食费</w:t>
            </w:r>
          </w:p>
        </w:tc>
        <w:tc>
          <w:tcPr>
            <w:tcW w:w="1452"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vAlign w:val="center"/>
          </w:tcPr>
          <w:p w:rsidR="00B20130" w:rsidRDefault="00B20130" w:rsidP="00DB264C">
            <w:pPr>
              <w:widowControl/>
              <w:spacing w:line="400" w:lineRule="exact"/>
              <w:jc w:val="center"/>
              <w:rPr>
                <w:rFonts w:ascii="仿宋_GB2312" w:eastAsia="仿宋_GB2312" w:hAnsi="仿宋" w:cs="Times New Roman"/>
                <w:sz w:val="32"/>
                <w:szCs w:val="32"/>
              </w:rPr>
            </w:pPr>
            <w:r>
              <w:rPr>
                <w:rFonts w:ascii="仿宋_GB2312" w:eastAsia="仿宋_GB2312" w:hAnsi="仿宋" w:cs="Times New Roman" w:hint="eastAsia"/>
                <w:sz w:val="32"/>
                <w:szCs w:val="32"/>
              </w:rPr>
              <w:t>场地费、</w:t>
            </w:r>
          </w:p>
          <w:p w:rsidR="00B20130" w:rsidRDefault="00B20130" w:rsidP="00DB264C">
            <w:pPr>
              <w:widowControl/>
              <w:spacing w:line="400" w:lineRule="exact"/>
              <w:jc w:val="center"/>
              <w:rPr>
                <w:rFonts w:ascii="仿宋_GB2312" w:eastAsia="仿宋_GB2312" w:hAnsi="仿宋" w:cs="Times New Roman"/>
                <w:sz w:val="32"/>
                <w:szCs w:val="32"/>
              </w:rPr>
            </w:pPr>
            <w:r>
              <w:rPr>
                <w:rFonts w:ascii="仿宋_GB2312" w:eastAsia="仿宋_GB2312" w:hAnsi="仿宋" w:cs="Times New Roman" w:hint="eastAsia"/>
                <w:sz w:val="32"/>
                <w:szCs w:val="32"/>
              </w:rPr>
              <w:t>资料费、</w:t>
            </w:r>
          </w:p>
          <w:p w:rsidR="00B20130" w:rsidRDefault="00B20130" w:rsidP="00DB264C">
            <w:pPr>
              <w:widowControl/>
              <w:spacing w:line="400" w:lineRule="exact"/>
              <w:jc w:val="center"/>
              <w:rPr>
                <w:rFonts w:ascii="仿宋_GB2312" w:eastAsia="仿宋_GB2312" w:hAnsi="仿宋" w:cs="Times New Roman"/>
                <w:sz w:val="32"/>
                <w:szCs w:val="32"/>
              </w:rPr>
            </w:pPr>
            <w:r>
              <w:rPr>
                <w:rFonts w:ascii="仿宋_GB2312" w:eastAsia="仿宋_GB2312" w:hAnsi="仿宋" w:cs="Times New Roman" w:hint="eastAsia"/>
                <w:sz w:val="32"/>
                <w:szCs w:val="32"/>
              </w:rPr>
              <w:t>交通费</w:t>
            </w:r>
          </w:p>
        </w:tc>
        <w:tc>
          <w:tcPr>
            <w:tcW w:w="1357"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vAlign w:val="center"/>
          </w:tcPr>
          <w:p w:rsidR="00B20130" w:rsidRDefault="00B20130" w:rsidP="00DB264C">
            <w:pPr>
              <w:widowControl/>
              <w:spacing w:line="400" w:lineRule="exact"/>
              <w:jc w:val="center"/>
              <w:rPr>
                <w:rFonts w:ascii="仿宋_GB2312" w:eastAsia="仿宋_GB2312" w:hAnsi="仿宋" w:cs="Times New Roman"/>
                <w:sz w:val="32"/>
                <w:szCs w:val="32"/>
              </w:rPr>
            </w:pPr>
            <w:r>
              <w:rPr>
                <w:rFonts w:ascii="仿宋_GB2312" w:eastAsia="仿宋_GB2312" w:hAnsi="仿宋" w:cs="Times New Roman" w:hint="eastAsia"/>
                <w:sz w:val="32"/>
                <w:szCs w:val="32"/>
              </w:rPr>
              <w:t>其他</w:t>
            </w:r>
          </w:p>
          <w:p w:rsidR="00B20130" w:rsidRDefault="00B20130" w:rsidP="00DB264C">
            <w:pPr>
              <w:widowControl/>
              <w:spacing w:line="400" w:lineRule="exact"/>
              <w:jc w:val="center"/>
              <w:rPr>
                <w:rFonts w:ascii="仿宋_GB2312" w:eastAsia="仿宋_GB2312" w:hAnsi="仿宋" w:cs="Times New Roman"/>
                <w:sz w:val="32"/>
                <w:szCs w:val="32"/>
              </w:rPr>
            </w:pPr>
            <w:r>
              <w:rPr>
                <w:rFonts w:ascii="仿宋_GB2312" w:eastAsia="仿宋_GB2312" w:hAnsi="仿宋" w:cs="Times New Roman" w:hint="eastAsia"/>
                <w:sz w:val="32"/>
                <w:szCs w:val="32"/>
              </w:rPr>
              <w:t>费用</w:t>
            </w:r>
          </w:p>
        </w:tc>
        <w:tc>
          <w:tcPr>
            <w:tcW w:w="1516"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vAlign w:val="center"/>
          </w:tcPr>
          <w:p w:rsidR="00B20130" w:rsidRDefault="00B20130" w:rsidP="00DB264C">
            <w:pPr>
              <w:widowControl/>
              <w:spacing w:line="400" w:lineRule="exact"/>
              <w:jc w:val="center"/>
              <w:rPr>
                <w:rFonts w:ascii="仿宋_GB2312" w:eastAsia="仿宋_GB2312" w:hAnsi="仿宋" w:cs="Times New Roman"/>
                <w:sz w:val="32"/>
                <w:szCs w:val="32"/>
              </w:rPr>
            </w:pPr>
            <w:r>
              <w:rPr>
                <w:rFonts w:ascii="仿宋_GB2312" w:eastAsia="仿宋_GB2312" w:hAnsi="仿宋" w:cs="Times New Roman" w:hint="eastAsia"/>
                <w:sz w:val="32"/>
                <w:szCs w:val="32"/>
              </w:rPr>
              <w:t>合计</w:t>
            </w:r>
          </w:p>
        </w:tc>
      </w:tr>
      <w:tr w:rsidR="00B20130" w:rsidTr="00DB264C">
        <w:trPr>
          <w:trHeight w:val="649"/>
          <w:jc w:val="center"/>
        </w:trPr>
        <w:tc>
          <w:tcPr>
            <w:tcW w:w="141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tcPr>
          <w:p w:rsidR="00B20130" w:rsidRDefault="00B20130" w:rsidP="00DB264C">
            <w:pPr>
              <w:widowControl/>
              <w:spacing w:line="400" w:lineRule="exact"/>
              <w:jc w:val="center"/>
              <w:rPr>
                <w:rFonts w:ascii="仿宋_GB2312" w:eastAsia="仿宋_GB2312" w:hAnsi="仿宋" w:cs="Times New Roman"/>
                <w:sz w:val="32"/>
                <w:szCs w:val="32"/>
              </w:rPr>
            </w:pPr>
            <w:r>
              <w:rPr>
                <w:rFonts w:ascii="仿宋_GB2312" w:eastAsia="仿宋_GB2312" w:hAnsi="仿宋" w:cs="Times New Roman" w:hint="eastAsia"/>
                <w:sz w:val="32"/>
                <w:szCs w:val="32"/>
              </w:rPr>
              <w:t>区外</w:t>
            </w:r>
          </w:p>
        </w:tc>
        <w:tc>
          <w:tcPr>
            <w:tcW w:w="212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rsidR="00B20130" w:rsidRDefault="00B20130" w:rsidP="00DB264C">
            <w:pPr>
              <w:widowControl/>
              <w:spacing w:line="400" w:lineRule="exact"/>
              <w:jc w:val="center"/>
              <w:rPr>
                <w:rFonts w:ascii="仿宋_GB2312" w:eastAsia="仿宋_GB2312" w:hAnsi="仿宋" w:cs="Times New Roman"/>
                <w:sz w:val="32"/>
                <w:szCs w:val="32"/>
              </w:rPr>
            </w:pPr>
            <w:r>
              <w:rPr>
                <w:rFonts w:ascii="仿宋_GB2312" w:eastAsia="仿宋_GB2312" w:hAnsi="仿宋" w:cs="Times New Roman" w:hint="eastAsia"/>
                <w:sz w:val="32"/>
                <w:szCs w:val="32"/>
              </w:rPr>
              <w:t>320</w:t>
            </w:r>
          </w:p>
        </w:tc>
        <w:tc>
          <w:tcPr>
            <w:tcW w:w="129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rsidR="00B20130" w:rsidRDefault="00B20130" w:rsidP="00DB264C">
            <w:pPr>
              <w:widowControl/>
              <w:spacing w:line="400" w:lineRule="exact"/>
              <w:jc w:val="center"/>
              <w:rPr>
                <w:rFonts w:ascii="仿宋_GB2312" w:eastAsia="仿宋_GB2312" w:hAnsi="仿宋" w:cs="Times New Roman"/>
                <w:sz w:val="32"/>
                <w:szCs w:val="32"/>
              </w:rPr>
            </w:pPr>
            <w:r>
              <w:rPr>
                <w:rFonts w:ascii="仿宋_GB2312" w:eastAsia="仿宋_GB2312" w:hAnsi="仿宋" w:cs="Times New Roman" w:hint="eastAsia"/>
                <w:sz w:val="32"/>
                <w:szCs w:val="32"/>
              </w:rPr>
              <w:t>150</w:t>
            </w:r>
          </w:p>
        </w:tc>
        <w:tc>
          <w:tcPr>
            <w:tcW w:w="145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rsidR="00B20130" w:rsidRDefault="00B20130" w:rsidP="00DB264C">
            <w:pPr>
              <w:widowControl/>
              <w:spacing w:line="400" w:lineRule="exact"/>
              <w:jc w:val="center"/>
              <w:rPr>
                <w:rFonts w:ascii="仿宋_GB2312" w:eastAsia="仿宋_GB2312" w:hAnsi="仿宋" w:cs="Times New Roman"/>
                <w:sz w:val="32"/>
                <w:szCs w:val="32"/>
              </w:rPr>
            </w:pPr>
            <w:r>
              <w:rPr>
                <w:rFonts w:ascii="仿宋_GB2312" w:eastAsia="仿宋_GB2312" w:hAnsi="仿宋" w:cs="Times New Roman" w:hint="eastAsia"/>
                <w:sz w:val="32"/>
                <w:szCs w:val="32"/>
              </w:rPr>
              <w:t>50</w:t>
            </w:r>
          </w:p>
        </w:tc>
        <w:tc>
          <w:tcPr>
            <w:tcW w:w="135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rsidR="00B20130" w:rsidRDefault="00B20130" w:rsidP="00DB264C">
            <w:pPr>
              <w:widowControl/>
              <w:spacing w:line="400" w:lineRule="exact"/>
              <w:jc w:val="center"/>
              <w:rPr>
                <w:rFonts w:ascii="仿宋_GB2312" w:eastAsia="仿宋_GB2312" w:hAnsi="仿宋" w:cs="Times New Roman"/>
                <w:sz w:val="32"/>
                <w:szCs w:val="32"/>
              </w:rPr>
            </w:pPr>
            <w:r>
              <w:rPr>
                <w:rFonts w:ascii="仿宋_GB2312" w:eastAsia="仿宋_GB2312" w:hAnsi="仿宋" w:cs="Times New Roman" w:hint="eastAsia"/>
                <w:sz w:val="32"/>
                <w:szCs w:val="32"/>
              </w:rPr>
              <w:t>30</w:t>
            </w:r>
          </w:p>
        </w:tc>
        <w:tc>
          <w:tcPr>
            <w:tcW w:w="151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rsidR="00B20130" w:rsidRDefault="00B20130" w:rsidP="00DB264C">
            <w:pPr>
              <w:widowControl/>
              <w:spacing w:line="400" w:lineRule="exact"/>
              <w:jc w:val="center"/>
              <w:rPr>
                <w:rFonts w:ascii="仿宋_GB2312" w:eastAsia="仿宋_GB2312" w:hAnsi="仿宋" w:cs="Times New Roman"/>
                <w:sz w:val="32"/>
                <w:szCs w:val="32"/>
              </w:rPr>
            </w:pPr>
            <w:r>
              <w:rPr>
                <w:rFonts w:ascii="仿宋_GB2312" w:eastAsia="仿宋_GB2312" w:hAnsi="仿宋" w:cs="Times New Roman" w:hint="eastAsia"/>
                <w:sz w:val="32"/>
                <w:szCs w:val="32"/>
              </w:rPr>
              <w:t>550</w:t>
            </w:r>
          </w:p>
        </w:tc>
      </w:tr>
      <w:tr w:rsidR="00B20130" w:rsidTr="00DB264C">
        <w:trPr>
          <w:trHeight w:val="649"/>
          <w:jc w:val="center"/>
        </w:trPr>
        <w:tc>
          <w:tcPr>
            <w:tcW w:w="141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tcPr>
          <w:p w:rsidR="00B20130" w:rsidRDefault="00B20130" w:rsidP="00DB264C">
            <w:pPr>
              <w:widowControl/>
              <w:spacing w:line="400" w:lineRule="exact"/>
              <w:jc w:val="center"/>
              <w:rPr>
                <w:rFonts w:ascii="仿宋_GB2312" w:eastAsia="仿宋_GB2312" w:hAnsi="仿宋" w:cs="Times New Roman"/>
                <w:sz w:val="32"/>
                <w:szCs w:val="32"/>
              </w:rPr>
            </w:pPr>
            <w:r>
              <w:rPr>
                <w:rFonts w:ascii="仿宋_GB2312" w:eastAsia="仿宋_GB2312" w:hAnsi="仿宋" w:cs="Times New Roman" w:hint="eastAsia"/>
                <w:sz w:val="32"/>
                <w:szCs w:val="32"/>
              </w:rPr>
              <w:t>区内</w:t>
            </w:r>
          </w:p>
        </w:tc>
        <w:tc>
          <w:tcPr>
            <w:tcW w:w="212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rsidR="00B20130" w:rsidRDefault="00B20130" w:rsidP="00DB264C">
            <w:pPr>
              <w:widowControl/>
              <w:spacing w:line="400" w:lineRule="exact"/>
              <w:jc w:val="center"/>
              <w:rPr>
                <w:rFonts w:ascii="仿宋_GB2312" w:eastAsia="仿宋_GB2312" w:hAnsi="仿宋" w:cs="Times New Roman"/>
                <w:sz w:val="32"/>
                <w:szCs w:val="32"/>
              </w:rPr>
            </w:pPr>
            <w:r>
              <w:rPr>
                <w:rFonts w:ascii="仿宋_GB2312" w:eastAsia="仿宋_GB2312" w:hAnsi="仿宋" w:cs="Times New Roman" w:hint="eastAsia"/>
                <w:sz w:val="32"/>
                <w:szCs w:val="32"/>
              </w:rPr>
              <w:t>230</w:t>
            </w:r>
          </w:p>
        </w:tc>
        <w:tc>
          <w:tcPr>
            <w:tcW w:w="129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rsidR="00B20130" w:rsidRDefault="00B20130" w:rsidP="00DB264C">
            <w:pPr>
              <w:widowControl/>
              <w:spacing w:line="400" w:lineRule="exact"/>
              <w:jc w:val="center"/>
              <w:rPr>
                <w:rFonts w:ascii="仿宋_GB2312" w:eastAsia="仿宋_GB2312" w:hAnsi="仿宋" w:cs="Times New Roman"/>
                <w:sz w:val="32"/>
                <w:szCs w:val="32"/>
              </w:rPr>
            </w:pPr>
            <w:r>
              <w:rPr>
                <w:rFonts w:ascii="仿宋_GB2312" w:eastAsia="仿宋_GB2312" w:hAnsi="仿宋" w:cs="Times New Roman" w:hint="eastAsia"/>
                <w:sz w:val="32"/>
                <w:szCs w:val="32"/>
              </w:rPr>
              <w:t>120</w:t>
            </w:r>
          </w:p>
        </w:tc>
        <w:tc>
          <w:tcPr>
            <w:tcW w:w="145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rsidR="00B20130" w:rsidRDefault="00B20130" w:rsidP="00DB264C">
            <w:pPr>
              <w:widowControl/>
              <w:spacing w:line="400" w:lineRule="exact"/>
              <w:jc w:val="center"/>
              <w:rPr>
                <w:rFonts w:ascii="仿宋_GB2312" w:eastAsia="仿宋_GB2312" w:hAnsi="仿宋" w:cs="Times New Roman"/>
                <w:sz w:val="32"/>
                <w:szCs w:val="32"/>
              </w:rPr>
            </w:pPr>
            <w:r>
              <w:rPr>
                <w:rFonts w:ascii="仿宋_GB2312" w:eastAsia="仿宋_GB2312" w:hAnsi="仿宋" w:cs="Times New Roman" w:hint="eastAsia"/>
                <w:sz w:val="32"/>
                <w:szCs w:val="32"/>
              </w:rPr>
              <w:t>30</w:t>
            </w:r>
          </w:p>
        </w:tc>
        <w:tc>
          <w:tcPr>
            <w:tcW w:w="135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rsidR="00B20130" w:rsidRDefault="00B20130" w:rsidP="00DB264C">
            <w:pPr>
              <w:widowControl/>
              <w:spacing w:line="400" w:lineRule="exact"/>
              <w:jc w:val="center"/>
              <w:rPr>
                <w:rFonts w:ascii="仿宋_GB2312" w:eastAsia="仿宋_GB2312" w:hAnsi="仿宋" w:cs="Times New Roman"/>
                <w:sz w:val="32"/>
                <w:szCs w:val="32"/>
              </w:rPr>
            </w:pPr>
            <w:r>
              <w:rPr>
                <w:rFonts w:ascii="仿宋_GB2312" w:eastAsia="仿宋_GB2312" w:hAnsi="仿宋" w:cs="Times New Roman" w:hint="eastAsia"/>
                <w:sz w:val="32"/>
                <w:szCs w:val="32"/>
              </w:rPr>
              <w:t>20</w:t>
            </w:r>
          </w:p>
        </w:tc>
        <w:tc>
          <w:tcPr>
            <w:tcW w:w="151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rsidR="00B20130" w:rsidRDefault="00B20130" w:rsidP="00DB264C">
            <w:pPr>
              <w:widowControl/>
              <w:spacing w:line="400" w:lineRule="exact"/>
              <w:jc w:val="center"/>
              <w:rPr>
                <w:rFonts w:ascii="仿宋_GB2312" w:eastAsia="仿宋_GB2312" w:hAnsi="仿宋" w:cs="Times New Roman"/>
                <w:sz w:val="32"/>
                <w:szCs w:val="32"/>
              </w:rPr>
            </w:pPr>
            <w:r>
              <w:rPr>
                <w:rFonts w:ascii="仿宋_GB2312" w:eastAsia="仿宋_GB2312" w:hAnsi="仿宋" w:cs="Times New Roman" w:hint="eastAsia"/>
                <w:sz w:val="32"/>
                <w:szCs w:val="32"/>
              </w:rPr>
              <w:t>400</w:t>
            </w:r>
          </w:p>
        </w:tc>
      </w:tr>
    </w:tbl>
    <w:p w:rsidR="00B20130" w:rsidRDefault="00B20130" w:rsidP="00B20130">
      <w:pPr>
        <w:spacing w:line="540" w:lineRule="exact"/>
        <w:ind w:firstLineChars="200" w:firstLine="420"/>
        <w:rPr>
          <w:rFonts w:ascii="仿宋_GB2312" w:eastAsia="仿宋_GB2312"/>
          <w:sz w:val="32"/>
          <w:szCs w:val="32"/>
        </w:rPr>
      </w:pPr>
      <w:r>
        <w:rPr>
          <w:rFonts w:hint="eastAsia"/>
        </w:rPr>
        <w:t xml:space="preserve">　</w:t>
      </w:r>
      <w:r>
        <w:rPr>
          <w:rFonts w:ascii="仿宋_GB2312" w:eastAsia="仿宋_GB2312" w:hint="eastAsia"/>
          <w:sz w:val="32"/>
          <w:szCs w:val="32"/>
        </w:rPr>
        <w:t>综合定额标准是相关费用开支的上限。各单位应在综合定额标准以内结算报销。</w:t>
      </w:r>
      <w:r>
        <w:rPr>
          <w:rFonts w:ascii="仿宋_GB2312" w:eastAsia="仿宋_GB2312" w:hint="eastAsia"/>
          <w:sz w:val="32"/>
          <w:szCs w:val="32"/>
        </w:rPr>
        <w:t> </w:t>
      </w:r>
    </w:p>
    <w:p w:rsidR="00B20130" w:rsidRDefault="00B20130" w:rsidP="00B20130">
      <w:pPr>
        <w:spacing w:line="540" w:lineRule="exact"/>
        <w:ind w:firstLineChars="200" w:firstLine="640"/>
        <w:rPr>
          <w:rFonts w:ascii="仿宋_GB2312" w:eastAsia="仿宋_GB2312"/>
          <w:sz w:val="32"/>
          <w:szCs w:val="32"/>
        </w:rPr>
      </w:pPr>
      <w:r>
        <w:rPr>
          <w:rFonts w:ascii="仿宋_GB2312" w:eastAsia="仿宋_GB2312" w:hint="eastAsia"/>
          <w:sz w:val="32"/>
          <w:szCs w:val="32"/>
        </w:rPr>
        <w:t>30天以内的培训按照综合定额标准控制，超过30天的培训，超过天数按照综合定额标准的70%控制。上述天数含报到撤离时间，报到和撤离时间分别不得超过1天。</w:t>
      </w:r>
      <w:r>
        <w:rPr>
          <w:rFonts w:ascii="仿宋_GB2312" w:eastAsia="仿宋_GB2312" w:hint="eastAsia"/>
          <w:sz w:val="32"/>
          <w:szCs w:val="32"/>
        </w:rPr>
        <w:t> </w:t>
      </w:r>
    </w:p>
    <w:p w:rsidR="00B20130" w:rsidRDefault="00B20130" w:rsidP="00B20130">
      <w:pPr>
        <w:spacing w:line="540" w:lineRule="exact"/>
        <w:ind w:firstLineChars="200" w:firstLine="643"/>
        <w:rPr>
          <w:rFonts w:ascii="仿宋_GB2312" w:eastAsia="仿宋_GB2312"/>
          <w:sz w:val="32"/>
          <w:szCs w:val="32"/>
        </w:rPr>
      </w:pPr>
      <w:r>
        <w:rPr>
          <w:rFonts w:ascii="仿宋_GB2312" w:eastAsia="仿宋_GB2312" w:hint="eastAsia"/>
          <w:b/>
          <w:sz w:val="32"/>
          <w:szCs w:val="32"/>
        </w:rPr>
        <w:t>第十条</w:t>
      </w:r>
      <w:r>
        <w:rPr>
          <w:rFonts w:ascii="仿宋_GB2312" w:eastAsia="仿宋_GB2312" w:hint="eastAsia"/>
          <w:sz w:val="32"/>
          <w:szCs w:val="32"/>
        </w:rPr>
        <w:t>  </w:t>
      </w:r>
      <w:r>
        <w:rPr>
          <w:rFonts w:ascii="仿宋_GB2312" w:eastAsia="仿宋_GB2312" w:hint="eastAsia"/>
          <w:sz w:val="32"/>
          <w:szCs w:val="32"/>
        </w:rPr>
        <w:t>师资费在综合定额标准外单独核算。</w:t>
      </w:r>
      <w:r>
        <w:rPr>
          <w:rFonts w:ascii="仿宋_GB2312" w:eastAsia="仿宋_GB2312" w:hint="eastAsia"/>
          <w:sz w:val="32"/>
          <w:szCs w:val="32"/>
        </w:rPr>
        <w:t> </w:t>
      </w:r>
    </w:p>
    <w:p w:rsidR="00B20130" w:rsidRDefault="00B20130" w:rsidP="00B20130">
      <w:pPr>
        <w:spacing w:line="540" w:lineRule="exact"/>
        <w:ind w:firstLineChars="200" w:firstLine="640"/>
        <w:rPr>
          <w:rFonts w:ascii="仿宋_GB2312" w:eastAsia="仿宋_GB2312"/>
          <w:spacing w:val="2"/>
          <w:sz w:val="32"/>
          <w:szCs w:val="32"/>
        </w:rPr>
      </w:pPr>
      <w:r>
        <w:rPr>
          <w:rFonts w:ascii="仿宋_GB2312" w:eastAsia="仿宋_GB2312" w:hint="eastAsia"/>
          <w:sz w:val="32"/>
          <w:szCs w:val="32"/>
        </w:rPr>
        <w:t>（一）</w:t>
      </w:r>
      <w:r>
        <w:rPr>
          <w:rFonts w:ascii="仿宋_GB2312" w:eastAsia="仿宋_GB2312" w:hint="eastAsia"/>
          <w:spacing w:val="2"/>
          <w:sz w:val="32"/>
          <w:szCs w:val="32"/>
        </w:rPr>
        <w:t>讲课费（税后）执行以下标准：副高级技术职称专业人员每学时最高不超过500元，正高级技术职称专业人员每学时最高不超过1000元，院士、全国知名专家每学时一般不超过1500元。</w:t>
      </w:r>
      <w:r>
        <w:rPr>
          <w:rFonts w:ascii="仿宋_GB2312" w:eastAsia="仿宋_GB2312" w:hint="eastAsia"/>
          <w:spacing w:val="2"/>
          <w:sz w:val="32"/>
          <w:szCs w:val="32"/>
        </w:rPr>
        <w:t> </w:t>
      </w:r>
    </w:p>
    <w:p w:rsidR="00B20130" w:rsidRDefault="00B20130" w:rsidP="00B20130">
      <w:pPr>
        <w:spacing w:line="540" w:lineRule="exact"/>
        <w:ind w:firstLineChars="200" w:firstLine="640"/>
        <w:rPr>
          <w:rFonts w:ascii="仿宋_GB2312" w:eastAsia="仿宋_GB2312"/>
          <w:sz w:val="32"/>
          <w:szCs w:val="32"/>
        </w:rPr>
      </w:pPr>
      <w:r>
        <w:rPr>
          <w:rFonts w:ascii="仿宋_GB2312" w:eastAsia="仿宋_GB2312" w:hint="eastAsia"/>
          <w:sz w:val="32"/>
          <w:szCs w:val="32"/>
        </w:rPr>
        <w:t>讲课费按实际发生的学时计算，每半天最多按4学时计算。</w:t>
      </w:r>
      <w:r>
        <w:rPr>
          <w:rFonts w:ascii="仿宋_GB2312" w:eastAsia="仿宋_GB2312" w:hint="eastAsia"/>
          <w:sz w:val="32"/>
          <w:szCs w:val="32"/>
        </w:rPr>
        <w:t> </w:t>
      </w:r>
    </w:p>
    <w:p w:rsidR="00B20130" w:rsidRDefault="00B20130" w:rsidP="00B20130">
      <w:pPr>
        <w:spacing w:line="540" w:lineRule="exact"/>
        <w:ind w:firstLineChars="200" w:firstLine="640"/>
        <w:rPr>
          <w:rFonts w:ascii="仿宋_GB2312" w:eastAsia="仿宋_GB2312"/>
          <w:sz w:val="32"/>
          <w:szCs w:val="32"/>
        </w:rPr>
      </w:pPr>
      <w:r>
        <w:rPr>
          <w:rFonts w:ascii="仿宋_GB2312" w:eastAsia="仿宋_GB2312" w:hint="eastAsia"/>
          <w:sz w:val="32"/>
          <w:szCs w:val="32"/>
        </w:rPr>
        <w:t>其他人员讲课费参照上述标准执行。</w:t>
      </w:r>
      <w:r>
        <w:rPr>
          <w:rFonts w:ascii="仿宋_GB2312" w:eastAsia="仿宋_GB2312" w:hint="eastAsia"/>
          <w:sz w:val="32"/>
          <w:szCs w:val="32"/>
        </w:rPr>
        <w:t> </w:t>
      </w:r>
    </w:p>
    <w:p w:rsidR="00B20130" w:rsidRDefault="00B20130" w:rsidP="00B20130">
      <w:pPr>
        <w:spacing w:line="540" w:lineRule="exact"/>
        <w:ind w:firstLineChars="200" w:firstLine="640"/>
        <w:rPr>
          <w:rFonts w:ascii="仿宋_GB2312" w:eastAsia="仿宋_GB2312"/>
          <w:sz w:val="32"/>
          <w:szCs w:val="32"/>
        </w:rPr>
      </w:pPr>
      <w:r>
        <w:rPr>
          <w:rFonts w:ascii="仿宋_GB2312" w:eastAsia="仿宋_GB2312" w:hint="eastAsia"/>
          <w:sz w:val="32"/>
          <w:szCs w:val="32"/>
        </w:rPr>
        <w:t>同时为多班次一并授课的，不重复计算讲课费。</w:t>
      </w:r>
      <w:r>
        <w:rPr>
          <w:rFonts w:ascii="仿宋_GB2312" w:eastAsia="仿宋_GB2312" w:hint="eastAsia"/>
          <w:sz w:val="32"/>
          <w:szCs w:val="32"/>
        </w:rPr>
        <w:t> </w:t>
      </w:r>
    </w:p>
    <w:p w:rsidR="00B20130" w:rsidRDefault="00B20130" w:rsidP="00B20130">
      <w:pPr>
        <w:spacing w:line="540" w:lineRule="exact"/>
        <w:ind w:firstLineChars="200" w:firstLine="640"/>
        <w:rPr>
          <w:rFonts w:ascii="仿宋_GB2312" w:eastAsia="仿宋_GB2312"/>
          <w:sz w:val="32"/>
          <w:szCs w:val="32"/>
        </w:rPr>
      </w:pPr>
      <w:r>
        <w:rPr>
          <w:rFonts w:ascii="仿宋_GB2312" w:eastAsia="仿宋_GB2312" w:hint="eastAsia"/>
          <w:sz w:val="32"/>
          <w:szCs w:val="32"/>
        </w:rPr>
        <w:t>（二）授课老师的城市间交通费、住宿费按照自治区本级差旅费有关规定和标准执行，伙食费按照本办法标准执行，原则上由培训举办单位承担。</w:t>
      </w:r>
      <w:r>
        <w:rPr>
          <w:rFonts w:ascii="仿宋_GB2312" w:eastAsia="仿宋_GB2312" w:hint="eastAsia"/>
          <w:sz w:val="32"/>
          <w:szCs w:val="32"/>
        </w:rPr>
        <w:t> </w:t>
      </w:r>
    </w:p>
    <w:p w:rsidR="00B20130" w:rsidRDefault="00B20130" w:rsidP="00B20130">
      <w:pPr>
        <w:spacing w:line="540" w:lineRule="exact"/>
        <w:ind w:firstLineChars="200" w:firstLine="640"/>
        <w:rPr>
          <w:rFonts w:ascii="仿宋_GB2312" w:eastAsia="仿宋_GB2312"/>
          <w:sz w:val="32"/>
          <w:szCs w:val="32"/>
        </w:rPr>
      </w:pPr>
      <w:r>
        <w:rPr>
          <w:rFonts w:ascii="仿宋_GB2312" w:eastAsia="仿宋_GB2312" w:hint="eastAsia"/>
          <w:sz w:val="32"/>
          <w:szCs w:val="32"/>
        </w:rPr>
        <w:t>（三）培训工作确有需要从异地（含境外）邀请授课老</w:t>
      </w:r>
      <w:r>
        <w:rPr>
          <w:rFonts w:ascii="仿宋_GB2312" w:eastAsia="仿宋_GB2312" w:hint="eastAsia"/>
          <w:sz w:val="32"/>
          <w:szCs w:val="32"/>
        </w:rPr>
        <w:lastRenderedPageBreak/>
        <w:t>师，路途时间较长的，经单位主要负责同志书面批准，讲课费可以适当增加，但是最高不得超过同类标准的30%。</w:t>
      </w:r>
      <w:r>
        <w:rPr>
          <w:rFonts w:ascii="仿宋_GB2312" w:eastAsia="仿宋_GB2312" w:hint="eastAsia"/>
          <w:sz w:val="32"/>
          <w:szCs w:val="32"/>
        </w:rPr>
        <w:t> </w:t>
      </w:r>
      <w:r>
        <w:rPr>
          <w:rFonts w:ascii="仿宋_GB2312" w:eastAsia="仿宋_GB2312" w:hint="eastAsia"/>
          <w:sz w:val="32"/>
          <w:szCs w:val="32"/>
        </w:rPr>
        <w:t xml:space="preserve">　　</w:t>
      </w:r>
      <w:r>
        <w:rPr>
          <w:rFonts w:ascii="仿宋_GB2312" w:eastAsia="仿宋_GB2312" w:hint="eastAsia"/>
          <w:sz w:val="32"/>
          <w:szCs w:val="32"/>
        </w:rPr>
        <w:t>  </w:t>
      </w:r>
    </w:p>
    <w:p w:rsidR="00B20130" w:rsidRDefault="00B20130" w:rsidP="00B20130">
      <w:pPr>
        <w:widowControl/>
        <w:shd w:val="clear" w:color="auto" w:fill="FFFFFF"/>
        <w:spacing w:line="540" w:lineRule="exact"/>
        <w:jc w:val="center"/>
        <w:rPr>
          <w:rFonts w:ascii="黑体" w:eastAsia="黑体" w:hAnsi="黑体" w:cs="黑体"/>
          <w:sz w:val="32"/>
          <w:szCs w:val="32"/>
        </w:rPr>
      </w:pPr>
      <w:r>
        <w:rPr>
          <w:rFonts w:ascii="仿宋_GB2312" w:eastAsia="仿宋_GB2312" w:cs="Times New Roman" w:hint="eastAsia"/>
          <w:sz w:val="32"/>
          <w:szCs w:val="32"/>
        </w:rPr>
        <w:t xml:space="preserve">　</w:t>
      </w:r>
      <w:r>
        <w:rPr>
          <w:rFonts w:ascii="黑体" w:eastAsia="黑体" w:hAnsi="黑体" w:cs="黑体" w:hint="eastAsia"/>
          <w:sz w:val="32"/>
          <w:szCs w:val="32"/>
        </w:rPr>
        <w:t xml:space="preserve">　第四章</w:t>
      </w:r>
      <w:r>
        <w:rPr>
          <w:rFonts w:ascii="宋体" w:hAnsi="宋体" w:hint="eastAsia"/>
          <w:sz w:val="32"/>
          <w:szCs w:val="32"/>
        </w:rPr>
        <w:t>  </w:t>
      </w:r>
      <w:r>
        <w:rPr>
          <w:rFonts w:ascii="黑体" w:eastAsia="黑体" w:hAnsi="黑体" w:cs="黑体" w:hint="eastAsia"/>
          <w:sz w:val="32"/>
          <w:szCs w:val="32"/>
        </w:rPr>
        <w:t>培训组织</w:t>
      </w:r>
      <w:r>
        <w:rPr>
          <w:rFonts w:ascii="宋体" w:hAnsi="宋体" w:hint="eastAsia"/>
          <w:sz w:val="32"/>
          <w:szCs w:val="32"/>
        </w:rPr>
        <w:t> </w:t>
      </w:r>
    </w:p>
    <w:p w:rsidR="00B20130" w:rsidRDefault="00B20130" w:rsidP="00B20130">
      <w:pPr>
        <w:spacing w:line="540" w:lineRule="exact"/>
        <w:ind w:firstLineChars="200" w:firstLine="643"/>
        <w:rPr>
          <w:rFonts w:ascii="仿宋_GB2312" w:eastAsia="仿宋_GB2312"/>
          <w:sz w:val="32"/>
          <w:szCs w:val="32"/>
        </w:rPr>
      </w:pPr>
      <w:r>
        <w:rPr>
          <w:rFonts w:ascii="仿宋_GB2312" w:eastAsia="仿宋_GB2312" w:hint="eastAsia"/>
          <w:b/>
          <w:sz w:val="32"/>
          <w:szCs w:val="32"/>
        </w:rPr>
        <w:t>第十一条</w:t>
      </w:r>
      <w:r>
        <w:rPr>
          <w:rFonts w:ascii="仿宋_GB2312" w:eastAsia="仿宋_GB2312" w:hint="eastAsia"/>
          <w:sz w:val="32"/>
          <w:szCs w:val="32"/>
        </w:rPr>
        <w:t>  </w:t>
      </w:r>
      <w:r>
        <w:rPr>
          <w:rFonts w:ascii="仿宋_GB2312" w:eastAsia="仿宋_GB2312" w:hint="eastAsia"/>
          <w:sz w:val="32"/>
          <w:szCs w:val="32"/>
        </w:rPr>
        <w:t>培训实行自治区和市县分级管理，各单位举办培训，原则上不得下延至县、乡（镇）及以下。</w:t>
      </w:r>
      <w:r>
        <w:rPr>
          <w:rFonts w:ascii="仿宋_GB2312" w:eastAsia="仿宋_GB2312" w:hint="eastAsia"/>
          <w:sz w:val="32"/>
          <w:szCs w:val="32"/>
        </w:rPr>
        <w:t> </w:t>
      </w:r>
    </w:p>
    <w:p w:rsidR="00B20130" w:rsidRDefault="00B20130" w:rsidP="00B20130">
      <w:pPr>
        <w:spacing w:line="540" w:lineRule="exact"/>
        <w:ind w:firstLineChars="200" w:firstLine="643"/>
        <w:rPr>
          <w:rFonts w:ascii="仿宋_GB2312" w:eastAsia="仿宋_GB2312"/>
          <w:sz w:val="32"/>
          <w:szCs w:val="32"/>
        </w:rPr>
      </w:pPr>
      <w:r>
        <w:rPr>
          <w:rFonts w:ascii="仿宋_GB2312" w:eastAsia="仿宋_GB2312" w:hint="eastAsia"/>
          <w:b/>
          <w:sz w:val="32"/>
          <w:szCs w:val="32"/>
        </w:rPr>
        <w:t>第十二条</w:t>
      </w:r>
      <w:r>
        <w:rPr>
          <w:rFonts w:ascii="仿宋_GB2312" w:eastAsia="仿宋_GB2312" w:hint="eastAsia"/>
          <w:sz w:val="32"/>
          <w:szCs w:val="32"/>
        </w:rPr>
        <w:t>  </w:t>
      </w:r>
      <w:r>
        <w:rPr>
          <w:rFonts w:ascii="仿宋_GB2312" w:eastAsia="仿宋_GB2312" w:hint="eastAsia"/>
          <w:sz w:val="32"/>
          <w:szCs w:val="32"/>
        </w:rPr>
        <w:t>各单位开展培训，应当在开支范围和标准内优先选择党校、行政学院、干部学院以及组织人事部门认可的其他培训机构承办。</w:t>
      </w:r>
      <w:r>
        <w:rPr>
          <w:rFonts w:ascii="仿宋_GB2312" w:eastAsia="仿宋_GB2312" w:hint="eastAsia"/>
          <w:sz w:val="32"/>
          <w:szCs w:val="32"/>
        </w:rPr>
        <w:t> </w:t>
      </w:r>
    </w:p>
    <w:p w:rsidR="00B20130" w:rsidRDefault="00B20130" w:rsidP="00B20130">
      <w:pPr>
        <w:spacing w:line="540" w:lineRule="exact"/>
        <w:ind w:firstLineChars="200" w:firstLine="643"/>
        <w:rPr>
          <w:rFonts w:ascii="仿宋_GB2312" w:eastAsia="仿宋_GB2312"/>
          <w:sz w:val="32"/>
          <w:szCs w:val="32"/>
        </w:rPr>
      </w:pPr>
      <w:r>
        <w:rPr>
          <w:rFonts w:ascii="仿宋_GB2312" w:eastAsia="仿宋_GB2312" w:hint="eastAsia"/>
          <w:b/>
          <w:sz w:val="32"/>
          <w:szCs w:val="32"/>
        </w:rPr>
        <w:t>第十三条</w:t>
      </w:r>
      <w:r>
        <w:rPr>
          <w:rFonts w:ascii="仿宋_GB2312" w:eastAsia="仿宋_GB2312" w:hint="eastAsia"/>
          <w:sz w:val="32"/>
          <w:szCs w:val="32"/>
        </w:rPr>
        <w:t>  </w:t>
      </w:r>
      <w:r>
        <w:rPr>
          <w:rFonts w:ascii="仿宋_GB2312" w:eastAsia="仿宋_GB2312" w:hint="eastAsia"/>
          <w:sz w:val="32"/>
          <w:szCs w:val="32"/>
        </w:rPr>
        <w:t>组织培训的工作人员控制在参训人员数量的10%以内，最多不超过10人。</w:t>
      </w:r>
      <w:r>
        <w:rPr>
          <w:rFonts w:ascii="仿宋_GB2312" w:eastAsia="仿宋_GB2312" w:hint="eastAsia"/>
          <w:sz w:val="32"/>
          <w:szCs w:val="32"/>
        </w:rPr>
        <w:t> </w:t>
      </w:r>
    </w:p>
    <w:p w:rsidR="00B20130" w:rsidRDefault="00B20130" w:rsidP="00B20130">
      <w:pPr>
        <w:spacing w:line="540" w:lineRule="exact"/>
        <w:ind w:firstLineChars="200" w:firstLine="643"/>
        <w:rPr>
          <w:rFonts w:ascii="仿宋_GB2312" w:eastAsia="仿宋_GB2312"/>
          <w:sz w:val="32"/>
          <w:szCs w:val="32"/>
        </w:rPr>
      </w:pPr>
      <w:r>
        <w:rPr>
          <w:rFonts w:ascii="仿宋_GB2312" w:eastAsia="仿宋_GB2312" w:hint="eastAsia"/>
          <w:b/>
          <w:sz w:val="32"/>
          <w:szCs w:val="32"/>
        </w:rPr>
        <w:t>第十四条</w:t>
      </w:r>
      <w:r>
        <w:rPr>
          <w:rFonts w:ascii="仿宋_GB2312" w:eastAsia="仿宋_GB2312" w:hint="eastAsia"/>
          <w:sz w:val="32"/>
          <w:szCs w:val="32"/>
        </w:rPr>
        <w:t>  </w:t>
      </w:r>
      <w:r>
        <w:rPr>
          <w:rFonts w:ascii="仿宋_GB2312" w:eastAsia="仿宋_GB2312" w:hint="eastAsia"/>
          <w:sz w:val="32"/>
          <w:szCs w:val="32"/>
        </w:rPr>
        <w:t>严禁</w:t>
      </w:r>
      <w:proofErr w:type="gramStart"/>
      <w:r>
        <w:rPr>
          <w:rFonts w:ascii="仿宋_GB2312" w:eastAsia="仿宋_GB2312" w:hint="eastAsia"/>
          <w:sz w:val="32"/>
          <w:szCs w:val="32"/>
        </w:rPr>
        <w:t>借培训</w:t>
      </w:r>
      <w:proofErr w:type="gramEnd"/>
      <w:r>
        <w:rPr>
          <w:rFonts w:ascii="仿宋_GB2312" w:eastAsia="仿宋_GB2312" w:hint="eastAsia"/>
          <w:sz w:val="32"/>
          <w:szCs w:val="32"/>
        </w:rPr>
        <w:t>名义安排公款旅游；严禁</w:t>
      </w:r>
      <w:proofErr w:type="gramStart"/>
      <w:r>
        <w:rPr>
          <w:rFonts w:ascii="仿宋_GB2312" w:eastAsia="仿宋_GB2312" w:hint="eastAsia"/>
          <w:sz w:val="32"/>
          <w:szCs w:val="32"/>
        </w:rPr>
        <w:t>借培训</w:t>
      </w:r>
      <w:proofErr w:type="gramEnd"/>
      <w:r>
        <w:rPr>
          <w:rFonts w:ascii="仿宋_GB2312" w:eastAsia="仿宋_GB2312" w:hint="eastAsia"/>
          <w:sz w:val="32"/>
          <w:szCs w:val="32"/>
        </w:rPr>
        <w:t>名义组织会餐或安排宴请；严禁组织高消费娱乐健身活动；严禁使用培训费购置电脑、复印机、打印机、传真机等固定资产以及开支与培训无关的其他费用；严禁在培训费中列支公务接待费、会议费；严禁套取培训</w:t>
      </w:r>
      <w:proofErr w:type="gramStart"/>
      <w:r>
        <w:rPr>
          <w:rFonts w:ascii="仿宋_GB2312" w:eastAsia="仿宋_GB2312" w:hint="eastAsia"/>
          <w:sz w:val="32"/>
          <w:szCs w:val="32"/>
        </w:rPr>
        <w:t>费设立</w:t>
      </w:r>
      <w:proofErr w:type="gramEnd"/>
      <w:r>
        <w:rPr>
          <w:rFonts w:ascii="仿宋_GB2312" w:eastAsia="仿宋_GB2312" w:hint="eastAsia"/>
          <w:sz w:val="32"/>
          <w:szCs w:val="32"/>
        </w:rPr>
        <w:t>“小金库”。</w:t>
      </w:r>
      <w:r>
        <w:rPr>
          <w:rFonts w:ascii="仿宋_GB2312" w:eastAsia="仿宋_GB2312" w:hint="eastAsia"/>
          <w:sz w:val="32"/>
          <w:szCs w:val="32"/>
        </w:rPr>
        <w:t> </w:t>
      </w:r>
    </w:p>
    <w:p w:rsidR="00B20130" w:rsidRDefault="00B20130" w:rsidP="00B20130">
      <w:pPr>
        <w:spacing w:line="540" w:lineRule="exact"/>
        <w:ind w:firstLineChars="200" w:firstLine="640"/>
        <w:rPr>
          <w:rFonts w:ascii="仿宋_GB2312" w:eastAsia="仿宋_GB2312"/>
          <w:sz w:val="32"/>
          <w:szCs w:val="32"/>
        </w:rPr>
      </w:pPr>
      <w:r>
        <w:rPr>
          <w:rFonts w:ascii="仿宋_GB2312" w:eastAsia="仿宋_GB2312" w:hint="eastAsia"/>
          <w:sz w:val="32"/>
          <w:szCs w:val="32"/>
        </w:rPr>
        <w:t>培训住宿不得安排高档套房，不得额外配发洗漱用品；培训用餐不得上高档菜肴，不得提供烟酒；除必要的、列入培训计划的现场教学外，7日以内（含7日）的培训不得组织调研、考察、参观。</w:t>
      </w:r>
      <w:r>
        <w:rPr>
          <w:rFonts w:ascii="仿宋_GB2312" w:eastAsia="仿宋_GB2312" w:hint="eastAsia"/>
          <w:sz w:val="32"/>
          <w:szCs w:val="32"/>
        </w:rPr>
        <w:t> </w:t>
      </w:r>
    </w:p>
    <w:p w:rsidR="00B20130" w:rsidRDefault="00B20130" w:rsidP="00B20130">
      <w:pPr>
        <w:spacing w:line="540" w:lineRule="exact"/>
        <w:ind w:firstLineChars="200" w:firstLine="643"/>
        <w:rPr>
          <w:rFonts w:ascii="仿宋_GB2312" w:eastAsia="仿宋_GB2312"/>
          <w:sz w:val="32"/>
          <w:szCs w:val="32"/>
        </w:rPr>
      </w:pPr>
      <w:r>
        <w:rPr>
          <w:rFonts w:ascii="仿宋_GB2312" w:eastAsia="仿宋_GB2312" w:hint="eastAsia"/>
          <w:b/>
          <w:sz w:val="32"/>
          <w:szCs w:val="32"/>
        </w:rPr>
        <w:t>第十五条</w:t>
      </w:r>
      <w:r>
        <w:rPr>
          <w:rFonts w:ascii="仿宋_GB2312" w:eastAsia="仿宋_GB2312" w:hint="eastAsia"/>
          <w:sz w:val="32"/>
          <w:szCs w:val="32"/>
        </w:rPr>
        <w:t>  </w:t>
      </w:r>
      <w:r>
        <w:rPr>
          <w:rFonts w:ascii="仿宋_GB2312" w:eastAsia="仿宋_GB2312" w:hint="eastAsia"/>
          <w:sz w:val="32"/>
          <w:szCs w:val="32"/>
        </w:rPr>
        <w:t>邀请境外师资讲课，须严格按照有关外事管理规定，履行审批手续。境内师资能够满足培训需要的，不得邀请境外师资。</w:t>
      </w:r>
      <w:r>
        <w:rPr>
          <w:rFonts w:ascii="仿宋_GB2312" w:eastAsia="仿宋_GB2312" w:hint="eastAsia"/>
          <w:sz w:val="32"/>
          <w:szCs w:val="32"/>
        </w:rPr>
        <w:t> </w:t>
      </w:r>
    </w:p>
    <w:p w:rsidR="00B20130" w:rsidRDefault="00B20130" w:rsidP="00B20130">
      <w:pPr>
        <w:spacing w:line="540" w:lineRule="exact"/>
        <w:ind w:firstLineChars="200" w:firstLine="643"/>
        <w:rPr>
          <w:rFonts w:ascii="仿宋_GB2312" w:eastAsia="仿宋_GB2312"/>
          <w:spacing w:val="2"/>
          <w:sz w:val="32"/>
          <w:szCs w:val="32"/>
        </w:rPr>
      </w:pPr>
      <w:r>
        <w:rPr>
          <w:rFonts w:ascii="仿宋_GB2312" w:eastAsia="仿宋_GB2312" w:hint="eastAsia"/>
          <w:b/>
          <w:sz w:val="32"/>
          <w:szCs w:val="32"/>
        </w:rPr>
        <w:t>第十六条</w:t>
      </w:r>
      <w:r>
        <w:rPr>
          <w:rFonts w:ascii="仿宋_GB2312" w:eastAsia="仿宋_GB2312" w:hint="eastAsia"/>
          <w:sz w:val="32"/>
          <w:szCs w:val="32"/>
        </w:rPr>
        <w:t>  </w:t>
      </w:r>
      <w:r>
        <w:rPr>
          <w:rFonts w:ascii="仿宋_GB2312" w:eastAsia="仿宋_GB2312" w:hint="eastAsia"/>
          <w:spacing w:val="2"/>
          <w:sz w:val="32"/>
          <w:szCs w:val="32"/>
        </w:rPr>
        <w:t>培训举办单位应当注重教学设计和质量评估，通过需求调研、课程设计和开发、专家论证、评估反馈等环节，推进培训工作科学化、精准化；注重运用大数据、“互</w:t>
      </w:r>
      <w:r>
        <w:rPr>
          <w:rFonts w:ascii="仿宋_GB2312" w:eastAsia="仿宋_GB2312" w:hint="eastAsia"/>
          <w:spacing w:val="2"/>
          <w:sz w:val="32"/>
          <w:szCs w:val="32"/>
        </w:rPr>
        <w:lastRenderedPageBreak/>
        <w:t>联网+”等现代信息技术手段开展培训和管理。所需费用纳入部门预算予以保障。</w:t>
      </w:r>
      <w:r>
        <w:rPr>
          <w:rFonts w:ascii="仿宋_GB2312" w:eastAsia="仿宋_GB2312" w:hint="eastAsia"/>
          <w:spacing w:val="2"/>
          <w:sz w:val="32"/>
          <w:szCs w:val="32"/>
        </w:rPr>
        <w:t> </w:t>
      </w:r>
      <w:r>
        <w:rPr>
          <w:rFonts w:ascii="仿宋_GB2312" w:eastAsia="仿宋_GB2312" w:hint="eastAsia"/>
          <w:spacing w:val="2"/>
          <w:sz w:val="32"/>
          <w:szCs w:val="32"/>
        </w:rPr>
        <w:t xml:space="preserve">　</w:t>
      </w:r>
      <w:r>
        <w:rPr>
          <w:rFonts w:ascii="仿宋_GB2312" w:eastAsia="仿宋_GB2312" w:hint="eastAsia"/>
          <w:spacing w:val="2"/>
          <w:sz w:val="32"/>
          <w:szCs w:val="32"/>
        </w:rPr>
        <w:t>  </w:t>
      </w:r>
    </w:p>
    <w:p w:rsidR="00B20130" w:rsidRDefault="00B20130" w:rsidP="00B20130">
      <w:pPr>
        <w:widowControl/>
        <w:shd w:val="clear" w:color="auto" w:fill="FFFFFF"/>
        <w:spacing w:line="540" w:lineRule="exact"/>
        <w:jc w:val="center"/>
        <w:rPr>
          <w:rFonts w:ascii="黑体" w:eastAsia="黑体" w:hAnsi="黑体" w:cs="黑体"/>
          <w:sz w:val="32"/>
          <w:szCs w:val="32"/>
        </w:rPr>
      </w:pPr>
      <w:r>
        <w:rPr>
          <w:rFonts w:ascii="仿宋_GB2312" w:eastAsia="仿宋_GB2312" w:cs="Times New Roman" w:hint="eastAsia"/>
          <w:sz w:val="32"/>
          <w:szCs w:val="32"/>
        </w:rPr>
        <w:t xml:space="preserve">　　</w:t>
      </w:r>
      <w:r>
        <w:rPr>
          <w:rFonts w:ascii="黑体" w:eastAsia="黑体" w:hAnsi="黑体" w:cs="黑体" w:hint="eastAsia"/>
          <w:sz w:val="32"/>
          <w:szCs w:val="32"/>
        </w:rPr>
        <w:t>第五章</w:t>
      </w:r>
      <w:r>
        <w:rPr>
          <w:rFonts w:ascii="宋体" w:hAnsi="宋体" w:hint="eastAsia"/>
          <w:sz w:val="32"/>
          <w:szCs w:val="32"/>
        </w:rPr>
        <w:t>  </w:t>
      </w:r>
      <w:r>
        <w:rPr>
          <w:rFonts w:ascii="黑体" w:eastAsia="黑体" w:hAnsi="黑体" w:cs="黑体" w:hint="eastAsia"/>
          <w:sz w:val="32"/>
          <w:szCs w:val="32"/>
        </w:rPr>
        <w:t>报销结算</w:t>
      </w:r>
      <w:r>
        <w:rPr>
          <w:rFonts w:ascii="宋体" w:hAnsi="宋体" w:hint="eastAsia"/>
          <w:sz w:val="32"/>
          <w:szCs w:val="32"/>
        </w:rPr>
        <w:t> </w:t>
      </w:r>
    </w:p>
    <w:p w:rsidR="00B20130" w:rsidRDefault="00B20130" w:rsidP="00B20130">
      <w:pPr>
        <w:spacing w:line="540" w:lineRule="exact"/>
        <w:ind w:firstLineChars="200" w:firstLine="420"/>
        <w:rPr>
          <w:rFonts w:ascii="仿宋_GB2312" w:eastAsia="仿宋_GB2312"/>
          <w:spacing w:val="2"/>
          <w:sz w:val="32"/>
          <w:szCs w:val="32"/>
        </w:rPr>
      </w:pPr>
      <w:r>
        <w:rPr>
          <w:rFonts w:hint="eastAsia"/>
        </w:rPr>
        <w:t xml:space="preserve">　　</w:t>
      </w:r>
      <w:r>
        <w:rPr>
          <w:rFonts w:ascii="仿宋_GB2312" w:eastAsia="仿宋_GB2312" w:hint="eastAsia"/>
          <w:b/>
          <w:sz w:val="32"/>
          <w:szCs w:val="32"/>
        </w:rPr>
        <w:t>第十七条</w:t>
      </w:r>
      <w:r>
        <w:rPr>
          <w:rFonts w:ascii="仿宋_GB2312" w:eastAsia="仿宋_GB2312" w:hint="eastAsia"/>
          <w:sz w:val="32"/>
          <w:szCs w:val="32"/>
        </w:rPr>
        <w:t>  </w:t>
      </w:r>
      <w:r>
        <w:rPr>
          <w:rFonts w:ascii="仿宋_GB2312" w:eastAsia="仿宋_GB2312" w:hint="eastAsia"/>
          <w:spacing w:val="2"/>
          <w:sz w:val="32"/>
          <w:szCs w:val="32"/>
        </w:rPr>
        <w:t>报销培训费，综合定额范围内的，应当提供培训计划审批文件、培训通知、实际参训人员签到表以及培训机构出具的收款票据、费用明细等凭证；师资</w:t>
      </w:r>
      <w:proofErr w:type="gramStart"/>
      <w:r>
        <w:rPr>
          <w:rFonts w:ascii="仿宋_GB2312" w:eastAsia="仿宋_GB2312" w:hint="eastAsia"/>
          <w:spacing w:val="2"/>
          <w:sz w:val="32"/>
          <w:szCs w:val="32"/>
        </w:rPr>
        <w:t>费范围</w:t>
      </w:r>
      <w:proofErr w:type="gramEnd"/>
      <w:r>
        <w:rPr>
          <w:rFonts w:ascii="仿宋_GB2312" w:eastAsia="仿宋_GB2312" w:hint="eastAsia"/>
          <w:spacing w:val="2"/>
          <w:sz w:val="32"/>
          <w:szCs w:val="32"/>
        </w:rPr>
        <w:t>内的，应当提供讲课费签收单或合同，异地授课的城市间交通费、住宿费、伙食费按照差旅费报销办法提供相关凭据；执行中经单位主要负责同志批准临时增加的培训项目，还应提供单位主要负责同志审批材料。</w:t>
      </w:r>
      <w:r>
        <w:rPr>
          <w:rFonts w:ascii="仿宋_GB2312" w:eastAsia="仿宋_GB2312" w:hint="eastAsia"/>
          <w:spacing w:val="2"/>
          <w:sz w:val="32"/>
          <w:szCs w:val="32"/>
        </w:rPr>
        <w:t> </w:t>
      </w:r>
    </w:p>
    <w:p w:rsidR="00B20130" w:rsidRDefault="00B20130" w:rsidP="00B20130">
      <w:pPr>
        <w:spacing w:line="540" w:lineRule="exact"/>
        <w:ind w:firstLineChars="200" w:firstLine="648"/>
        <w:rPr>
          <w:rFonts w:ascii="仿宋_GB2312" w:eastAsia="仿宋_GB2312"/>
          <w:spacing w:val="2"/>
          <w:sz w:val="32"/>
          <w:szCs w:val="32"/>
        </w:rPr>
      </w:pPr>
      <w:r>
        <w:rPr>
          <w:rFonts w:ascii="仿宋_GB2312" w:eastAsia="仿宋_GB2312" w:hint="eastAsia"/>
          <w:spacing w:val="2"/>
          <w:sz w:val="32"/>
          <w:szCs w:val="32"/>
        </w:rPr>
        <w:t>各单位财务部门应当严格按照规定审核培训费开支，对未履行审批备案程序的培训，以及超范围、超标准开支的费用不予报销。</w:t>
      </w:r>
      <w:r>
        <w:rPr>
          <w:rFonts w:ascii="仿宋_GB2312" w:eastAsia="仿宋_GB2312" w:hint="eastAsia"/>
          <w:spacing w:val="2"/>
          <w:sz w:val="32"/>
          <w:szCs w:val="32"/>
        </w:rPr>
        <w:t> </w:t>
      </w:r>
    </w:p>
    <w:p w:rsidR="00B20130" w:rsidRDefault="00B20130" w:rsidP="00B20130">
      <w:pPr>
        <w:spacing w:line="540" w:lineRule="exact"/>
        <w:ind w:firstLineChars="200" w:firstLine="643"/>
        <w:rPr>
          <w:rFonts w:ascii="仿宋_GB2312" w:eastAsia="仿宋_GB2312"/>
          <w:sz w:val="32"/>
          <w:szCs w:val="32"/>
        </w:rPr>
      </w:pPr>
      <w:r>
        <w:rPr>
          <w:rFonts w:ascii="仿宋_GB2312" w:eastAsia="仿宋_GB2312" w:hint="eastAsia"/>
          <w:b/>
          <w:sz w:val="32"/>
          <w:szCs w:val="32"/>
        </w:rPr>
        <w:t>第十八条</w:t>
      </w:r>
      <w:r>
        <w:rPr>
          <w:rFonts w:ascii="仿宋_GB2312" w:eastAsia="仿宋_GB2312" w:hint="eastAsia"/>
          <w:sz w:val="32"/>
          <w:szCs w:val="32"/>
        </w:rPr>
        <w:t>  </w:t>
      </w:r>
      <w:r>
        <w:rPr>
          <w:rFonts w:ascii="仿宋_GB2312" w:eastAsia="仿宋_GB2312" w:hint="eastAsia"/>
          <w:sz w:val="32"/>
          <w:szCs w:val="32"/>
        </w:rPr>
        <w:t>小额零星开支以外的培训费用应当执行国库集中支付和公务卡管理有关制度规定，采用银行转账或公务卡方式结算，不得以现金方式支付。</w:t>
      </w:r>
      <w:r>
        <w:rPr>
          <w:rFonts w:ascii="仿宋_GB2312" w:eastAsia="仿宋_GB2312" w:hint="eastAsia"/>
          <w:sz w:val="32"/>
          <w:szCs w:val="32"/>
        </w:rPr>
        <w:t> </w:t>
      </w:r>
    </w:p>
    <w:p w:rsidR="00B20130" w:rsidRDefault="00B20130" w:rsidP="00B20130">
      <w:pPr>
        <w:spacing w:line="540" w:lineRule="exact"/>
        <w:ind w:firstLineChars="200" w:firstLine="643"/>
        <w:rPr>
          <w:rFonts w:ascii="仿宋_GB2312" w:eastAsia="仿宋_GB2312"/>
          <w:sz w:val="32"/>
          <w:szCs w:val="32"/>
        </w:rPr>
      </w:pPr>
      <w:r>
        <w:rPr>
          <w:rFonts w:ascii="仿宋_GB2312" w:eastAsia="仿宋_GB2312" w:hint="eastAsia"/>
          <w:b/>
          <w:sz w:val="32"/>
          <w:szCs w:val="32"/>
        </w:rPr>
        <w:t>第十九条</w:t>
      </w:r>
      <w:r>
        <w:rPr>
          <w:rFonts w:ascii="仿宋_GB2312" w:eastAsia="仿宋_GB2312" w:hint="eastAsia"/>
          <w:sz w:val="32"/>
          <w:szCs w:val="32"/>
        </w:rPr>
        <w:t>  </w:t>
      </w:r>
      <w:r>
        <w:rPr>
          <w:rFonts w:ascii="仿宋_GB2312" w:eastAsia="仿宋_GB2312" w:hint="eastAsia"/>
          <w:sz w:val="32"/>
          <w:szCs w:val="32"/>
        </w:rPr>
        <w:t>培训费由培训举办单位承担，不得向参训人员收取任何费用。</w:t>
      </w:r>
      <w:r>
        <w:rPr>
          <w:rFonts w:ascii="仿宋_GB2312" w:eastAsia="仿宋_GB2312" w:hint="eastAsia"/>
          <w:sz w:val="32"/>
          <w:szCs w:val="32"/>
        </w:rPr>
        <w:t> </w:t>
      </w:r>
      <w:r>
        <w:rPr>
          <w:rFonts w:ascii="仿宋_GB2312" w:eastAsia="仿宋_GB2312" w:hint="eastAsia"/>
          <w:sz w:val="32"/>
          <w:szCs w:val="32"/>
        </w:rPr>
        <w:t xml:space="preserve">　　</w:t>
      </w:r>
      <w:r>
        <w:rPr>
          <w:rFonts w:ascii="仿宋_GB2312" w:eastAsia="仿宋_GB2312" w:hint="eastAsia"/>
          <w:sz w:val="32"/>
          <w:szCs w:val="32"/>
        </w:rPr>
        <w:t>  </w:t>
      </w:r>
    </w:p>
    <w:p w:rsidR="00B20130" w:rsidRDefault="00B20130" w:rsidP="00B20130">
      <w:pPr>
        <w:widowControl/>
        <w:shd w:val="clear" w:color="auto" w:fill="FFFFFF"/>
        <w:spacing w:line="540" w:lineRule="exact"/>
        <w:jc w:val="center"/>
        <w:rPr>
          <w:rFonts w:ascii="黑体" w:eastAsia="黑体" w:hAnsi="黑体" w:cs="黑体"/>
          <w:sz w:val="32"/>
          <w:szCs w:val="32"/>
        </w:rPr>
      </w:pPr>
      <w:r>
        <w:rPr>
          <w:rFonts w:ascii="仿宋_GB2312" w:eastAsia="仿宋_GB2312" w:cs="Times New Roman" w:hint="eastAsia"/>
          <w:sz w:val="32"/>
          <w:szCs w:val="32"/>
        </w:rPr>
        <w:t xml:space="preserve">　　</w:t>
      </w:r>
      <w:r>
        <w:rPr>
          <w:rFonts w:ascii="黑体" w:eastAsia="黑体" w:hAnsi="黑体" w:cs="黑体" w:hint="eastAsia"/>
          <w:sz w:val="32"/>
          <w:szCs w:val="32"/>
        </w:rPr>
        <w:t>第六章</w:t>
      </w:r>
      <w:r>
        <w:rPr>
          <w:rFonts w:ascii="宋体" w:hAnsi="宋体" w:hint="eastAsia"/>
          <w:sz w:val="32"/>
          <w:szCs w:val="32"/>
        </w:rPr>
        <w:t>  </w:t>
      </w:r>
      <w:r>
        <w:rPr>
          <w:rFonts w:ascii="黑体" w:eastAsia="黑体" w:hAnsi="黑体" w:cs="黑体" w:hint="eastAsia"/>
          <w:sz w:val="32"/>
          <w:szCs w:val="32"/>
        </w:rPr>
        <w:t>监督检查</w:t>
      </w:r>
      <w:r>
        <w:rPr>
          <w:rFonts w:ascii="宋体" w:hAnsi="宋体" w:hint="eastAsia"/>
          <w:sz w:val="32"/>
          <w:szCs w:val="32"/>
        </w:rPr>
        <w:t> </w:t>
      </w:r>
    </w:p>
    <w:p w:rsidR="00B20130" w:rsidRDefault="00B20130" w:rsidP="00B20130">
      <w:pPr>
        <w:spacing w:line="540" w:lineRule="exact"/>
        <w:ind w:firstLineChars="200" w:firstLine="420"/>
        <w:rPr>
          <w:rFonts w:ascii="仿宋_GB2312" w:eastAsia="仿宋_GB2312"/>
          <w:sz w:val="32"/>
          <w:szCs w:val="32"/>
        </w:rPr>
      </w:pPr>
      <w:r>
        <w:rPr>
          <w:rFonts w:hint="eastAsia"/>
        </w:rPr>
        <w:t xml:space="preserve">　　</w:t>
      </w:r>
      <w:r>
        <w:rPr>
          <w:rFonts w:ascii="仿宋_GB2312" w:eastAsia="仿宋_GB2312" w:hint="eastAsia"/>
          <w:b/>
          <w:sz w:val="32"/>
          <w:szCs w:val="32"/>
        </w:rPr>
        <w:t>第二十条</w:t>
      </w:r>
      <w:r>
        <w:rPr>
          <w:rFonts w:ascii="仿宋_GB2312" w:eastAsia="仿宋_GB2312" w:hint="eastAsia"/>
          <w:sz w:val="32"/>
          <w:szCs w:val="32"/>
        </w:rPr>
        <w:t>  </w:t>
      </w:r>
      <w:r>
        <w:rPr>
          <w:rFonts w:ascii="仿宋_GB2312" w:eastAsia="仿宋_GB2312" w:hint="eastAsia"/>
          <w:sz w:val="32"/>
          <w:szCs w:val="32"/>
        </w:rPr>
        <w:t>各单位应当将非涉密培训的项目、内容、人数、经费等情况，以适当方式公开。</w:t>
      </w:r>
      <w:r>
        <w:rPr>
          <w:rFonts w:ascii="仿宋_GB2312" w:eastAsia="仿宋_GB2312" w:hint="eastAsia"/>
          <w:sz w:val="32"/>
          <w:szCs w:val="32"/>
        </w:rPr>
        <w:t> </w:t>
      </w:r>
    </w:p>
    <w:p w:rsidR="00B20130" w:rsidRDefault="00B20130" w:rsidP="00B20130">
      <w:pPr>
        <w:spacing w:line="540" w:lineRule="exact"/>
        <w:ind w:firstLineChars="200" w:firstLine="643"/>
        <w:rPr>
          <w:rFonts w:ascii="仿宋_GB2312" w:eastAsia="仿宋_GB2312"/>
          <w:sz w:val="32"/>
          <w:szCs w:val="32"/>
        </w:rPr>
      </w:pPr>
      <w:r>
        <w:rPr>
          <w:rFonts w:ascii="仿宋_GB2312" w:eastAsia="仿宋_GB2312" w:hint="eastAsia"/>
          <w:b/>
          <w:sz w:val="32"/>
          <w:szCs w:val="32"/>
        </w:rPr>
        <w:t>第二十一条</w:t>
      </w:r>
      <w:r>
        <w:rPr>
          <w:rFonts w:ascii="仿宋_GB2312" w:eastAsia="仿宋_GB2312" w:hint="eastAsia"/>
          <w:sz w:val="32"/>
          <w:szCs w:val="32"/>
        </w:rPr>
        <w:t>  </w:t>
      </w:r>
      <w:r>
        <w:rPr>
          <w:rFonts w:ascii="仿宋_GB2312" w:eastAsia="仿宋_GB2312" w:hint="eastAsia"/>
          <w:sz w:val="32"/>
          <w:szCs w:val="32"/>
        </w:rPr>
        <w:t>各单位应当于每年1月15日前将上年度培训计划执行情况（包括培训名称、对象、内容、时间、地点、参训人数、工作人员数、经费开支及列支渠道、培训成效、问题建议等）报送自治区党委组织部、财政厅、公务员局。</w:t>
      </w:r>
      <w:r>
        <w:rPr>
          <w:rFonts w:ascii="仿宋_GB2312" w:eastAsia="仿宋_GB2312" w:hint="eastAsia"/>
          <w:sz w:val="32"/>
          <w:szCs w:val="32"/>
        </w:rPr>
        <w:t> </w:t>
      </w:r>
    </w:p>
    <w:p w:rsidR="00B20130" w:rsidRDefault="00B20130" w:rsidP="00B20130">
      <w:pPr>
        <w:spacing w:line="540" w:lineRule="exact"/>
        <w:ind w:firstLineChars="200" w:firstLine="643"/>
        <w:rPr>
          <w:rFonts w:ascii="仿宋_GB2312" w:eastAsia="仿宋_GB2312"/>
          <w:sz w:val="32"/>
          <w:szCs w:val="32"/>
        </w:rPr>
      </w:pPr>
      <w:r>
        <w:rPr>
          <w:rFonts w:ascii="仿宋_GB2312" w:eastAsia="仿宋_GB2312" w:hint="eastAsia"/>
          <w:b/>
          <w:sz w:val="32"/>
          <w:szCs w:val="32"/>
        </w:rPr>
        <w:lastRenderedPageBreak/>
        <w:t>第二十二条</w:t>
      </w:r>
      <w:r>
        <w:rPr>
          <w:rFonts w:ascii="仿宋_GB2312" w:eastAsia="仿宋_GB2312" w:hint="eastAsia"/>
          <w:sz w:val="32"/>
          <w:szCs w:val="32"/>
        </w:rPr>
        <w:t>  </w:t>
      </w:r>
      <w:r>
        <w:rPr>
          <w:rFonts w:ascii="仿宋_GB2312" w:eastAsia="仿宋_GB2312" w:hint="eastAsia"/>
          <w:sz w:val="32"/>
          <w:szCs w:val="32"/>
        </w:rPr>
        <w:t>自治区党委组织部、财政厅、公务员局等有关部门对各单位培训活动和培训费管理使用情况进行监督检查，重点对</w:t>
      </w:r>
      <w:proofErr w:type="gramStart"/>
      <w:r>
        <w:rPr>
          <w:rFonts w:ascii="仿宋_GB2312" w:eastAsia="仿宋_GB2312" w:hint="eastAsia"/>
          <w:sz w:val="32"/>
          <w:szCs w:val="32"/>
        </w:rPr>
        <w:t>赴区外办班有关</w:t>
      </w:r>
      <w:proofErr w:type="gramEnd"/>
      <w:r>
        <w:rPr>
          <w:rFonts w:ascii="仿宋_GB2312" w:eastAsia="仿宋_GB2312" w:hint="eastAsia"/>
          <w:sz w:val="32"/>
          <w:szCs w:val="32"/>
        </w:rPr>
        <w:t>情况进行监督检查。主要内容包括：</w:t>
      </w:r>
      <w:r>
        <w:rPr>
          <w:rFonts w:ascii="仿宋_GB2312" w:eastAsia="仿宋_GB2312" w:hint="eastAsia"/>
          <w:sz w:val="32"/>
          <w:szCs w:val="32"/>
        </w:rPr>
        <w:t> </w:t>
      </w:r>
    </w:p>
    <w:p w:rsidR="00B20130" w:rsidRDefault="00B20130" w:rsidP="00B20130">
      <w:pPr>
        <w:spacing w:line="540" w:lineRule="exact"/>
        <w:ind w:firstLineChars="200" w:firstLine="640"/>
        <w:rPr>
          <w:rFonts w:ascii="仿宋_GB2312" w:eastAsia="仿宋_GB2312"/>
          <w:sz w:val="32"/>
          <w:szCs w:val="32"/>
        </w:rPr>
      </w:pPr>
      <w:r>
        <w:rPr>
          <w:rFonts w:ascii="仿宋_GB2312" w:eastAsia="仿宋_GB2312" w:hint="eastAsia"/>
          <w:sz w:val="32"/>
          <w:szCs w:val="32"/>
        </w:rPr>
        <w:t>（一）培训计划的编报是否符合规定；</w:t>
      </w:r>
      <w:r>
        <w:rPr>
          <w:rFonts w:ascii="仿宋_GB2312" w:eastAsia="仿宋_GB2312" w:hint="eastAsia"/>
          <w:sz w:val="32"/>
          <w:szCs w:val="32"/>
        </w:rPr>
        <w:t> </w:t>
      </w:r>
    </w:p>
    <w:p w:rsidR="00B20130" w:rsidRDefault="00B20130" w:rsidP="00B20130">
      <w:pPr>
        <w:spacing w:line="540" w:lineRule="exact"/>
        <w:ind w:firstLineChars="200" w:firstLine="640"/>
        <w:rPr>
          <w:rFonts w:ascii="仿宋_GB2312" w:eastAsia="仿宋_GB2312"/>
          <w:sz w:val="32"/>
          <w:szCs w:val="32"/>
        </w:rPr>
      </w:pPr>
      <w:r>
        <w:rPr>
          <w:rFonts w:ascii="仿宋_GB2312" w:eastAsia="仿宋_GB2312" w:hint="eastAsia"/>
          <w:sz w:val="32"/>
          <w:szCs w:val="32"/>
        </w:rPr>
        <w:t>（二）临时增加培训计划是否报单位主要负责同志审批；</w:t>
      </w:r>
      <w:r>
        <w:rPr>
          <w:rFonts w:ascii="仿宋_GB2312" w:eastAsia="仿宋_GB2312" w:hint="eastAsia"/>
          <w:sz w:val="32"/>
          <w:szCs w:val="32"/>
        </w:rPr>
        <w:t> </w:t>
      </w:r>
    </w:p>
    <w:p w:rsidR="00B20130" w:rsidRDefault="00B20130" w:rsidP="00B20130">
      <w:pPr>
        <w:spacing w:line="540" w:lineRule="exact"/>
        <w:ind w:firstLineChars="200" w:firstLine="640"/>
        <w:rPr>
          <w:rFonts w:ascii="仿宋_GB2312" w:eastAsia="仿宋_GB2312"/>
          <w:sz w:val="32"/>
          <w:szCs w:val="32"/>
        </w:rPr>
      </w:pPr>
      <w:r>
        <w:rPr>
          <w:rFonts w:ascii="仿宋_GB2312" w:eastAsia="仿宋_GB2312" w:hint="eastAsia"/>
          <w:sz w:val="32"/>
          <w:szCs w:val="32"/>
        </w:rPr>
        <w:t>（三）培训费开支范围和开支标准是否符合规定；</w:t>
      </w:r>
      <w:r>
        <w:rPr>
          <w:rFonts w:ascii="仿宋_GB2312" w:eastAsia="仿宋_GB2312" w:hint="eastAsia"/>
          <w:sz w:val="32"/>
          <w:szCs w:val="32"/>
        </w:rPr>
        <w:t> </w:t>
      </w:r>
    </w:p>
    <w:p w:rsidR="00B20130" w:rsidRDefault="00B20130" w:rsidP="00B20130">
      <w:pPr>
        <w:spacing w:line="540" w:lineRule="exact"/>
        <w:ind w:firstLineChars="200" w:firstLine="640"/>
        <w:rPr>
          <w:rFonts w:ascii="仿宋_GB2312" w:eastAsia="仿宋_GB2312"/>
          <w:sz w:val="32"/>
          <w:szCs w:val="32"/>
        </w:rPr>
      </w:pPr>
      <w:r>
        <w:rPr>
          <w:rFonts w:ascii="仿宋_GB2312" w:eastAsia="仿宋_GB2312" w:hint="eastAsia"/>
          <w:sz w:val="32"/>
          <w:szCs w:val="32"/>
        </w:rPr>
        <w:t>（四）培训费报销和支付是否符合规定；</w:t>
      </w:r>
      <w:r>
        <w:rPr>
          <w:rFonts w:ascii="仿宋_GB2312" w:eastAsia="仿宋_GB2312" w:hint="eastAsia"/>
          <w:sz w:val="32"/>
          <w:szCs w:val="32"/>
        </w:rPr>
        <w:t> </w:t>
      </w:r>
    </w:p>
    <w:p w:rsidR="00B20130" w:rsidRDefault="00B20130" w:rsidP="00B20130">
      <w:pPr>
        <w:spacing w:line="540" w:lineRule="exact"/>
        <w:ind w:firstLineChars="200" w:firstLine="640"/>
        <w:rPr>
          <w:rFonts w:ascii="仿宋_GB2312" w:eastAsia="仿宋_GB2312"/>
          <w:sz w:val="32"/>
          <w:szCs w:val="32"/>
        </w:rPr>
      </w:pPr>
      <w:r>
        <w:rPr>
          <w:rFonts w:ascii="仿宋_GB2312" w:eastAsia="仿宋_GB2312" w:hint="eastAsia"/>
          <w:sz w:val="32"/>
          <w:szCs w:val="32"/>
        </w:rPr>
        <w:t>（五）是否存在虚报培训费用的行为；</w:t>
      </w:r>
      <w:r>
        <w:rPr>
          <w:rFonts w:ascii="仿宋_GB2312" w:eastAsia="仿宋_GB2312" w:hint="eastAsia"/>
          <w:sz w:val="32"/>
          <w:szCs w:val="32"/>
        </w:rPr>
        <w:t> </w:t>
      </w:r>
    </w:p>
    <w:p w:rsidR="00B20130" w:rsidRDefault="00B20130" w:rsidP="00B20130">
      <w:pPr>
        <w:spacing w:line="540" w:lineRule="exact"/>
        <w:ind w:firstLineChars="200" w:firstLine="640"/>
        <w:rPr>
          <w:rFonts w:ascii="仿宋_GB2312" w:eastAsia="仿宋_GB2312"/>
          <w:sz w:val="32"/>
          <w:szCs w:val="32"/>
        </w:rPr>
      </w:pPr>
      <w:r>
        <w:rPr>
          <w:rFonts w:ascii="仿宋_GB2312" w:eastAsia="仿宋_GB2312" w:hint="eastAsia"/>
          <w:sz w:val="32"/>
          <w:szCs w:val="32"/>
        </w:rPr>
        <w:t>（六）是否存在转嫁、摊派培训费用的行为；</w:t>
      </w:r>
      <w:r>
        <w:rPr>
          <w:rFonts w:ascii="仿宋_GB2312" w:eastAsia="仿宋_GB2312" w:hint="eastAsia"/>
          <w:sz w:val="32"/>
          <w:szCs w:val="32"/>
        </w:rPr>
        <w:t> </w:t>
      </w:r>
    </w:p>
    <w:p w:rsidR="00B20130" w:rsidRDefault="00B20130" w:rsidP="00B20130">
      <w:pPr>
        <w:spacing w:line="540" w:lineRule="exact"/>
        <w:ind w:firstLineChars="200" w:firstLine="640"/>
        <w:rPr>
          <w:rFonts w:ascii="仿宋_GB2312" w:eastAsia="仿宋_GB2312"/>
          <w:sz w:val="32"/>
          <w:szCs w:val="32"/>
        </w:rPr>
      </w:pPr>
      <w:r>
        <w:rPr>
          <w:rFonts w:ascii="仿宋_GB2312" w:eastAsia="仿宋_GB2312" w:hint="eastAsia"/>
          <w:sz w:val="32"/>
          <w:szCs w:val="32"/>
        </w:rPr>
        <w:t>（七）是否存在向参训人员收费的行为；</w:t>
      </w:r>
      <w:r>
        <w:rPr>
          <w:rFonts w:ascii="仿宋_GB2312" w:eastAsia="仿宋_GB2312" w:hint="eastAsia"/>
          <w:sz w:val="32"/>
          <w:szCs w:val="32"/>
        </w:rPr>
        <w:t> </w:t>
      </w:r>
    </w:p>
    <w:p w:rsidR="00B20130" w:rsidRDefault="00B20130" w:rsidP="00B20130">
      <w:pPr>
        <w:spacing w:line="540" w:lineRule="exact"/>
        <w:ind w:firstLineChars="200" w:firstLine="640"/>
        <w:rPr>
          <w:rFonts w:ascii="仿宋_GB2312" w:eastAsia="仿宋_GB2312"/>
          <w:sz w:val="32"/>
          <w:szCs w:val="32"/>
        </w:rPr>
      </w:pPr>
      <w:r>
        <w:rPr>
          <w:rFonts w:ascii="仿宋_GB2312" w:eastAsia="仿宋_GB2312" w:hint="eastAsia"/>
          <w:sz w:val="32"/>
          <w:szCs w:val="32"/>
        </w:rPr>
        <w:t>（八）是否存在奢侈浪费现象；</w:t>
      </w:r>
      <w:r>
        <w:rPr>
          <w:rFonts w:ascii="仿宋_GB2312" w:eastAsia="仿宋_GB2312" w:hint="eastAsia"/>
          <w:sz w:val="32"/>
          <w:szCs w:val="32"/>
        </w:rPr>
        <w:t> </w:t>
      </w:r>
    </w:p>
    <w:p w:rsidR="00B20130" w:rsidRDefault="00B20130" w:rsidP="00B20130">
      <w:pPr>
        <w:spacing w:line="540" w:lineRule="exact"/>
        <w:ind w:firstLineChars="200" w:firstLine="640"/>
        <w:rPr>
          <w:rFonts w:ascii="仿宋_GB2312" w:eastAsia="仿宋_GB2312"/>
          <w:sz w:val="32"/>
          <w:szCs w:val="32"/>
        </w:rPr>
      </w:pPr>
      <w:r>
        <w:rPr>
          <w:rFonts w:ascii="仿宋_GB2312" w:eastAsia="仿宋_GB2312" w:hint="eastAsia"/>
          <w:sz w:val="32"/>
          <w:szCs w:val="32"/>
        </w:rPr>
        <w:t>（九）是否存在其他违反本办法的行为。</w:t>
      </w:r>
      <w:r>
        <w:rPr>
          <w:rFonts w:ascii="仿宋_GB2312" w:eastAsia="仿宋_GB2312" w:hint="eastAsia"/>
          <w:sz w:val="32"/>
          <w:szCs w:val="32"/>
        </w:rPr>
        <w:t> </w:t>
      </w:r>
    </w:p>
    <w:p w:rsidR="00B20130" w:rsidRDefault="00B20130" w:rsidP="00B20130">
      <w:pPr>
        <w:spacing w:line="540" w:lineRule="exact"/>
        <w:ind w:firstLineChars="200" w:firstLine="643"/>
        <w:rPr>
          <w:rFonts w:ascii="仿宋_GB2312" w:eastAsia="仿宋_GB2312"/>
          <w:sz w:val="32"/>
          <w:szCs w:val="32"/>
        </w:rPr>
      </w:pPr>
      <w:r>
        <w:rPr>
          <w:rFonts w:ascii="仿宋_GB2312" w:eastAsia="仿宋_GB2312" w:hint="eastAsia"/>
          <w:b/>
          <w:sz w:val="32"/>
          <w:szCs w:val="32"/>
        </w:rPr>
        <w:t>第二十三条</w:t>
      </w:r>
      <w:r>
        <w:rPr>
          <w:rFonts w:ascii="仿宋_GB2312" w:eastAsia="仿宋_GB2312" w:hint="eastAsia"/>
          <w:sz w:val="32"/>
          <w:szCs w:val="32"/>
        </w:rPr>
        <w:t>  </w:t>
      </w:r>
      <w:r>
        <w:rPr>
          <w:rFonts w:ascii="仿宋_GB2312" w:eastAsia="仿宋_GB2312" w:hint="eastAsia"/>
          <w:sz w:val="32"/>
          <w:szCs w:val="32"/>
        </w:rPr>
        <w:t>对于检查中发现的违反本办法的行为，由自治区党委组织部、财政厅、公务员局等有关部门责令改正，追回资金，并予以通报。对相关责任人员，按规定予以党纪政纪处分；涉嫌违法的，移交司法机关处理。</w:t>
      </w:r>
      <w:r>
        <w:rPr>
          <w:rFonts w:ascii="仿宋_GB2312" w:eastAsia="仿宋_GB2312" w:hint="eastAsia"/>
          <w:sz w:val="32"/>
          <w:szCs w:val="32"/>
        </w:rPr>
        <w:t>  </w:t>
      </w:r>
    </w:p>
    <w:p w:rsidR="00B20130" w:rsidRDefault="00B20130" w:rsidP="00B20130">
      <w:pPr>
        <w:widowControl/>
        <w:shd w:val="clear" w:color="auto" w:fill="FFFFFF"/>
        <w:spacing w:line="540" w:lineRule="exact"/>
        <w:jc w:val="center"/>
        <w:rPr>
          <w:rFonts w:ascii="黑体" w:eastAsia="黑体" w:hAnsi="黑体" w:cs="黑体"/>
          <w:sz w:val="32"/>
          <w:szCs w:val="32"/>
        </w:rPr>
      </w:pPr>
      <w:r>
        <w:rPr>
          <w:rFonts w:ascii="仿宋_GB2312" w:eastAsia="仿宋_GB2312" w:cs="Times New Roman" w:hint="eastAsia"/>
          <w:sz w:val="32"/>
          <w:szCs w:val="32"/>
        </w:rPr>
        <w:t xml:space="preserve">　　</w:t>
      </w:r>
      <w:r>
        <w:rPr>
          <w:rFonts w:ascii="黑体" w:eastAsia="黑体" w:hAnsi="黑体" w:cs="黑体" w:hint="eastAsia"/>
          <w:sz w:val="32"/>
          <w:szCs w:val="32"/>
        </w:rPr>
        <w:t>第七章</w:t>
      </w:r>
      <w:r>
        <w:rPr>
          <w:rFonts w:ascii="宋体" w:hAnsi="宋体" w:hint="eastAsia"/>
          <w:sz w:val="32"/>
          <w:szCs w:val="32"/>
        </w:rPr>
        <w:t>  </w:t>
      </w:r>
      <w:r>
        <w:rPr>
          <w:rFonts w:ascii="黑体" w:eastAsia="黑体" w:hAnsi="黑体" w:cs="黑体" w:hint="eastAsia"/>
          <w:sz w:val="32"/>
          <w:szCs w:val="32"/>
        </w:rPr>
        <w:t>附则</w:t>
      </w:r>
      <w:r>
        <w:rPr>
          <w:rFonts w:ascii="宋体" w:hAnsi="宋体" w:hint="eastAsia"/>
          <w:sz w:val="32"/>
          <w:szCs w:val="32"/>
        </w:rPr>
        <w:t> </w:t>
      </w:r>
    </w:p>
    <w:p w:rsidR="00B20130" w:rsidRDefault="00B20130" w:rsidP="00B20130">
      <w:pPr>
        <w:spacing w:line="540" w:lineRule="exact"/>
        <w:ind w:firstLineChars="200" w:firstLine="420"/>
        <w:rPr>
          <w:rFonts w:ascii="仿宋_GB2312" w:eastAsia="仿宋_GB2312"/>
          <w:sz w:val="32"/>
          <w:szCs w:val="32"/>
        </w:rPr>
      </w:pPr>
      <w:r>
        <w:rPr>
          <w:rFonts w:hint="eastAsia"/>
        </w:rPr>
        <w:t xml:space="preserve">　</w:t>
      </w:r>
      <w:r>
        <w:rPr>
          <w:rFonts w:ascii="仿宋_GB2312" w:eastAsia="仿宋_GB2312" w:hint="eastAsia"/>
          <w:b/>
          <w:sz w:val="32"/>
          <w:szCs w:val="32"/>
        </w:rPr>
        <w:t>第二十四条</w:t>
      </w:r>
      <w:r>
        <w:rPr>
          <w:rFonts w:ascii="仿宋_GB2312" w:eastAsia="仿宋_GB2312" w:hint="eastAsia"/>
          <w:sz w:val="32"/>
          <w:szCs w:val="32"/>
        </w:rPr>
        <w:t>  </w:t>
      </w:r>
      <w:r>
        <w:rPr>
          <w:rFonts w:ascii="仿宋_GB2312" w:eastAsia="仿宋_GB2312" w:hint="eastAsia"/>
          <w:sz w:val="32"/>
          <w:szCs w:val="32"/>
        </w:rPr>
        <w:t>各单位可以按照本办法，结合本单位业务特点和工作实际，制定培训费管理具体规定。</w:t>
      </w:r>
      <w:r>
        <w:rPr>
          <w:rFonts w:ascii="仿宋_GB2312" w:eastAsia="仿宋_GB2312" w:hint="eastAsia"/>
          <w:sz w:val="32"/>
          <w:szCs w:val="32"/>
        </w:rPr>
        <w:t> </w:t>
      </w:r>
    </w:p>
    <w:p w:rsidR="00B20130" w:rsidRDefault="00B20130" w:rsidP="00B20130">
      <w:pPr>
        <w:spacing w:line="540" w:lineRule="exact"/>
        <w:ind w:firstLineChars="200" w:firstLine="643"/>
        <w:rPr>
          <w:rFonts w:ascii="仿宋_GB2312" w:eastAsia="仿宋_GB2312"/>
          <w:sz w:val="32"/>
          <w:szCs w:val="32"/>
        </w:rPr>
      </w:pPr>
      <w:r>
        <w:rPr>
          <w:rFonts w:ascii="仿宋_GB2312" w:eastAsia="仿宋_GB2312" w:hint="eastAsia"/>
          <w:b/>
          <w:sz w:val="32"/>
          <w:szCs w:val="32"/>
        </w:rPr>
        <w:t>第二十五条</w:t>
      </w:r>
      <w:r>
        <w:rPr>
          <w:rFonts w:ascii="仿宋_GB2312" w:eastAsia="仿宋_GB2312" w:hint="eastAsia"/>
          <w:sz w:val="32"/>
          <w:szCs w:val="32"/>
        </w:rPr>
        <w:t>  </w:t>
      </w:r>
      <w:r>
        <w:rPr>
          <w:rFonts w:ascii="仿宋_GB2312" w:eastAsia="仿宋_GB2312" w:hint="eastAsia"/>
          <w:sz w:val="32"/>
          <w:szCs w:val="32"/>
        </w:rPr>
        <w:t>自治区党委组织部、自治区公务员局组织的调训和统一培训，有关部门组织的援外培训，不适用本办法，按有关规定执行。</w:t>
      </w:r>
      <w:r>
        <w:rPr>
          <w:rFonts w:ascii="仿宋_GB2312" w:eastAsia="仿宋_GB2312" w:hint="eastAsia"/>
          <w:sz w:val="32"/>
          <w:szCs w:val="32"/>
        </w:rPr>
        <w:t> </w:t>
      </w:r>
    </w:p>
    <w:p w:rsidR="00B20130" w:rsidRDefault="00B20130" w:rsidP="00B20130">
      <w:pPr>
        <w:spacing w:line="540" w:lineRule="exact"/>
        <w:ind w:firstLineChars="200" w:firstLine="643"/>
        <w:rPr>
          <w:rFonts w:ascii="仿宋_GB2312" w:eastAsia="仿宋_GB2312"/>
          <w:sz w:val="32"/>
          <w:szCs w:val="32"/>
        </w:rPr>
      </w:pPr>
      <w:r>
        <w:rPr>
          <w:rFonts w:ascii="仿宋_GB2312" w:eastAsia="仿宋_GB2312" w:hint="eastAsia"/>
          <w:b/>
          <w:sz w:val="32"/>
          <w:szCs w:val="32"/>
        </w:rPr>
        <w:t>第二十六条</w:t>
      </w:r>
      <w:r>
        <w:rPr>
          <w:rFonts w:ascii="仿宋_GB2312" w:eastAsia="仿宋_GB2312" w:hint="eastAsia"/>
          <w:sz w:val="32"/>
          <w:szCs w:val="32"/>
        </w:rPr>
        <w:t>  </w:t>
      </w:r>
      <w:r>
        <w:rPr>
          <w:rFonts w:ascii="仿宋_GB2312" w:eastAsia="仿宋_GB2312" w:hint="eastAsia"/>
          <w:sz w:val="32"/>
          <w:szCs w:val="32"/>
        </w:rPr>
        <w:t>自治区本级</w:t>
      </w:r>
      <w:proofErr w:type="gramStart"/>
      <w:r>
        <w:rPr>
          <w:rFonts w:ascii="仿宋_GB2312" w:eastAsia="仿宋_GB2312" w:hint="eastAsia"/>
          <w:sz w:val="32"/>
          <w:szCs w:val="32"/>
        </w:rPr>
        <w:t>非参公</w:t>
      </w:r>
      <w:proofErr w:type="gramEnd"/>
      <w:r>
        <w:rPr>
          <w:rFonts w:ascii="仿宋_GB2312" w:eastAsia="仿宋_GB2312" w:hint="eastAsia"/>
          <w:sz w:val="32"/>
          <w:szCs w:val="32"/>
        </w:rPr>
        <w:t>事业单位培训费管理参</w:t>
      </w:r>
      <w:r>
        <w:rPr>
          <w:rFonts w:ascii="仿宋_GB2312" w:eastAsia="仿宋_GB2312" w:hint="eastAsia"/>
          <w:sz w:val="32"/>
          <w:szCs w:val="32"/>
        </w:rPr>
        <w:lastRenderedPageBreak/>
        <w:t>照本办法执行。培训费按常驻地实行属地管理政策，自治区垂管部门市、县级机构及其他区直机关非驻</w:t>
      </w:r>
      <w:proofErr w:type="gramStart"/>
      <w:r>
        <w:rPr>
          <w:rFonts w:ascii="仿宋_GB2312" w:eastAsia="仿宋_GB2312" w:hint="eastAsia"/>
          <w:sz w:val="32"/>
          <w:szCs w:val="32"/>
        </w:rPr>
        <w:t>邕</w:t>
      </w:r>
      <w:proofErr w:type="gramEnd"/>
      <w:r>
        <w:rPr>
          <w:rFonts w:ascii="仿宋_GB2312" w:eastAsia="仿宋_GB2312" w:hint="eastAsia"/>
          <w:sz w:val="32"/>
          <w:szCs w:val="32"/>
        </w:rPr>
        <w:t>单位参照所在地培训费管理办法执行。自治区一级预算单位应当强化对所属预算单位的监督检查，督促所属各单位加强对本单位培训活动和经费报销的内控管理，发现问题应及时处理，重大问题向自治区财政厅报告。</w:t>
      </w:r>
      <w:r>
        <w:rPr>
          <w:rFonts w:ascii="仿宋_GB2312" w:eastAsia="仿宋_GB2312" w:hint="eastAsia"/>
          <w:sz w:val="32"/>
          <w:szCs w:val="32"/>
        </w:rPr>
        <w:t> </w:t>
      </w:r>
    </w:p>
    <w:p w:rsidR="00B20130" w:rsidRDefault="00B20130" w:rsidP="00B20130">
      <w:pPr>
        <w:spacing w:line="540" w:lineRule="exact"/>
        <w:ind w:firstLineChars="200" w:firstLine="643"/>
        <w:rPr>
          <w:rFonts w:ascii="仿宋_GB2312" w:eastAsia="仿宋_GB2312"/>
          <w:sz w:val="32"/>
          <w:szCs w:val="32"/>
        </w:rPr>
      </w:pPr>
      <w:r>
        <w:rPr>
          <w:rFonts w:ascii="仿宋_GB2312" w:eastAsia="仿宋_GB2312" w:hint="eastAsia"/>
          <w:b/>
          <w:sz w:val="32"/>
          <w:szCs w:val="32"/>
        </w:rPr>
        <w:t>第二十七条</w:t>
      </w:r>
      <w:r>
        <w:rPr>
          <w:rFonts w:ascii="仿宋_GB2312" w:eastAsia="仿宋_GB2312" w:hint="eastAsia"/>
          <w:sz w:val="32"/>
          <w:szCs w:val="32"/>
        </w:rPr>
        <w:t>  </w:t>
      </w:r>
      <w:r>
        <w:rPr>
          <w:rFonts w:ascii="仿宋_GB2312" w:eastAsia="仿宋_GB2312" w:hint="eastAsia"/>
          <w:sz w:val="32"/>
          <w:szCs w:val="32"/>
        </w:rPr>
        <w:t>本办法由自治区财政厅会同自治区党委组织部、自治区公务员局负责解释。</w:t>
      </w:r>
      <w:r>
        <w:rPr>
          <w:rFonts w:ascii="仿宋_GB2312" w:eastAsia="仿宋_GB2312" w:hint="eastAsia"/>
          <w:sz w:val="32"/>
          <w:szCs w:val="32"/>
        </w:rPr>
        <w:t> </w:t>
      </w:r>
    </w:p>
    <w:p w:rsidR="00B20130" w:rsidRPr="00677194" w:rsidRDefault="00B20130" w:rsidP="00B20130">
      <w:pPr>
        <w:spacing w:line="540" w:lineRule="exact"/>
        <w:ind w:firstLineChars="200" w:firstLine="643"/>
        <w:rPr>
          <w:spacing w:val="2"/>
        </w:rPr>
      </w:pPr>
      <w:r>
        <w:rPr>
          <w:rFonts w:ascii="仿宋_GB2312" w:eastAsia="仿宋_GB2312" w:hint="eastAsia"/>
          <w:b/>
          <w:sz w:val="32"/>
          <w:szCs w:val="32"/>
        </w:rPr>
        <w:t>第二十八条</w:t>
      </w:r>
      <w:r>
        <w:rPr>
          <w:rFonts w:ascii="仿宋_GB2312" w:eastAsia="仿宋_GB2312" w:hint="eastAsia"/>
          <w:sz w:val="32"/>
          <w:szCs w:val="32"/>
        </w:rPr>
        <w:t>  </w:t>
      </w:r>
      <w:r>
        <w:rPr>
          <w:rFonts w:ascii="仿宋_GB2312" w:eastAsia="仿宋_GB2312" w:hint="eastAsia"/>
          <w:spacing w:val="2"/>
          <w:sz w:val="32"/>
          <w:szCs w:val="32"/>
        </w:rPr>
        <w:t>本办法自印发之日起施行。《广西壮族自治区本级培训费管理办法》（</w:t>
      </w:r>
      <w:proofErr w:type="gramStart"/>
      <w:r>
        <w:rPr>
          <w:rFonts w:ascii="仿宋_GB2312" w:eastAsia="仿宋_GB2312" w:hint="eastAsia"/>
          <w:spacing w:val="2"/>
          <w:sz w:val="32"/>
          <w:szCs w:val="32"/>
        </w:rPr>
        <w:t>桂财行〔2014〕</w:t>
      </w:r>
      <w:proofErr w:type="gramEnd"/>
      <w:r>
        <w:rPr>
          <w:rFonts w:ascii="仿宋_GB2312" w:eastAsia="仿宋_GB2312" w:hint="eastAsia"/>
          <w:spacing w:val="2"/>
          <w:sz w:val="32"/>
          <w:szCs w:val="32"/>
        </w:rPr>
        <w:t>26号）、《广西壮族自治区本级培训费管理办法补充规定》（</w:t>
      </w:r>
      <w:proofErr w:type="gramStart"/>
      <w:r>
        <w:rPr>
          <w:rFonts w:ascii="仿宋_GB2312" w:eastAsia="仿宋_GB2312" w:hint="eastAsia"/>
          <w:spacing w:val="2"/>
          <w:sz w:val="32"/>
          <w:szCs w:val="32"/>
        </w:rPr>
        <w:t>桂财行〔2014〕</w:t>
      </w:r>
      <w:proofErr w:type="gramEnd"/>
      <w:r>
        <w:rPr>
          <w:rFonts w:ascii="仿宋_GB2312" w:eastAsia="仿宋_GB2312" w:hint="eastAsia"/>
          <w:spacing w:val="2"/>
          <w:sz w:val="32"/>
          <w:szCs w:val="32"/>
        </w:rPr>
        <w:t>88号）同时废止。</w:t>
      </w:r>
      <w:r>
        <w:rPr>
          <w:rFonts w:ascii="仿宋_GB2312" w:eastAsia="仿宋_GB2312" w:hint="eastAsia"/>
          <w:spacing w:val="2"/>
          <w:sz w:val="32"/>
          <w:szCs w:val="32"/>
        </w:rPr>
        <w:t> </w:t>
      </w:r>
    </w:p>
    <w:p w:rsidR="0010070F" w:rsidRPr="00B20130" w:rsidRDefault="0010070F">
      <w:bookmarkStart w:id="2" w:name="_GoBack"/>
      <w:bookmarkEnd w:id="2"/>
    </w:p>
    <w:sectPr w:rsidR="0010070F" w:rsidRPr="00B20130">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7278C" w:rsidRDefault="0017278C" w:rsidP="00B20130">
      <w:r>
        <w:separator/>
      </w:r>
    </w:p>
  </w:endnote>
  <w:endnote w:type="continuationSeparator" w:id="0">
    <w:p w:rsidR="0017278C" w:rsidRDefault="0017278C" w:rsidP="00B201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方正小标宋简体">
    <w:altName w:val="Arial Unicode MS"/>
    <w:charset w:val="86"/>
    <w:family w:val="auto"/>
    <w:pitch w:val="variable"/>
    <w:sig w:usb0="00000000"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7278C" w:rsidRDefault="0017278C" w:rsidP="00B20130">
      <w:r>
        <w:separator/>
      </w:r>
    </w:p>
  </w:footnote>
  <w:footnote w:type="continuationSeparator" w:id="0">
    <w:p w:rsidR="0017278C" w:rsidRDefault="0017278C" w:rsidP="00B2013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4154C"/>
    <w:rsid w:val="0010070F"/>
    <w:rsid w:val="0017278C"/>
    <w:rsid w:val="0054154C"/>
    <w:rsid w:val="00B20130"/>
    <w:rsid w:val="00C3571E"/>
    <w:rsid w:val="00F0070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20130"/>
    <w:pPr>
      <w:widowControl w:val="0"/>
      <w:jc w:val="both"/>
    </w:pPr>
    <w:rPr>
      <w:rFonts w:ascii="Calibri" w:eastAsia="宋体" w:hAnsi="Calibri" w:cs="宋体"/>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B20130"/>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B20130"/>
    <w:rPr>
      <w:sz w:val="18"/>
      <w:szCs w:val="18"/>
    </w:rPr>
  </w:style>
  <w:style w:type="paragraph" w:styleId="a4">
    <w:name w:val="footer"/>
    <w:basedOn w:val="a"/>
    <w:link w:val="Char0"/>
    <w:uiPriority w:val="99"/>
    <w:unhideWhenUsed/>
    <w:rsid w:val="00B20130"/>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B20130"/>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20130"/>
    <w:pPr>
      <w:widowControl w:val="0"/>
      <w:jc w:val="both"/>
    </w:pPr>
    <w:rPr>
      <w:rFonts w:ascii="Calibri" w:eastAsia="宋体" w:hAnsi="Calibri" w:cs="宋体"/>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B20130"/>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B20130"/>
    <w:rPr>
      <w:sz w:val="18"/>
      <w:szCs w:val="18"/>
    </w:rPr>
  </w:style>
  <w:style w:type="paragraph" w:styleId="a4">
    <w:name w:val="footer"/>
    <w:basedOn w:val="a"/>
    <w:link w:val="Char0"/>
    <w:uiPriority w:val="99"/>
    <w:unhideWhenUsed/>
    <w:rsid w:val="00B20130"/>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B20130"/>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538</Words>
  <Characters>3067</Characters>
  <Application>Microsoft Office Word</Application>
  <DocSecurity>0</DocSecurity>
  <Lines>25</Lines>
  <Paragraphs>7</Paragraphs>
  <ScaleCrop>false</ScaleCrop>
  <Company/>
  <LinksUpToDate>false</LinksUpToDate>
  <CharactersWithSpaces>3598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匿名用户</dc:creator>
  <cp:keywords/>
  <dc:description/>
  <cp:lastModifiedBy>匿名用户</cp:lastModifiedBy>
  <cp:revision>2</cp:revision>
  <dcterms:created xsi:type="dcterms:W3CDTF">2020-04-01T06:52:00Z</dcterms:created>
  <dcterms:modified xsi:type="dcterms:W3CDTF">2020-04-01T06:52:00Z</dcterms:modified>
</cp:coreProperties>
</file>