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F7" w:rsidRPr="00FA56F7" w:rsidRDefault="00FA56F7" w:rsidP="00FA56F7">
      <w:pPr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</w:pPr>
      <w:r w:rsidRPr="00FA56F7">
        <w:rPr>
          <w:rFonts w:ascii="仿宋_GB2312" w:eastAsia="仿宋_GB2312" w:hAnsi="Times New Roman" w:cs="仿宋_GB2312" w:hint="eastAsia"/>
          <w:color w:val="000000"/>
          <w:kern w:val="0"/>
          <w:sz w:val="32"/>
          <w:szCs w:val="32"/>
        </w:rPr>
        <w:t>附件2</w:t>
      </w:r>
    </w:p>
    <w:p w:rsidR="00FA56F7" w:rsidRPr="00FA56F7" w:rsidRDefault="00FA56F7" w:rsidP="00FA56F7">
      <w:pPr>
        <w:keepNext/>
        <w:keepLines/>
        <w:ind w:firstLineChars="200" w:firstLine="723"/>
        <w:jc w:val="center"/>
        <w:outlineLvl w:val="1"/>
        <w:rPr>
          <w:rFonts w:ascii="仿宋" w:eastAsia="仿宋" w:hAnsi="仿宋" w:cs="Times New Roman"/>
          <w:b/>
          <w:sz w:val="36"/>
          <w:szCs w:val="36"/>
        </w:rPr>
      </w:pPr>
      <w:bookmarkStart w:id="0" w:name="_Toc458964564"/>
      <w:r w:rsidRPr="00FA56F7">
        <w:rPr>
          <w:rFonts w:ascii="仿宋" w:eastAsia="仿宋" w:hAnsi="仿宋" w:cs="Times New Roman" w:hint="eastAsia"/>
          <w:b/>
          <w:sz w:val="36"/>
          <w:szCs w:val="36"/>
        </w:rPr>
        <w:t>广西中医药大学普通话考试报名费、培训费网上缴费流程</w:t>
      </w:r>
    </w:p>
    <w:bookmarkEnd w:id="0"/>
    <w:p w:rsidR="00FA56F7" w:rsidRPr="00FA56F7" w:rsidRDefault="00FA56F7" w:rsidP="00FA56F7">
      <w:pPr>
        <w:pBdr>
          <w:bottom w:val="single" w:sz="6" w:space="1" w:color="auto"/>
        </w:pBdr>
        <w:jc w:val="center"/>
        <w:rPr>
          <w:rFonts w:ascii="Arial" w:eastAsia="宋体" w:hAnsi="Times New Roman" w:cs="Times New Roman"/>
          <w:vanish/>
          <w:sz w:val="16"/>
          <w:szCs w:val="20"/>
        </w:rPr>
      </w:pPr>
      <w:r w:rsidRPr="00FA56F7">
        <w:rPr>
          <w:rFonts w:ascii="Arial" w:eastAsia="宋体" w:hAnsi="Times New Roman" w:cs="Times New Roman"/>
          <w:vanish/>
          <w:sz w:val="16"/>
          <w:szCs w:val="20"/>
        </w:rPr>
        <w:t>窗体顶端</w:t>
      </w:r>
    </w:p>
    <w:p w:rsidR="00FA56F7" w:rsidRPr="00FA56F7" w:rsidRDefault="00FA56F7" w:rsidP="00FA56F7">
      <w:pPr>
        <w:jc w:val="left"/>
        <w:rPr>
          <w:rFonts w:ascii="Times New Roman" w:eastAsia="宋体" w:hAnsi="Times New Roman" w:cs="Times New Roman" w:hint="eastAsia"/>
          <w:b/>
          <w:bCs/>
          <w:sz w:val="32"/>
          <w:szCs w:val="32"/>
        </w:rPr>
      </w:pPr>
      <w:r w:rsidRPr="00FA56F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一、首先进行会员登录</w:t>
      </w:r>
    </w:p>
    <w:p w:rsidR="00FA56F7" w:rsidRPr="00FA56F7" w:rsidRDefault="00FA56F7" w:rsidP="00FA56F7">
      <w:pPr>
        <w:jc w:val="left"/>
        <w:rPr>
          <w:rFonts w:ascii="Times New Roman" w:eastAsia="仿宋_GB2312" w:hAnsi="Times New Roman" w:cs="Times New Roman" w:hint="eastAsia"/>
          <w:sz w:val="28"/>
          <w:szCs w:val="28"/>
        </w:rPr>
      </w:pP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登录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</w:rPr>
        <w:t>广西中医药大学</w:t>
      </w:r>
      <w:r w:rsidRPr="00FA56F7">
        <w:rPr>
          <w:rFonts w:ascii="Times New Roman" w:eastAsia="仿宋_GB2312" w:hAnsi="Times New Roman" w:cs="Times New Roman"/>
          <w:b/>
          <w:sz w:val="28"/>
          <w:szCs w:val="28"/>
        </w:rPr>
        <w:t>http://www.gxtcmu.edu.cn/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；进入学校官网；</w:t>
      </w:r>
    </w:p>
    <w:p w:rsidR="00FA56F7" w:rsidRPr="00FA56F7" w:rsidRDefault="00FA56F7" w:rsidP="00FA56F7">
      <w:pPr>
        <w:widowControl/>
        <w:jc w:val="left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50230" cy="3260725"/>
            <wp:effectExtent l="0" t="0" r="762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FA56F7" w:rsidRPr="00FA56F7" w:rsidRDefault="00FA56F7" w:rsidP="00FA56F7">
      <w:pPr>
        <w:rPr>
          <w:rFonts w:ascii="Times New Roman" w:eastAsia="仿宋_GB2312" w:hAnsi="Times New Roman" w:cs="Times New Roman"/>
          <w:sz w:val="32"/>
          <w:szCs w:val="20"/>
        </w:rPr>
      </w:pP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在学</w:t>
      </w:r>
      <w:proofErr w:type="gramStart"/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校官网选择</w:t>
      </w:r>
      <w:proofErr w:type="gramEnd"/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机构设置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-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行政管理部门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-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财务处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，进入页面如下</w:t>
      </w:r>
      <w:r w:rsidRPr="00FA56F7"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:rsidR="00FA56F7" w:rsidRPr="00FA56F7" w:rsidRDefault="00FA56F7" w:rsidP="00FA56F7">
      <w:pPr>
        <w:rPr>
          <w:rFonts w:ascii="Times New Roman" w:eastAsia="仿宋_GB2312" w:hAnsi="Times New Roman" w:cs="Times New Roman" w:hint="eastAsia"/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59120" cy="2656840"/>
            <wp:effectExtent l="0" t="0" r="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3.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在财务处网站页面，点击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8"/>
          <w:highlight w:val="yellow"/>
        </w:rPr>
        <w:t>网上缴费</w:t>
      </w:r>
      <w:r w:rsidRPr="00FA56F7">
        <w:rPr>
          <w:rFonts w:ascii="Times New Roman" w:eastAsia="仿宋_GB2312" w:hAnsi="Times New Roman" w:cs="Times New Roman" w:hint="eastAsia"/>
          <w:sz w:val="28"/>
          <w:szCs w:val="28"/>
        </w:rPr>
        <w:t>，进入学生信息认证页面，如下</w:t>
      </w:r>
    </w:p>
    <w:p w:rsidR="00FA56F7" w:rsidRPr="00FA56F7" w:rsidRDefault="00FA56F7" w:rsidP="00FA56F7">
      <w:pPr>
        <w:rPr>
          <w:rFonts w:ascii="Times New Roman" w:eastAsia="宋体" w:hAnsi="Times New Roman" w:cs="Times New Roman" w:hint="eastAsia"/>
          <w:color w:val="FF0000"/>
          <w:sz w:val="28"/>
          <w:szCs w:val="28"/>
          <w:highlight w:val="yellow"/>
        </w:rPr>
      </w:pPr>
      <w:r w:rsidRPr="00FA56F7">
        <w:rPr>
          <w:rFonts w:ascii="Times New Roman" w:eastAsia="仿宋_GB2312" w:hAnsi="Times New Roman" w:cs="Times New Roman" w:hint="eastAsia"/>
          <w:color w:val="FF0000"/>
          <w:sz w:val="28"/>
          <w:szCs w:val="28"/>
          <w:highlight w:val="yellow"/>
        </w:rPr>
        <w:lastRenderedPageBreak/>
        <w:t>在“学号或身份证”一栏输入身份证号，密码为身份证后六位。</w:t>
      </w:r>
    </w:p>
    <w:p w:rsidR="00FA56F7" w:rsidRPr="00FA56F7" w:rsidRDefault="00FA56F7" w:rsidP="00FA56F7">
      <w:pPr>
        <w:jc w:val="left"/>
        <w:rPr>
          <w:rFonts w:ascii="Times New Roman" w:eastAsia="仿宋_GB2312" w:hAnsi="Times New Roman" w:cs="Times New Roman"/>
          <w:sz w:val="32"/>
          <w:szCs w:val="20"/>
        </w:rPr>
      </w:pPr>
      <w:r w:rsidRPr="00FA56F7">
        <w:rPr>
          <w:rFonts w:ascii="Times New Roman" w:eastAsia="仿宋_GB2312" w:hAnsi="Times New Roman" w:cs="Times New Roman"/>
          <w:sz w:val="32"/>
          <w:szCs w:val="20"/>
        </w:rPr>
        <w:t xml:space="preserve"> 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74005" cy="225171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7" w:rsidRPr="00FA56F7" w:rsidRDefault="00FA56F7" w:rsidP="00FA56F7">
      <w:pPr>
        <w:keepNext/>
        <w:keepLines/>
        <w:ind w:firstLineChars="200" w:firstLine="643"/>
        <w:outlineLvl w:val="1"/>
        <w:rPr>
          <w:rFonts w:ascii="黑体" w:eastAsia="黑体" w:hAnsi="黑体" w:cs="仿宋"/>
          <w:b/>
          <w:sz w:val="32"/>
          <w:szCs w:val="28"/>
        </w:rPr>
      </w:pPr>
      <w:r w:rsidRPr="00FA56F7">
        <w:rPr>
          <w:rFonts w:ascii="黑体" w:eastAsia="黑体" w:hAnsi="黑体" w:cs="仿宋" w:hint="eastAsia"/>
          <w:b/>
          <w:sz w:val="32"/>
          <w:szCs w:val="28"/>
        </w:rPr>
        <w:t>二、确认缴费信息</w:t>
      </w:r>
    </w:p>
    <w:p w:rsidR="00FA56F7" w:rsidRPr="00FA56F7" w:rsidRDefault="00FA56F7" w:rsidP="00FA56F7">
      <w:pPr>
        <w:keepNext/>
        <w:keepLines/>
        <w:ind w:firstLineChars="200" w:firstLine="562"/>
        <w:outlineLvl w:val="2"/>
        <w:rPr>
          <w:rFonts w:ascii="Times New Roman" w:eastAsia="仿宋_GB2312" w:hAnsi="Times New Roman" w:cs="Times New Roman"/>
          <w:b/>
          <w:sz w:val="28"/>
          <w:szCs w:val="20"/>
        </w:rPr>
      </w:pP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1.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确认本人身份信息</w:t>
      </w:r>
    </w:p>
    <w:p w:rsidR="00FA56F7" w:rsidRPr="00FA56F7" w:rsidRDefault="00FA56F7" w:rsidP="00FA56F7">
      <w:pPr>
        <w:ind w:firstLineChars="200" w:firstLine="560"/>
        <w:rPr>
          <w:rFonts w:ascii="仿宋" w:eastAsia="仿宋" w:hAnsi="仿宋" w:cs="Consolas"/>
          <w:kern w:val="0"/>
          <w:sz w:val="28"/>
          <w:szCs w:val="28"/>
        </w:rPr>
      </w:pPr>
      <w:r w:rsidRPr="00FA56F7">
        <w:rPr>
          <w:rFonts w:ascii="仿宋" w:eastAsia="仿宋" w:hAnsi="仿宋" w:cs="Consolas" w:hint="eastAsia"/>
          <w:kern w:val="0"/>
          <w:sz w:val="28"/>
          <w:szCs w:val="28"/>
        </w:rPr>
        <w:t>进入缴费平台后，首先在“基本信息”标签项下，确认本人身份信息（姓名、身份证号等）是否正确。</w:t>
      </w:r>
    </w:p>
    <w:p w:rsidR="00FA56F7" w:rsidRPr="00FA56F7" w:rsidRDefault="00FA56F7" w:rsidP="00FA56F7">
      <w:pPr>
        <w:keepNext/>
        <w:keepLines/>
        <w:ind w:firstLineChars="200" w:firstLine="562"/>
        <w:outlineLvl w:val="2"/>
        <w:rPr>
          <w:rFonts w:ascii="Times New Roman" w:eastAsia="仿宋_GB2312" w:hAnsi="Times New Roman" w:cs="Times New Roman"/>
          <w:b/>
          <w:sz w:val="28"/>
          <w:szCs w:val="20"/>
        </w:rPr>
      </w:pP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2.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查询应缴费用</w:t>
      </w:r>
    </w:p>
    <w:p w:rsidR="00FA56F7" w:rsidRPr="00FA56F7" w:rsidRDefault="00FA56F7" w:rsidP="00FA56F7">
      <w:pPr>
        <w:ind w:firstLineChars="200" w:firstLine="560"/>
        <w:rPr>
          <w:rFonts w:ascii="仿宋" w:eastAsia="仿宋" w:hAnsi="仿宋" w:cs="Consolas"/>
          <w:kern w:val="0"/>
          <w:sz w:val="28"/>
          <w:szCs w:val="28"/>
        </w:rPr>
      </w:pPr>
      <w:r w:rsidRPr="00FA56F7">
        <w:rPr>
          <w:rFonts w:ascii="仿宋" w:eastAsia="仿宋" w:hAnsi="仿宋" w:cs="Consolas" w:hint="eastAsia"/>
          <w:kern w:val="0"/>
          <w:sz w:val="28"/>
          <w:szCs w:val="28"/>
        </w:rPr>
        <w:t>点击</w:t>
      </w:r>
      <w:r w:rsidRPr="00FA56F7">
        <w:rPr>
          <w:rFonts w:ascii="仿宋" w:eastAsia="仿宋" w:hAnsi="仿宋" w:cs="Consolas" w:hint="eastAsia"/>
          <w:b/>
          <w:bCs/>
          <w:kern w:val="0"/>
          <w:sz w:val="28"/>
          <w:szCs w:val="28"/>
        </w:rPr>
        <w:t>“其他缴费”</w:t>
      </w:r>
      <w:r w:rsidRPr="00FA56F7">
        <w:rPr>
          <w:rFonts w:ascii="仿宋" w:eastAsia="仿宋" w:hAnsi="仿宋" w:cs="Consolas" w:hint="eastAsia"/>
          <w:kern w:val="0"/>
          <w:sz w:val="28"/>
          <w:szCs w:val="28"/>
        </w:rPr>
        <w:t>标签。该表列有学生未缴清的费用、应缴金额等信息，见下图：</w:t>
      </w:r>
    </w:p>
    <w:p w:rsidR="00FA56F7" w:rsidRPr="00FA56F7" w:rsidRDefault="00FA56F7" w:rsidP="00FA56F7">
      <w:pPr>
        <w:widowControl/>
        <w:jc w:val="left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03545" cy="2786380"/>
            <wp:effectExtent l="0" t="0" r="1905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7" w:rsidRPr="00FA56F7" w:rsidRDefault="00FA56F7" w:rsidP="00FA56F7">
      <w:pPr>
        <w:keepNext/>
        <w:keepLines/>
        <w:outlineLvl w:val="1"/>
        <w:rPr>
          <w:rFonts w:ascii="黑体" w:eastAsia="黑体" w:hAnsi="黑体" w:cs="仿宋"/>
          <w:b/>
          <w:sz w:val="32"/>
          <w:szCs w:val="28"/>
        </w:rPr>
      </w:pPr>
      <w:r w:rsidRPr="00FA56F7">
        <w:rPr>
          <w:rFonts w:ascii="黑体" w:eastAsia="黑体" w:hAnsi="黑体" w:cs="仿宋" w:hint="eastAsia"/>
          <w:b/>
          <w:sz w:val="32"/>
          <w:szCs w:val="28"/>
        </w:rPr>
        <w:lastRenderedPageBreak/>
        <w:t>三、网上支付</w:t>
      </w:r>
    </w:p>
    <w:p w:rsidR="00FA56F7" w:rsidRPr="00FA56F7" w:rsidRDefault="00FA56F7" w:rsidP="00FA56F7">
      <w:pPr>
        <w:keepNext/>
        <w:keepLines/>
        <w:ind w:firstLineChars="200" w:firstLine="562"/>
        <w:outlineLvl w:val="2"/>
        <w:rPr>
          <w:rFonts w:ascii="Times New Roman" w:eastAsia="仿宋_GB2312" w:hAnsi="Times New Roman" w:cs="Times New Roman"/>
          <w:b/>
          <w:sz w:val="28"/>
          <w:szCs w:val="20"/>
        </w:rPr>
      </w:pPr>
      <w:r w:rsidRPr="00FA56F7">
        <w:rPr>
          <w:rFonts w:ascii="Times New Roman" w:eastAsia="仿宋_GB2312" w:hAnsi="Times New Roman" w:cs="Times New Roman"/>
          <w:b/>
          <w:sz w:val="28"/>
          <w:szCs w:val="20"/>
        </w:rPr>
        <w:t>1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.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选择支付方式</w:t>
      </w:r>
    </w:p>
    <w:p w:rsidR="00FA56F7" w:rsidRPr="00FA56F7" w:rsidRDefault="00FA56F7" w:rsidP="00FA56F7">
      <w:pPr>
        <w:ind w:firstLineChars="200" w:firstLine="560"/>
        <w:rPr>
          <w:rFonts w:ascii="仿宋_GB2312" w:eastAsia="仿宋_GB2312" w:hAnsi="宋体" w:cs="Times New Roman"/>
          <w:sz w:val="28"/>
          <w:szCs w:val="28"/>
        </w:rPr>
      </w:pPr>
      <w:r w:rsidRPr="00FA56F7">
        <w:rPr>
          <w:rFonts w:ascii="仿宋_GB2312" w:eastAsia="仿宋_GB2312" w:hAnsi="宋体" w:cs="Times New Roman" w:hint="eastAsia"/>
          <w:sz w:val="28"/>
          <w:szCs w:val="28"/>
        </w:rPr>
        <w:t>中国银行卡</w:t>
      </w:r>
      <w:proofErr w:type="gramStart"/>
      <w:r w:rsidRPr="00FA56F7">
        <w:rPr>
          <w:rFonts w:ascii="仿宋_GB2312" w:eastAsia="仿宋_GB2312" w:hAnsi="宋体" w:cs="Times New Roman" w:hint="eastAsia"/>
          <w:sz w:val="28"/>
          <w:szCs w:val="28"/>
        </w:rPr>
        <w:t>缴费请</w:t>
      </w:r>
      <w:proofErr w:type="gramEnd"/>
      <w:r w:rsidRPr="00FA56F7">
        <w:rPr>
          <w:rFonts w:ascii="仿宋_GB2312" w:eastAsia="仿宋_GB2312" w:hAnsi="宋体" w:cs="Times New Roman" w:hint="eastAsia"/>
          <w:sz w:val="28"/>
          <w:szCs w:val="28"/>
        </w:rPr>
        <w:t>点选</w:t>
      </w:r>
      <w:r w:rsidRPr="00FA56F7">
        <w:rPr>
          <w:rFonts w:ascii="仿宋_GB2312" w:eastAsia="仿宋_GB2312" w:hAnsi="宋体" w:cs="Times New Roman" w:hint="eastAsia"/>
          <w:b/>
          <w:bCs/>
          <w:color w:val="FF0000"/>
          <w:sz w:val="28"/>
          <w:szCs w:val="28"/>
        </w:rPr>
        <w:t>“中银快付”</w:t>
      </w:r>
      <w:r w:rsidRPr="00FA56F7">
        <w:rPr>
          <w:rFonts w:ascii="仿宋_GB2312" w:eastAsia="仿宋_GB2312" w:hAnsi="宋体" w:cs="Times New Roman" w:hint="eastAsia"/>
          <w:sz w:val="28"/>
          <w:szCs w:val="28"/>
        </w:rPr>
        <w:t>, 使用其他银行卡</w:t>
      </w:r>
      <w:proofErr w:type="gramStart"/>
      <w:r w:rsidRPr="00FA56F7">
        <w:rPr>
          <w:rFonts w:ascii="仿宋_GB2312" w:eastAsia="仿宋_GB2312" w:hAnsi="宋体" w:cs="Times New Roman" w:hint="eastAsia"/>
          <w:sz w:val="28"/>
          <w:szCs w:val="28"/>
        </w:rPr>
        <w:t>缴费请</w:t>
      </w:r>
      <w:proofErr w:type="gramEnd"/>
      <w:r w:rsidRPr="00FA56F7">
        <w:rPr>
          <w:rFonts w:ascii="仿宋_GB2312" w:eastAsia="仿宋_GB2312" w:hAnsi="宋体" w:cs="Times New Roman" w:hint="eastAsia"/>
          <w:sz w:val="28"/>
          <w:szCs w:val="28"/>
        </w:rPr>
        <w:t>点选</w:t>
      </w:r>
      <w:r w:rsidRPr="00FA56F7">
        <w:rPr>
          <w:rFonts w:ascii="仿宋_GB2312" w:eastAsia="仿宋_GB2312" w:hAnsi="宋体" w:cs="Times New Roman" w:hint="eastAsia"/>
          <w:b/>
          <w:bCs/>
          <w:color w:val="FF0000"/>
          <w:sz w:val="28"/>
          <w:szCs w:val="28"/>
        </w:rPr>
        <w:t>“中国银联”</w:t>
      </w:r>
      <w:r w:rsidRPr="00FA56F7">
        <w:rPr>
          <w:rFonts w:ascii="仿宋_GB2312" w:eastAsia="仿宋_GB2312" w:hAnsi="宋体" w:cs="Times New Roman" w:hint="eastAsia"/>
          <w:sz w:val="28"/>
          <w:szCs w:val="28"/>
        </w:rPr>
        <w:t>进行网上</w:t>
      </w:r>
      <w:r w:rsidRPr="00FA56F7">
        <w:rPr>
          <w:rFonts w:ascii="仿宋_GB2312" w:eastAsia="仿宋_GB2312" w:hAnsi="宋体" w:cs="Times New Roman" w:hint="eastAsia"/>
          <w:b/>
          <w:bCs/>
          <w:color w:val="FF0000"/>
          <w:sz w:val="28"/>
          <w:szCs w:val="28"/>
        </w:rPr>
        <w:t>在线支付</w:t>
      </w:r>
      <w:r w:rsidRPr="00FA56F7">
        <w:rPr>
          <w:rFonts w:ascii="仿宋_GB2312" w:eastAsia="仿宋_GB2312" w:hAnsi="宋体" w:cs="Times New Roman" w:hint="eastAsia"/>
          <w:sz w:val="28"/>
          <w:szCs w:val="28"/>
        </w:rPr>
        <w:t>,见下图：</w:t>
      </w:r>
    </w:p>
    <w:p w:rsidR="00FA56F7" w:rsidRPr="00FA56F7" w:rsidRDefault="00FA56F7" w:rsidP="00FA56F7">
      <w:pPr>
        <w:widowControl/>
        <w:jc w:val="left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22570" cy="27432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7" w:rsidRPr="00FA56F7" w:rsidRDefault="00FA56F7" w:rsidP="00FA56F7">
      <w:pPr>
        <w:keepNext/>
        <w:keepLines/>
        <w:numPr>
          <w:ilvl w:val="0"/>
          <w:numId w:val="1"/>
        </w:numPr>
        <w:ind w:firstLineChars="200" w:firstLine="562"/>
        <w:outlineLvl w:val="2"/>
        <w:rPr>
          <w:rFonts w:ascii="Times New Roman" w:eastAsia="仿宋_GB2312" w:hAnsi="Times New Roman" w:cs="Times New Roman" w:hint="eastAsia"/>
          <w:b/>
          <w:sz w:val="28"/>
          <w:szCs w:val="20"/>
        </w:rPr>
      </w:pP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支付完成后，在“</w:t>
      </w:r>
      <w:r w:rsidRPr="00FA56F7">
        <w:rPr>
          <w:rFonts w:ascii="Times New Roman" w:eastAsia="仿宋_GB2312" w:hAnsi="Times New Roman" w:cs="Times New Roman" w:hint="eastAsia"/>
          <w:b/>
          <w:color w:val="FF0000"/>
          <w:sz w:val="28"/>
          <w:szCs w:val="20"/>
        </w:rPr>
        <w:t>其它缴费</w:t>
      </w:r>
      <w:r w:rsidRPr="00FA56F7">
        <w:rPr>
          <w:rFonts w:ascii="Times New Roman" w:eastAsia="仿宋_GB2312" w:hAnsi="Times New Roman" w:cs="Times New Roman" w:hint="eastAsia"/>
          <w:b/>
          <w:sz w:val="28"/>
          <w:szCs w:val="20"/>
        </w:rPr>
        <w:t>”页面内即可看到缴费是否成功。</w:t>
      </w:r>
    </w:p>
    <w:p w:rsidR="00FA56F7" w:rsidRPr="00FA56F7" w:rsidRDefault="00FA56F7" w:rsidP="00FA56F7">
      <w:pPr>
        <w:rPr>
          <w:rFonts w:ascii="Times New Roman" w:eastAsia="仿宋_GB2312" w:hAnsi="Times New Roman" w:cs="Times New Roman"/>
          <w:sz w:val="32"/>
          <w:szCs w:val="20"/>
        </w:rPr>
      </w:pPr>
    </w:p>
    <w:p w:rsidR="00FA56F7" w:rsidRPr="00FA56F7" w:rsidRDefault="00FA56F7" w:rsidP="00FA56F7">
      <w:pPr>
        <w:rPr>
          <w:rFonts w:ascii="Times New Roman" w:eastAsia="宋体" w:hAnsi="Times New Roman" w:cs="Times New Roman" w:hint="eastAsia"/>
          <w:b/>
          <w:bCs/>
          <w:color w:val="FF0000"/>
          <w:sz w:val="32"/>
          <w:szCs w:val="32"/>
        </w:rPr>
      </w:pP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 xml:space="preserve">   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或者通过扫描</w:t>
      </w:r>
      <w:proofErr w:type="gramStart"/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二维码下载</w:t>
      </w:r>
      <w:proofErr w:type="gramEnd"/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手机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APP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，进入手机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APP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“其它缴费”页面进行缴费（目前只</w:t>
      </w:r>
      <w:proofErr w:type="gramStart"/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开通安卓</w:t>
      </w:r>
      <w:proofErr w:type="gramEnd"/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手机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APP</w:t>
      </w:r>
      <w:r w:rsidRPr="00FA56F7">
        <w:rPr>
          <w:rFonts w:ascii="Times New Roman" w:eastAsia="仿宋_GB2312" w:hAnsi="Times New Roman" w:cs="Times New Roman" w:hint="eastAsia"/>
          <w:b/>
          <w:bCs/>
          <w:color w:val="FF0000"/>
          <w:sz w:val="32"/>
          <w:szCs w:val="32"/>
        </w:rPr>
        <w:t>）</w:t>
      </w:r>
    </w:p>
    <w:p w:rsidR="00FA56F7" w:rsidRPr="00FA56F7" w:rsidRDefault="00FA56F7" w:rsidP="00FA56F7">
      <w:pPr>
        <w:pBdr>
          <w:bottom w:val="single" w:sz="6" w:space="1" w:color="auto"/>
        </w:pBdr>
        <w:jc w:val="center"/>
        <w:rPr>
          <w:rFonts w:ascii="Arial" w:eastAsia="宋体" w:hAnsi="Times New Roman" w:cs="Times New Roman"/>
          <w:vanish/>
          <w:sz w:val="16"/>
          <w:szCs w:val="20"/>
        </w:rPr>
      </w:pPr>
      <w:r w:rsidRPr="00FA56F7">
        <w:rPr>
          <w:rFonts w:ascii="Arial" w:eastAsia="宋体" w:hAnsi="Times New Roman" w:cs="Times New Roman"/>
          <w:vanish/>
          <w:sz w:val="16"/>
          <w:szCs w:val="20"/>
        </w:rPr>
        <w:t>窗体顶端</w:t>
      </w:r>
    </w:p>
    <w:p w:rsidR="00FA56F7" w:rsidRPr="00FA56F7" w:rsidRDefault="00FA56F7" w:rsidP="00FA56F7">
      <w:pPr>
        <w:widowControl/>
        <w:jc w:val="left"/>
        <w:rPr>
          <w:rFonts w:ascii="Times New Roman" w:eastAsia="仿宋_GB2312" w:hAnsi="Times New Roman" w:cs="Times New Roman"/>
          <w:sz w:val="32"/>
          <w:szCs w:val="20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2855595" cy="2165350"/>
            <wp:effectExtent l="0" t="0" r="1905" b="6350"/>
            <wp:docPr id="1" name="图片 1" descr="IMG_25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F7" w:rsidRPr="00FA56F7" w:rsidRDefault="00FA56F7" w:rsidP="00FA56F7">
      <w:pPr>
        <w:widowControl/>
        <w:jc w:val="left"/>
        <w:rPr>
          <w:rFonts w:ascii="仿宋_GB2312" w:eastAsia="仿宋_GB2312" w:hAnsi="Times New Roman" w:cs="仿宋_GB2312"/>
          <w:color w:val="000000"/>
          <w:kern w:val="0"/>
          <w:sz w:val="32"/>
          <w:szCs w:val="32"/>
        </w:rPr>
      </w:pPr>
    </w:p>
    <w:p w:rsidR="002C3FF5" w:rsidRDefault="002C3FF5">
      <w:bookmarkStart w:id="1" w:name="_GoBack"/>
      <w:bookmarkEnd w:id="1"/>
    </w:p>
    <w:sectPr w:rsidR="002C3FF5" w:rsidSect="008F7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01C" w:rsidRDefault="0047701C" w:rsidP="00FA56F7">
      <w:r>
        <w:separator/>
      </w:r>
    </w:p>
  </w:endnote>
  <w:endnote w:type="continuationSeparator" w:id="0">
    <w:p w:rsidR="0047701C" w:rsidRDefault="0047701C" w:rsidP="00FA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01C" w:rsidRDefault="0047701C" w:rsidP="00FA56F7">
      <w:r>
        <w:separator/>
      </w:r>
    </w:p>
  </w:footnote>
  <w:footnote w:type="continuationSeparator" w:id="0">
    <w:p w:rsidR="0047701C" w:rsidRDefault="0047701C" w:rsidP="00FA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9032E"/>
    <w:multiLevelType w:val="singleLevel"/>
    <w:tmpl w:val="57D9032E"/>
    <w:lvl w:ilvl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0D"/>
    <w:rsid w:val="002C3FF5"/>
    <w:rsid w:val="0047701C"/>
    <w:rsid w:val="00B71C0D"/>
    <w:rsid w:val="00F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6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6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56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56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56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56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56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56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A56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A56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cwjf.gxtcmu.edu.cn/chargeonline/ChargeOnline.ap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2</cp:revision>
  <dcterms:created xsi:type="dcterms:W3CDTF">2017-05-04T02:42:00Z</dcterms:created>
  <dcterms:modified xsi:type="dcterms:W3CDTF">2017-05-04T02:43:00Z</dcterms:modified>
</cp:coreProperties>
</file>