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15" w:lineRule="atLeast"/>
        <w:ind w:left="0" w:right="0"/>
        <w:jc w:val="center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（6）助教工作职责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一、负责课程的辅导、答疑、批改作业，承担辅导课、实验课、实习课、组织课堂讨论等教学工作(公共外语、体育、制图等课程的教师还应讲课)，经批准，担任某些课程的部分或全部讲课工作，协助指导毕业论文、毕业设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二、参加实验室建设，参加组织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和指导实践学习、社会调查等方面的工作。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三、担任学生的思想政治工作或教学、科学研究等方面的管理工作。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四、参加教学法研究、科学研究、技术开发、社会服务及其他科学技术工作。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五、中医基础学科和临床学科的助教，分别要有1/3和1/2以上的时间，从事临床实践教学工作(包括带见习和实习)。刚毕业参加工作的中医各学科的见习助教，要首先安排一至三年时间从事临床医疗工作，掌握基本的临床医疗专业知识。其他学科的见习助教，应主要参加实验工作，或在较高年资教师的指导下，从事其他助教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六、所有助教一律实行坐班制。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七、兼任一定的学生思想政治工作或其他管理工作。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0606B"/>
    <w:rsid w:val="2B0B32AA"/>
    <w:rsid w:val="2B762959"/>
    <w:rsid w:val="3E386E20"/>
    <w:rsid w:val="6949690C"/>
    <w:rsid w:val="725D61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222222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uiPriority w:val="0"/>
  </w:style>
  <w:style w:type="character" w:styleId="9">
    <w:name w:val="HTML Acronym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222222"/>
      <w:u w:val="none"/>
    </w:rPr>
  </w:style>
  <w:style w:type="character" w:styleId="12">
    <w:name w:val="HTML Code"/>
    <w:basedOn w:val="5"/>
    <w:uiPriority w:val="0"/>
    <w:rPr>
      <w:rFonts w:ascii="Courier New" w:hAnsi="Courier New"/>
      <w:sz w:val="20"/>
    </w:rPr>
  </w:style>
  <w:style w:type="character" w:styleId="13">
    <w:name w:val="HTML Cite"/>
    <w:basedOn w:val="5"/>
    <w:uiPriority w:val="0"/>
  </w:style>
  <w:style w:type="character" w:customStyle="1" w:styleId="14">
    <w:name w:val="disabled"/>
    <w:basedOn w:val="5"/>
    <w:uiPriority w:val="0"/>
    <w:rPr>
      <w:color w:val="666666"/>
      <w:bdr w:val="single" w:color="C5C5C5" w:sz="6" w:space="0"/>
    </w:rPr>
  </w:style>
  <w:style w:type="character" w:customStyle="1" w:styleId="15">
    <w:name w:val="current"/>
    <w:basedOn w:val="5"/>
    <w:uiPriority w:val="0"/>
    <w:rPr>
      <w:b/>
      <w:color w:val="FFFFFF"/>
      <w:bdr w:val="single" w:color="176D9E" w:sz="6" w:space="0"/>
      <w:shd w:val="clear" w:fill="176D9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502EB49CE4C74590A6438BC7B9DE0749</vt:lpwstr>
  </property>
</Properties>
</file>