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一、目前使用教材</w:t>
      </w:r>
    </w:p>
    <w:p>
      <w:pPr>
        <w:ind w:firstLine="840" w:firstLineChars="300"/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  <w:t>本课程选用了符合教学大纲要求、专业水平较高的教材和参考书，近三年来选用的《中医妇科学》是最新的全国普通高等教育本科国家级规划教材。由谈勇主编，林寒梅主任参编的全国中医药行业高等教育“十三五”规划教材。</w:t>
      </w:r>
    </w:p>
    <w:p>
      <w:pPr>
        <w:ind w:firstLine="840" w:firstLineChars="300"/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</w:pPr>
    </w:p>
    <w:p>
      <w:pPr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  <w:drawing>
          <wp:inline distT="0" distB="0" distL="114300" distR="114300">
            <wp:extent cx="5494020" cy="6104255"/>
            <wp:effectExtent l="0" t="0" r="11430" b="10795"/>
            <wp:docPr id="1" name="图片 1" descr="IMG_20201030_1620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0201030_16205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94020" cy="610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  <w:drawing>
          <wp:inline distT="0" distB="0" distL="114300" distR="114300">
            <wp:extent cx="5105400" cy="7106285"/>
            <wp:effectExtent l="0" t="0" r="0" b="18415"/>
            <wp:docPr id="4" name="图片 4" descr="160404636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604046362(1)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710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</w:pPr>
    </w:p>
    <w:p>
      <w:pPr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  <w:drawing>
          <wp:inline distT="0" distB="0" distL="114300" distR="114300">
            <wp:extent cx="5266690" cy="6624955"/>
            <wp:effectExtent l="0" t="0" r="10160" b="4445"/>
            <wp:docPr id="2" name="图片 2" descr="IMG_20201030_162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0201030_16211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6624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Theme="majorEastAsia" w:hAnsiTheme="majorEastAsia" w:eastAsiaTheme="majorEastAsia"/>
          <w:b/>
          <w:bCs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/>
          <w:b/>
          <w:bCs/>
          <w:sz w:val="28"/>
          <w:szCs w:val="28"/>
          <w:lang w:val="en-US" w:eastAsia="zh-CN"/>
        </w:rPr>
        <w:t>二、协编的高质量教材</w:t>
      </w:r>
    </w:p>
    <w:p>
      <w:pPr>
        <w:numPr>
          <w:ilvl w:val="0"/>
          <w:numId w:val="0"/>
        </w:numPr>
        <w:ind w:firstLine="560" w:firstLineChars="200"/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  <w:t>参编有全国普通高等教育中医药类精编教材《中医妇科学》和高等学校壮医药专业教材《壮医妇科学》两本教材，均获得国家认可的供中医药学院使用的规划教材。</w:t>
      </w:r>
    </w:p>
    <w:p>
      <w:pPr>
        <w:numPr>
          <w:ilvl w:val="0"/>
          <w:numId w:val="0"/>
        </w:numPr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  <w:drawing>
          <wp:inline distT="0" distB="0" distL="114300" distR="114300">
            <wp:extent cx="5266690" cy="7022465"/>
            <wp:effectExtent l="0" t="0" r="10160" b="6985"/>
            <wp:docPr id="6" name="图片 6" descr="IMG_20201030_163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IMG_20201030_16333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  <w:drawing>
          <wp:inline distT="0" distB="0" distL="114300" distR="114300">
            <wp:extent cx="5266690" cy="7802880"/>
            <wp:effectExtent l="0" t="0" r="10160" b="7620"/>
            <wp:docPr id="7" name="图片 7" descr="IMG_20201030_163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IMG_20201030_16334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80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  <w:drawing>
          <wp:inline distT="0" distB="0" distL="114300" distR="114300">
            <wp:extent cx="5266690" cy="7802880"/>
            <wp:effectExtent l="0" t="0" r="10160" b="7620"/>
            <wp:docPr id="8" name="图片 8" descr="IMG_20201030_163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IMG_20201030_16335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80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  <w:drawing>
          <wp:inline distT="0" distB="0" distL="114300" distR="114300">
            <wp:extent cx="5266690" cy="7802880"/>
            <wp:effectExtent l="0" t="0" r="10160" b="7620"/>
            <wp:docPr id="9" name="图片 9" descr="IMG_20201030_163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IMG_20201030_16335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80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</w:pPr>
    </w:p>
    <w:p>
      <w:pPr>
        <w:numPr>
          <w:numId w:val="0"/>
        </w:numPr>
        <w:rPr>
          <w:rFonts w:hint="eastAsia" w:asciiTheme="majorEastAsia" w:hAnsiTheme="majorEastAsia" w:eastAsiaTheme="majorEastAsia"/>
          <w:b/>
          <w:bCs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/>
          <w:b/>
          <w:bCs/>
          <w:sz w:val="28"/>
          <w:szCs w:val="28"/>
          <w:lang w:val="en-US" w:eastAsia="zh-CN"/>
        </w:rPr>
        <w:t>三、教辅类教材</w:t>
      </w:r>
    </w:p>
    <w:p>
      <w:pPr>
        <w:numPr>
          <w:numId w:val="0"/>
        </w:numPr>
        <w:ind w:firstLine="560" w:firstLineChars="200"/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  <w:t>为满足课程教学见习、实习需求，特使用见习指导教材《妇产科学见习指导》、《中医妇科临床技能实训》、《中医妇科临床技能丛书》等辅助教材。</w:t>
      </w:r>
    </w:p>
    <w:p>
      <w:pPr>
        <w:numPr>
          <w:numId w:val="0"/>
        </w:numPr>
        <w:ind w:firstLine="420" w:firstLineChars="200"/>
      </w:pPr>
      <w:r>
        <w:drawing>
          <wp:inline distT="0" distB="0" distL="0" distR="0">
            <wp:extent cx="5172075" cy="6911340"/>
            <wp:effectExtent l="0" t="0" r="9525" b="3810"/>
            <wp:docPr id="3" name="图片 3" descr="C:\Users\Administrator\Desktop\T1NF_LXnJdXXXXXXXX_!!0-item_pic_jpg_430x430q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Administrator\Desktop\T1NF_LXnJdXXXXXXXX_!!0-item_pic_jpg_430x430q9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691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ind w:firstLine="420" w:firstLineChars="200"/>
      </w:pPr>
    </w:p>
    <w:p>
      <w:pPr>
        <w:numPr>
          <w:numId w:val="0"/>
        </w:numPr>
        <w:ind w:firstLine="420" w:firstLineChars="200"/>
      </w:pPr>
      <w:r>
        <w:drawing>
          <wp:inline distT="0" distB="0" distL="0" distR="0">
            <wp:extent cx="4987290" cy="6848475"/>
            <wp:effectExtent l="0" t="0" r="3810" b="9525"/>
            <wp:docPr id="5" name="图片 5" descr="C:\Users\Administrator\Desktop\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Users\Administrator\Desktop\untitled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87907" cy="684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ind w:firstLine="420" w:firstLineChars="200"/>
      </w:pPr>
    </w:p>
    <w:p>
      <w:pPr>
        <w:numPr>
          <w:numId w:val="0"/>
        </w:numPr>
        <w:ind w:firstLine="420" w:firstLineChars="200"/>
      </w:pPr>
    </w:p>
    <w:p>
      <w:pPr>
        <w:numPr>
          <w:numId w:val="0"/>
        </w:numPr>
        <w:ind w:firstLine="420" w:firstLineChars="200"/>
      </w:pPr>
    </w:p>
    <w:p>
      <w:pPr>
        <w:numPr>
          <w:numId w:val="0"/>
        </w:numPr>
        <w:ind w:firstLine="420" w:firstLineChars="200"/>
      </w:pPr>
    </w:p>
    <w:p>
      <w:pPr>
        <w:numPr>
          <w:numId w:val="0"/>
        </w:numPr>
        <w:ind w:firstLine="420" w:firstLineChars="200"/>
      </w:pPr>
    </w:p>
    <w:p>
      <w:pPr>
        <w:numPr>
          <w:numId w:val="0"/>
        </w:numPr>
        <w:ind w:firstLine="420" w:firstLineChars="200"/>
      </w:pPr>
    </w:p>
    <w:p>
      <w:pPr>
        <w:numPr>
          <w:numId w:val="0"/>
        </w:numPr>
        <w:ind w:firstLine="420" w:firstLineChars="200"/>
      </w:pPr>
    </w:p>
    <w:p>
      <w:pPr>
        <w:numPr>
          <w:numId w:val="0"/>
        </w:numPr>
        <w:ind w:firstLine="420" w:firstLineChars="200"/>
      </w:pPr>
    </w:p>
    <w:p>
      <w:pPr>
        <w:numPr>
          <w:numId w:val="0"/>
        </w:numPr>
        <w:ind w:firstLine="420" w:firstLineChars="200"/>
      </w:pPr>
    </w:p>
    <w:p>
      <w:pPr>
        <w:numPr>
          <w:numId w:val="0"/>
        </w:numPr>
        <w:ind w:firstLine="420" w:firstLineChars="200"/>
        <w:rPr>
          <w:rFonts w:hint="eastAsia"/>
          <w:lang w:val="en-US" w:eastAsia="zh-CN"/>
        </w:rPr>
      </w:pPr>
      <w:bookmarkStart w:id="0" w:name="_GoBack"/>
      <w:r>
        <w:rPr>
          <w:rFonts w:ascii="Calibri" w:hAnsi="Calibri" w:eastAsia="宋体"/>
          <w:kern w:val="2"/>
          <w:sz w:val="21"/>
          <w:szCs w:val="22"/>
          <w:lang w:val="en-US" w:eastAsia="zh-CN" w:bidi="ar-SA"/>
        </w:rPr>
        <w:drawing>
          <wp:inline distT="0" distB="0" distL="114300" distR="114300">
            <wp:extent cx="5152390" cy="8066405"/>
            <wp:effectExtent l="0" t="0" r="10160" b="10795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13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2390" cy="806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86820E3"/>
    <w:rsid w:val="3B505047"/>
    <w:rsid w:val="62925802"/>
    <w:rsid w:val="7E301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10.jpeg"/><Relationship Id="rId12" Type="http://schemas.openxmlformats.org/officeDocument/2006/relationships/image" Target="media/image9.pn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工作室</dc:creator>
  <cp:lastModifiedBy>Administrator</cp:lastModifiedBy>
  <dcterms:modified xsi:type="dcterms:W3CDTF">2020-10-30T08:42:56Z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