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2"/>
          <w:szCs w:val="42"/>
        </w:rPr>
      </w:pPr>
      <w:r>
        <w:rPr>
          <w:rFonts w:hint="eastAsia" w:ascii="华文中宋" w:hAnsi="华文中宋" w:eastAsia="华文中宋"/>
          <w:sz w:val="42"/>
          <w:szCs w:val="42"/>
        </w:rPr>
        <w:t>关于个人所得税自行纳税申报有关问题的通知</w:t>
      </w:r>
    </w:p>
    <w:p>
      <w:pPr>
        <w:jc w:val="center"/>
        <w:rPr>
          <w:rFonts w:ascii="华文中宋" w:hAnsi="华文中宋" w:eastAsia="华文中宋"/>
          <w:sz w:val="42"/>
          <w:szCs w:val="4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学校各单位、部门：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新个人所得税法规定和国家税务局通知，2019年1月1日起，纳税人无须再办理年所得12万元以上自行纳税申报。但对2018年度有从两处及以上取得工资薪金所得、日常缴纳税款不足等情形的纳税人，请于2019年6月30日前，自行登录“广西电子税务局（自然人个税申报）”（网址：http://zrrwt.gxds.gov.cn:7666/），办理相关涉税事宜，具体操作流程详见附件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注意：纳税人未在规定期限内办理纳税申报的，税务机关将按规定追缴税款、滞纳金及处以罚款，同时会给个人征信带来不良影响。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附件：多处工资、薪金所得申报具体操作流程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(请登录“财务处官网-通知公告”或者“办公OA系统”下载)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5526" w:firstLineChars="1727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财务处</w:t>
      </w:r>
    </w:p>
    <w:p>
      <w:pPr>
        <w:ind w:firstLine="5526" w:firstLineChars="1727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2019年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多处工资、薪金所得申报具体操作流程</w:t>
      </w:r>
    </w:p>
    <w:p>
      <w:pPr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一、输入网址：</w:t>
      </w:r>
      <w:r>
        <w:fldChar w:fldCharType="begin"/>
      </w:r>
      <w:r>
        <w:instrText xml:space="preserve"> HYPERLINK "http://zrrwt.gxds.gov.cn:7666/" </w:instrText>
      </w:r>
      <w:r>
        <w:fldChar w:fldCharType="separate"/>
      </w:r>
      <w:r>
        <w:rPr>
          <w:rStyle w:val="8"/>
          <w:rFonts w:hint="eastAsia" w:ascii="仿宋" w:hAnsi="仿宋" w:eastAsia="仿宋"/>
          <w:sz w:val="32"/>
          <w:szCs w:val="32"/>
        </w:rPr>
        <w:t>http://zrrwt.gxds.gov.cn:7666/</w:t>
      </w:r>
      <w:r>
        <w:rPr>
          <w:rStyle w:val="8"/>
          <w:rFonts w:hint="eastAsia"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，进入“广西电子税务局（自然人个税申报）”页面。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402580" cy="261366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8767" cy="261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二、点击“我要办税”，进行登录或注册。</w:t>
      </w:r>
    </w:p>
    <w:p>
      <w:pPr>
        <w:jc w:val="left"/>
      </w:pPr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>
        <w:drawing>
          <wp:inline distT="0" distB="0" distL="0" distR="0">
            <wp:extent cx="5725795" cy="2796540"/>
            <wp:effectExtent l="0" t="0" r="825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378" cy="27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三、点击“多处工资、薪金所得申报”，进入表单填写。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64150" cy="20040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391" cy="200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6850" cy="2952750"/>
            <wp:effectExtent l="0" t="0" r="0" b="0"/>
            <wp:docPr id="4" name="图片 4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lo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图1 多处工资、薪金所得申报页面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四、申报基础信息的填写：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选择税款所属期起止。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2.点击【确定】后锁定申报表基础信息，用户才可填写申报表信息。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3.点击【修改】，修改申报表基础信息。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五、报表填写：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1.当选择完税款所属期后点击确定按钮，系统会自动带出对应税款所属期的已申报信息。系统自动带出的申报信息不可修改。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2.用户可点击添加，添加新的申报信息。请完成每条申报信息的详细内容填写。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3.选择申报地：自行选择一处任职受雇单位，系统会自动将其对应的税务机关作为申报地进行申报。请注意如果您填写的任职受雇单位不是本省（市、自治区）的企业，不能作为申报地。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4.系统根据每条申报信息的收入额、税前扣除项目等信息自动计算应纳税所得额、应纳税额，并计算两处或两处以上取得工资薪金所得的收入额、应纳税额等的合并值。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5.点击【编辑】，修改对应的申报信息；点击【删除】，删除对应的申报信息。</w:t>
      </w:r>
    </w:p>
    <w:p>
      <w:pPr>
        <w:jc w:val="center"/>
      </w:pPr>
      <w:r>
        <w:drawing>
          <wp:inline distT="0" distB="0" distL="0" distR="0">
            <wp:extent cx="4229100" cy="3709670"/>
            <wp:effectExtent l="0" t="0" r="0" b="5080"/>
            <wp:docPr id="5" name="图片 5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lo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6583" cy="371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图2 申报表信息编辑页面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六.如在申报信息表中填写了减免税额，请相应填写个人所得税减免事项申报表，可参考系统显示的已审核或备案的减免信息。</w:t>
      </w:r>
    </w:p>
    <w:p>
      <w:pPr>
        <w:jc w:val="center"/>
      </w:pPr>
      <w:r>
        <w:drawing>
          <wp:inline distT="0" distB="0" distL="0" distR="0">
            <wp:extent cx="5276850" cy="2143125"/>
            <wp:effectExtent l="0" t="0" r="0" b="9525"/>
            <wp:docPr id="6" name="图片 6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lo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图3 减免事项明细表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七、点击【提交】按钮，完成多处工资、薪金所得申报；点击【返回】，返回申报管理页面。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八、提交完成后，系统显示申报提交成功提示信息。需注意，提交操作结束只是提交成功，如需确定用户是否申报成功，需过后进入已申报查询功能查询结果。</w:t>
      </w:r>
    </w:p>
    <w:p>
      <w:pPr>
        <w:jc w:val="center"/>
      </w:pPr>
      <w:r>
        <w:drawing>
          <wp:inline distT="0" distB="0" distL="0" distR="0">
            <wp:extent cx="4419600" cy="2935605"/>
            <wp:effectExtent l="0" t="0" r="0" b="0"/>
            <wp:docPr id="7" name="图片 7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lo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0674" cy="293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>图4 申报提交成功提示信息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F3"/>
    <w:rsid w:val="00086FF3"/>
    <w:rsid w:val="000D59EB"/>
    <w:rsid w:val="00114959"/>
    <w:rsid w:val="001E092C"/>
    <w:rsid w:val="002D3ADA"/>
    <w:rsid w:val="0038599C"/>
    <w:rsid w:val="003868E1"/>
    <w:rsid w:val="00393672"/>
    <w:rsid w:val="00416BEB"/>
    <w:rsid w:val="00450956"/>
    <w:rsid w:val="00557A27"/>
    <w:rsid w:val="005D5251"/>
    <w:rsid w:val="006F095B"/>
    <w:rsid w:val="008B69EF"/>
    <w:rsid w:val="00957C97"/>
    <w:rsid w:val="009B0AE7"/>
    <w:rsid w:val="009F4E4B"/>
    <w:rsid w:val="00A46D22"/>
    <w:rsid w:val="00C3472F"/>
    <w:rsid w:val="00C60468"/>
    <w:rsid w:val="00D946BD"/>
    <w:rsid w:val="00D95DFD"/>
    <w:rsid w:val="00E91408"/>
    <w:rsid w:val="00FC7532"/>
    <w:rsid w:val="1104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168</Words>
  <Characters>960</Characters>
  <Lines>8</Lines>
  <Paragraphs>2</Paragraphs>
  <TotalTime>0</TotalTime>
  <ScaleCrop>false</ScaleCrop>
  <LinksUpToDate>false</LinksUpToDate>
  <CharactersWithSpaces>1126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2019-04-10T01:03:00Z</dcterms:created>
  <dc:creator>匿名用户</dc:creator>
  <cp:lastModifiedBy>Administrator</cp:lastModifiedBy>
  <dcterms:modified xsi:type="dcterms:W3CDTF">2019-04-10T01:50:03Z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